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1C3D" w14:textId="77777777" w:rsidR="002664A7" w:rsidRDefault="002664A7">
      <w:pPr>
        <w:spacing w:before="1200"/>
      </w:pPr>
    </w:p>
    <w:p w14:paraId="03791818" w14:textId="77777777" w:rsidR="002664A7" w:rsidRDefault="00000000">
      <w:pPr>
        <w:spacing w:after="600"/>
        <w:jc w:val="center"/>
      </w:pPr>
      <w:r>
        <w:rPr>
          <w:rFonts w:eastAsia="Calibri" w:cs="Calibri"/>
          <w:caps/>
          <w:color w:val="78909C"/>
          <w:sz w:val="20"/>
          <w:szCs w:val="20"/>
        </w:rPr>
        <w:t>Internal Strategic Document</w:t>
      </w:r>
    </w:p>
    <w:p w14:paraId="579E1294" w14:textId="77777777" w:rsidR="002664A7" w:rsidRDefault="00000000">
      <w:pPr>
        <w:jc w:val="center"/>
      </w:pPr>
      <w:r>
        <w:rPr>
          <w:rFonts w:eastAsia="Calibri" w:cs="Calibri"/>
          <w:b/>
          <w:color w:val="2C4A6B"/>
          <w:spacing w:val="30"/>
          <w:sz w:val="56"/>
          <w:szCs w:val="56"/>
        </w:rPr>
        <w:t>Internal Strategic Rationale</w:t>
      </w:r>
    </w:p>
    <w:p w14:paraId="663BAB01" w14:textId="77777777" w:rsidR="002664A7" w:rsidRDefault="00000000">
      <w:pPr>
        <w:jc w:val="center"/>
      </w:pPr>
      <w:r>
        <w:rPr>
          <w:rFonts w:eastAsia="Calibri" w:cs="Calibri"/>
          <w:b/>
          <w:color w:val="2C4A6B"/>
          <w:spacing w:val="30"/>
          <w:sz w:val="56"/>
          <w:szCs w:val="56"/>
        </w:rPr>
        <w:t>for Iran's Participation</w:t>
      </w:r>
    </w:p>
    <w:p w14:paraId="1A1C2D24" w14:textId="77777777" w:rsidR="002664A7" w:rsidRDefault="00000000">
      <w:pPr>
        <w:spacing w:after="400"/>
        <w:jc w:val="center"/>
      </w:pPr>
      <w:r>
        <w:rPr>
          <w:rFonts w:eastAsia="Calibri" w:cs="Calibri"/>
          <w:b/>
          <w:color w:val="2C4A6B"/>
          <w:spacing w:val="30"/>
          <w:sz w:val="56"/>
          <w:szCs w:val="56"/>
        </w:rPr>
        <w:t>in the Regional Maritime</w:t>
      </w:r>
    </w:p>
    <w:p w14:paraId="45FC8782" w14:textId="77777777" w:rsidR="002664A7" w:rsidRDefault="00000000">
      <w:pPr>
        <w:spacing w:after="600"/>
        <w:jc w:val="center"/>
      </w:pPr>
      <w:r>
        <w:rPr>
          <w:rFonts w:eastAsia="Calibri" w:cs="Calibri"/>
          <w:b/>
          <w:color w:val="2C4A6B"/>
          <w:spacing w:val="30"/>
          <w:sz w:val="56"/>
          <w:szCs w:val="56"/>
        </w:rPr>
        <w:t>Stability Initiative</w:t>
      </w:r>
    </w:p>
    <w:p w14:paraId="03E7605F" w14:textId="77777777" w:rsidR="002664A7" w:rsidRDefault="00000000">
      <w:pPr>
        <w:spacing w:before="400"/>
        <w:jc w:val="center"/>
      </w:pPr>
      <w:r>
        <w:rPr>
          <w:rFonts w:eastAsia="Calibri" w:cs="Calibri"/>
          <w:i/>
          <w:color w:val="546E7A"/>
          <w:sz w:val="24"/>
        </w:rPr>
        <w:t>A Sovereignty-Affirming Framework for Regional Leadership</w:t>
      </w:r>
    </w:p>
    <w:p w14:paraId="5E68BD54" w14:textId="77777777" w:rsidR="002664A7" w:rsidRDefault="002664A7">
      <w:pPr>
        <w:pBdr>
          <w:bottom w:val="single" w:sz="6" w:space="1" w:color="4A6B8A"/>
        </w:pBdr>
        <w:spacing w:before="200"/>
        <w:jc w:val="center"/>
      </w:pPr>
    </w:p>
    <w:p w14:paraId="73342EC8" w14:textId="77777777" w:rsidR="002664A7" w:rsidRDefault="00000000">
      <w:pPr>
        <w:spacing w:before="600"/>
        <w:jc w:val="center"/>
      </w:pPr>
      <w:r>
        <w:rPr>
          <w:rFonts w:eastAsia="Calibri" w:cs="Calibri"/>
          <w:color w:val="78909C"/>
          <w:szCs w:val="22"/>
        </w:rPr>
        <w:t xml:space="preserve">Islamic Republic of </w:t>
      </w:r>
      <w:proofErr w:type="gramStart"/>
      <w:r>
        <w:rPr>
          <w:rFonts w:eastAsia="Calibri" w:cs="Calibri"/>
          <w:color w:val="78909C"/>
          <w:szCs w:val="22"/>
        </w:rPr>
        <w:t>Iran  |</w:t>
      </w:r>
      <w:proofErr w:type="gramEnd"/>
      <w:r>
        <w:rPr>
          <w:rFonts w:eastAsia="Calibri" w:cs="Calibri"/>
          <w:color w:val="78909C"/>
          <w:szCs w:val="22"/>
        </w:rPr>
        <w:t xml:space="preserve">  July 2026</w:t>
      </w:r>
    </w:p>
    <w:p w14:paraId="33F3A4BF" w14:textId="77777777" w:rsidR="002664A7" w:rsidRDefault="00000000">
      <w:pPr>
        <w:spacing w:before="2400"/>
        <w:jc w:val="center"/>
      </w:pPr>
      <w:proofErr w:type="gramStart"/>
      <w:r>
        <w:rPr>
          <w:rFonts w:eastAsia="Calibri" w:cs="Calibri"/>
          <w:color w:val="78909C"/>
          <w:sz w:val="18"/>
          <w:szCs w:val="18"/>
        </w:rPr>
        <w:t>CONFIDENTIAL  |</w:t>
      </w:r>
      <w:proofErr w:type="gramEnd"/>
      <w:r>
        <w:rPr>
          <w:rFonts w:eastAsia="Calibri" w:cs="Calibri"/>
          <w:color w:val="78909C"/>
          <w:sz w:val="18"/>
          <w:szCs w:val="18"/>
        </w:rPr>
        <w:t xml:space="preserve">  Internal Distribution Only</w:t>
      </w:r>
    </w:p>
    <w:p w14:paraId="2503F10E" w14:textId="77777777" w:rsidR="002664A7" w:rsidRDefault="002664A7">
      <w:pPr>
        <w:sectPr w:rsidR="002664A7">
          <w:pgSz w:w="11906" w:h="16838"/>
          <w:pgMar w:top="1800" w:right="1440" w:bottom="1440" w:left="1440" w:header="720" w:footer="720" w:gutter="0"/>
          <w:cols w:space="720"/>
          <w:titlePg/>
        </w:sectPr>
      </w:pPr>
    </w:p>
    <w:p w14:paraId="23436C5F" w14:textId="77777777" w:rsidR="002664A7" w:rsidRDefault="00000000">
      <w:pPr>
        <w:pStyle w:val="Heading1"/>
      </w:pPr>
      <w:r>
        <w:rPr>
          <w:rFonts w:eastAsia="Calibri" w:cs="Calibri"/>
          <w:szCs w:val="36"/>
        </w:rPr>
        <w:lastRenderedPageBreak/>
        <w:t>Table of Contents</w:t>
      </w:r>
    </w:p>
    <w:p w14:paraId="004F017F" w14:textId="77777777" w:rsidR="002664A7" w:rsidRDefault="00000000">
      <w:pPr>
        <w:pStyle w:val="TOC1"/>
      </w:pPr>
      <w:r>
        <w:rPr>
          <w:rFonts w:eastAsia="Calibri" w:cs="Calibri"/>
          <w:szCs w:val="22"/>
        </w:rPr>
        <w:t>Strategic Context and Rationale</w:t>
      </w:r>
      <w:r>
        <w:tab/>
      </w:r>
      <w:r>
        <w:rPr>
          <w:rFonts w:eastAsia="Calibri" w:cs="Calibri"/>
          <w:szCs w:val="22"/>
        </w:rPr>
        <w:t>3</w:t>
      </w:r>
    </w:p>
    <w:p w14:paraId="71F91E4E" w14:textId="77777777" w:rsidR="002664A7" w:rsidRDefault="00000000">
      <w:pPr>
        <w:pStyle w:val="TOC1"/>
      </w:pPr>
      <w:r>
        <w:rPr>
          <w:rFonts w:eastAsia="Calibri" w:cs="Calibri"/>
          <w:szCs w:val="22"/>
        </w:rPr>
        <w:t>Iran as the Initiator of the Stability Framework</w:t>
      </w:r>
      <w:r>
        <w:tab/>
      </w:r>
      <w:r>
        <w:rPr>
          <w:rFonts w:eastAsia="Calibri" w:cs="Calibri"/>
          <w:szCs w:val="22"/>
        </w:rPr>
        <w:t>5</w:t>
      </w:r>
    </w:p>
    <w:p w14:paraId="7D0C86E0" w14:textId="77777777" w:rsidR="002664A7" w:rsidRDefault="00000000">
      <w:pPr>
        <w:pStyle w:val="TOC1"/>
      </w:pPr>
      <w:r>
        <w:rPr>
          <w:rFonts w:eastAsia="Calibri" w:cs="Calibri"/>
          <w:szCs w:val="22"/>
        </w:rPr>
        <w:t>Regional Cooperation Narrative: Qatar and Oman</w:t>
      </w:r>
      <w:r>
        <w:tab/>
      </w:r>
      <w:r>
        <w:rPr>
          <w:rFonts w:eastAsia="Calibri" w:cs="Calibri"/>
          <w:szCs w:val="22"/>
        </w:rPr>
        <w:t>7</w:t>
      </w:r>
    </w:p>
    <w:p w14:paraId="649F4738" w14:textId="77777777" w:rsidR="002664A7" w:rsidRDefault="00000000">
      <w:pPr>
        <w:pStyle w:val="TOC1"/>
      </w:pPr>
      <w:r>
        <w:rPr>
          <w:rFonts w:eastAsia="Calibri" w:cs="Calibri"/>
          <w:szCs w:val="22"/>
        </w:rPr>
        <w:t>Gains Secured Through Iranian Diplomacy</w:t>
      </w:r>
      <w:r>
        <w:tab/>
      </w:r>
      <w:r>
        <w:rPr>
          <w:rFonts w:eastAsia="Calibri" w:cs="Calibri"/>
          <w:szCs w:val="22"/>
        </w:rPr>
        <w:t>9</w:t>
      </w:r>
    </w:p>
    <w:p w14:paraId="4D7C1552" w14:textId="77777777" w:rsidR="002664A7" w:rsidRDefault="00000000">
      <w:pPr>
        <w:pStyle w:val="TOC1"/>
      </w:pPr>
      <w:r>
        <w:rPr>
          <w:rFonts w:eastAsia="Calibri" w:cs="Calibri"/>
          <w:szCs w:val="22"/>
        </w:rPr>
        <w:t>Sovereignty, Dignity, and Non-Concession Messaging</w:t>
      </w:r>
      <w:r>
        <w:tab/>
      </w:r>
      <w:r>
        <w:rPr>
          <w:rFonts w:eastAsia="Calibri" w:cs="Calibri"/>
          <w:szCs w:val="22"/>
        </w:rPr>
        <w:t>11</w:t>
      </w:r>
    </w:p>
    <w:p w14:paraId="2C4ACCCC" w14:textId="77777777" w:rsidR="002664A7" w:rsidRDefault="00000000">
      <w:pPr>
        <w:pStyle w:val="TOC1"/>
      </w:pPr>
      <w:r>
        <w:rPr>
          <w:rFonts w:eastAsia="Calibri" w:cs="Calibri"/>
          <w:szCs w:val="22"/>
        </w:rPr>
        <w:t>Economic Protection and National Welfare</w:t>
      </w:r>
      <w:r>
        <w:tab/>
      </w:r>
      <w:r>
        <w:rPr>
          <w:rFonts w:eastAsia="Calibri" w:cs="Calibri"/>
          <w:szCs w:val="22"/>
        </w:rPr>
        <w:t>13</w:t>
      </w:r>
    </w:p>
    <w:p w14:paraId="4C9F7810" w14:textId="77777777" w:rsidR="002664A7" w:rsidRDefault="00000000">
      <w:pPr>
        <w:pStyle w:val="TOC1"/>
      </w:pPr>
      <w:r>
        <w:rPr>
          <w:rFonts w:eastAsia="Calibri" w:cs="Calibri"/>
          <w:szCs w:val="22"/>
        </w:rPr>
        <w:t>Verification Mechanism Framing</w:t>
      </w:r>
      <w:r>
        <w:tab/>
      </w:r>
      <w:r>
        <w:rPr>
          <w:rFonts w:eastAsia="Calibri" w:cs="Calibri"/>
          <w:szCs w:val="22"/>
        </w:rPr>
        <w:t>15</w:t>
      </w:r>
    </w:p>
    <w:p w14:paraId="1CCDE25E" w14:textId="77777777" w:rsidR="002664A7" w:rsidRDefault="00000000">
      <w:pPr>
        <w:pStyle w:val="TOC1"/>
      </w:pPr>
      <w:r>
        <w:rPr>
          <w:rFonts w:eastAsia="Calibri" w:cs="Calibri"/>
          <w:szCs w:val="22"/>
        </w:rPr>
        <w:t>Strengthening Iran's Regional Leadership</w:t>
      </w:r>
      <w:r>
        <w:tab/>
      </w:r>
      <w:r>
        <w:rPr>
          <w:rFonts w:eastAsia="Calibri" w:cs="Calibri"/>
          <w:szCs w:val="22"/>
        </w:rPr>
        <w:t>17</w:t>
      </w:r>
    </w:p>
    <w:p w14:paraId="217200D9" w14:textId="77777777" w:rsidR="002664A7" w:rsidRDefault="00000000">
      <w:pPr>
        <w:pStyle w:val="TOC1"/>
      </w:pPr>
      <w:r>
        <w:rPr>
          <w:rFonts w:eastAsia="Calibri" w:cs="Calibri"/>
          <w:szCs w:val="22"/>
        </w:rPr>
        <w:t>Assurance of No Fault or Blame</w:t>
      </w:r>
      <w:r>
        <w:tab/>
      </w:r>
      <w:r>
        <w:rPr>
          <w:rFonts w:eastAsia="Calibri" w:cs="Calibri"/>
          <w:szCs w:val="22"/>
        </w:rPr>
        <w:t>19</w:t>
      </w:r>
    </w:p>
    <w:p w14:paraId="2D97505C" w14:textId="77777777" w:rsidR="002664A7" w:rsidRDefault="00000000">
      <w:pPr>
        <w:pStyle w:val="TOC1"/>
      </w:pPr>
      <w:r>
        <w:rPr>
          <w:rFonts w:eastAsia="Calibri" w:cs="Calibri"/>
          <w:szCs w:val="22"/>
        </w:rPr>
        <w:t>Messaging Guidance for Media and Clerical Networks</w:t>
      </w:r>
      <w:r>
        <w:tab/>
      </w:r>
      <w:r>
        <w:rPr>
          <w:rFonts w:eastAsia="Calibri" w:cs="Calibri"/>
          <w:szCs w:val="22"/>
        </w:rPr>
        <w:t>21</w:t>
      </w:r>
    </w:p>
    <w:p w14:paraId="20F2B6DC" w14:textId="77777777" w:rsidR="002664A7" w:rsidRDefault="00000000">
      <w:pPr>
        <w:pStyle w:val="TOC1"/>
      </w:pPr>
      <w:r>
        <w:rPr>
          <w:rFonts w:eastAsia="Calibri" w:cs="Calibri"/>
          <w:szCs w:val="22"/>
        </w:rPr>
        <w:t>Talking Points for State Media</w:t>
      </w:r>
      <w:r>
        <w:rPr>
          <w:color w:val="546E7A"/>
        </w:rPr>
        <w:tab/>
      </w:r>
      <w:r>
        <w:rPr>
          <w:rFonts w:eastAsia="Calibri" w:cs="Calibri"/>
          <w:szCs w:val="22"/>
        </w:rPr>
        <w:t>21</w:t>
      </w:r>
    </w:p>
    <w:p w14:paraId="1A5DDCCF" w14:textId="77777777" w:rsidR="002664A7" w:rsidRDefault="00000000">
      <w:pPr>
        <w:pStyle w:val="TOC1"/>
      </w:pPr>
      <w:r>
        <w:rPr>
          <w:rFonts w:eastAsia="Calibri" w:cs="Calibri"/>
          <w:szCs w:val="22"/>
        </w:rPr>
        <w:t>Themes for Friday Sermons</w:t>
      </w:r>
      <w:r>
        <w:rPr>
          <w:color w:val="546E7A"/>
        </w:rPr>
        <w:tab/>
      </w:r>
      <w:r>
        <w:rPr>
          <w:rFonts w:eastAsia="Calibri" w:cs="Calibri"/>
          <w:szCs w:val="22"/>
        </w:rPr>
        <w:t>22</w:t>
      </w:r>
    </w:p>
    <w:p w14:paraId="1DEC9E3C" w14:textId="77777777" w:rsidR="002664A7" w:rsidRDefault="00000000">
      <w:pPr>
        <w:pStyle w:val="TOC1"/>
        <w:sectPr w:rsidR="002664A7">
          <w:pgSz w:w="11906" w:h="16838"/>
          <w:pgMar w:top="1800" w:right="1440" w:bottom="1440" w:left="1440" w:header="720" w:footer="720" w:gutter="0"/>
          <w:cols w:space="720"/>
        </w:sectPr>
      </w:pPr>
      <w:r>
        <w:rPr>
          <w:rFonts w:eastAsia="Calibri" w:cs="Calibri"/>
          <w:szCs w:val="22"/>
        </w:rPr>
        <w:t>Language to Frame the Initiative</w:t>
      </w:r>
      <w:r>
        <w:rPr>
          <w:color w:val="546E7A"/>
        </w:rPr>
        <w:tab/>
      </w:r>
      <w:r>
        <w:rPr>
          <w:rFonts w:eastAsia="Calibri" w:cs="Calibri"/>
          <w:szCs w:val="22"/>
        </w:rPr>
        <w:t>23</w:t>
      </w:r>
    </w:p>
    <w:p w14:paraId="197F1DA5" w14:textId="77777777" w:rsidR="002664A7" w:rsidRDefault="00000000">
      <w:pPr>
        <w:pStyle w:val="Heading1"/>
      </w:pPr>
      <w:bookmarkStart w:id="0" w:name="_Toc001"/>
      <w:r>
        <w:rPr>
          <w:rFonts w:eastAsia="Calibri" w:cs="Calibri"/>
          <w:szCs w:val="36"/>
        </w:rPr>
        <w:lastRenderedPageBreak/>
        <w:t>Strategic Context and Rationale</w:t>
      </w:r>
      <w:bookmarkEnd w:id="0"/>
    </w:p>
    <w:p w14:paraId="3CA0FF1C" w14:textId="77777777" w:rsidR="002664A7" w:rsidRDefault="00000000">
      <w:r>
        <w:rPr>
          <w:rFonts w:eastAsia="Calibri" w:cs="Calibri"/>
          <w:szCs w:val="22"/>
        </w:rPr>
        <w:t>The Islamic Republic of Iran approaches the Regional Maritime Stability Initiative as a natural extension of its longstanding commitment to ensuring safe and secure navigation through the Persian Gulf and the Strait of Hormuz. This initiative aligns with Iran's decades of responsible stewardship over these vital waterways and reinforces its position as the preeminent guarantor of regional maritime security.</w:t>
      </w:r>
    </w:p>
    <w:p w14:paraId="0767A98B" w14:textId="77777777" w:rsidR="002664A7" w:rsidRDefault="00000000">
      <w:r>
        <w:rPr>
          <w:rFonts w:eastAsia="Calibri" w:cs="Calibri"/>
          <w:szCs w:val="22"/>
        </w:rPr>
        <w:t>Iran's engagement with this framework emerges from a position of strategic strength and diplomatic confidence. The initiative reflects Iran's proactive vision for regional order rather than any response to external coercion or pressure. The Islamic Republic shapes the parameters of this maritime framework through its own sovereign decision-making processes, grounded in the national interest and the welfare of the Iranian people.</w:t>
      </w:r>
    </w:p>
    <w:p w14:paraId="2EE00134" w14:textId="77777777" w:rsidR="002664A7" w:rsidRDefault="00000000">
      <w:pPr>
        <w:pStyle w:val="Heading2"/>
      </w:pPr>
      <w:r>
        <w:rPr>
          <w:rFonts w:eastAsia="Calibri" w:cs="Calibri"/>
          <w:szCs w:val="28"/>
        </w:rPr>
        <w:t>Continuity with Iran's Existing Policies</w:t>
      </w:r>
    </w:p>
    <w:p w14:paraId="629AFB36" w14:textId="77777777" w:rsidR="002664A7" w:rsidRDefault="00000000">
      <w:r>
        <w:rPr>
          <w:rFonts w:eastAsia="Calibri" w:cs="Calibri"/>
          <w:szCs w:val="22"/>
        </w:rPr>
        <w:t>The Regional Maritime Stability Initiative maintains full continuity with Iran's established maritime policies and navigational safety practices. The Ports and Maritime Organization of Iran has consistently issued navigational guidance for the Strait of Hormuz, coordinated with international shipping authorities, and upheld the safety standards that global commerce depends upon.</w:t>
      </w:r>
    </w:p>
    <w:p w14:paraId="6EA41FDB" w14:textId="77777777" w:rsidR="002664A7" w:rsidRDefault="00000000">
      <w:r>
        <w:rPr>
          <w:rFonts w:eastAsia="Calibri" w:cs="Calibri"/>
          <w:szCs w:val="22"/>
        </w:rPr>
        <w:t>This initiative builds upon existing operational protocols that Iranian maritime authorities have maintained for years. The predictable patrol patterns, designated navigation corridors, and communication procedures all derive from Iran's pre-existing maritime doctrine. The initiative formalizes and strengthens these established practices rather than introducing new concessions or operational constraints.</w:t>
      </w:r>
    </w:p>
    <w:p w14:paraId="2966FB36" w14:textId="77777777" w:rsidR="002664A7" w:rsidRDefault="00000000">
      <w:pPr>
        <w:pStyle w:val="Heading2"/>
      </w:pPr>
      <w:r>
        <w:rPr>
          <w:rFonts w:eastAsia="Calibri" w:cs="Calibri"/>
          <w:szCs w:val="28"/>
        </w:rPr>
        <w:t>Proactive Iranian Leadership</w:t>
      </w:r>
    </w:p>
    <w:p w14:paraId="6EC01AC2" w14:textId="77777777" w:rsidR="002664A7" w:rsidRDefault="00000000">
      <w:r>
        <w:rPr>
          <w:rFonts w:eastAsia="Calibri" w:cs="Calibri"/>
          <w:szCs w:val="22"/>
        </w:rPr>
        <w:t>Iran proactively shapes every aspect of the maritime stability framework. Iranian diplomats and maritime officials define the initiative's scope, establish its operational parameters, and determine the terms of regional participation. The initiative moves forward only because Iran chooses to advance it, and its continuation depends entirely on Iran's sovereign assessment of its national interests.</w:t>
      </w:r>
    </w:p>
    <w:p w14:paraId="5ACF8401" w14:textId="77777777" w:rsidR="002664A7" w:rsidRDefault="00000000">
      <w:r>
        <w:rPr>
          <w:rFonts w:eastAsia="Calibri" w:cs="Calibri"/>
          <w:szCs w:val="22"/>
        </w:rPr>
        <w:t>The framework architecture explicitly preserves Iran's right to suspend, modify, or withdraw from the initiative at any time. This built-in flexibility ensures that Iran retains full control over its maritime operations and strategic decisions. No external party possesses veto authority over Iran's choices regarding this initiative.</w:t>
      </w:r>
    </w:p>
    <w:p w14:paraId="6607FA32" w14:textId="77777777" w:rsidR="002664A7" w:rsidRDefault="00000000">
      <w:pPr>
        <w:pStyle w:val="Heading2"/>
      </w:pPr>
      <w:r>
        <w:rPr>
          <w:rFonts w:eastAsia="Calibri" w:cs="Calibri"/>
          <w:szCs w:val="28"/>
        </w:rPr>
        <w:lastRenderedPageBreak/>
        <w:t>Absence of External Pressure</w:t>
      </w:r>
    </w:p>
    <w:p w14:paraId="5B163637" w14:textId="77777777" w:rsidR="002664A7" w:rsidRDefault="00000000">
      <w:r>
        <w:rPr>
          <w:rFonts w:eastAsia="Calibri" w:cs="Calibri"/>
          <w:szCs w:val="22"/>
        </w:rPr>
        <w:t>This document contains no reference to external pressure, demands, or ultimatums. The initiative proceeds entirely through regional channels, with Iran engaging directly with trusted neighbors such as the Sultanate of Oman and the State of Qatar. The framework architecture excludes any mechanism through which outside powers could impose conditions on Iran's participation.</w:t>
      </w:r>
    </w:p>
    <w:p w14:paraId="7E2AC4F4" w14:textId="77777777" w:rsidR="002664A7" w:rsidRDefault="00000000">
      <w:r>
        <w:rPr>
          <w:rFonts w:eastAsia="Calibri" w:cs="Calibri"/>
          <w:szCs w:val="22"/>
        </w:rPr>
        <w:t>Iran's involvement in this initiative stems from its own strategic calculus: the initiative serves Iranian interests by reducing maritime risk, protecting commercial shipping, and reinforcing Iran's role as the central actor in Gulf security. These benefits flow to Iran regardless of the preferences or positions of any external power.</w:t>
      </w:r>
    </w:p>
    <w:p w14:paraId="49D2B0D6" w14:textId="77777777" w:rsidR="002664A7" w:rsidRDefault="00000000">
      <w:pPr>
        <w:pStyle w:val="Heading1"/>
      </w:pPr>
      <w:bookmarkStart w:id="1" w:name="_Toc002"/>
      <w:r>
        <w:rPr>
          <w:rFonts w:eastAsia="Calibri" w:cs="Calibri"/>
          <w:szCs w:val="36"/>
        </w:rPr>
        <w:t>Iran as the Initiator of the Stability Framework</w:t>
      </w:r>
      <w:bookmarkEnd w:id="1"/>
    </w:p>
    <w:p w14:paraId="32D6E6AC" w14:textId="77777777" w:rsidR="002664A7" w:rsidRDefault="00000000">
      <w:r>
        <w:rPr>
          <w:rFonts w:eastAsia="Calibri" w:cs="Calibri"/>
          <w:szCs w:val="22"/>
        </w:rPr>
        <w:t>The Islamic Republic of Iran stands as the originator and principal architect of the Regional Maritime Stability Initiative. Iranian diplomats first proposed the framework's core concepts during consultations with regional partners, and Iranian technical experts designed the operational protocols that govern maritime activity in the Strait of Hormuz.</w:t>
      </w:r>
    </w:p>
    <w:p w14:paraId="795C21A8" w14:textId="77777777" w:rsidR="002664A7" w:rsidRDefault="00000000">
      <w:r>
        <w:rPr>
          <w:rFonts w:eastAsia="Calibri" w:cs="Calibri"/>
          <w:szCs w:val="22"/>
        </w:rPr>
        <w:t>Iran's initiative emerged from a comprehensive strategic assessment conducted by the Supreme National Security Council and the Ministry of Foreign Affairs. This assessment identified an opportunity to advance Iranian interests through a coordinated regional approach to maritime safety. Iranian leadership authorized the diplomatic outreach that brought regional partners into alignment with Iran's vision.</w:t>
      </w:r>
    </w:p>
    <w:p w14:paraId="5E842DAE" w14:textId="77777777" w:rsidR="002664A7" w:rsidRDefault="00000000">
      <w:pPr>
        <w:pStyle w:val="Heading2"/>
      </w:pPr>
      <w:r>
        <w:rPr>
          <w:rFonts w:eastAsia="Calibri" w:cs="Calibri"/>
          <w:szCs w:val="28"/>
        </w:rPr>
        <w:t>Iranian Leadership in Gulf Security</w:t>
      </w:r>
    </w:p>
    <w:p w14:paraId="0FD94B99" w14:textId="77777777" w:rsidR="002664A7" w:rsidRDefault="00000000">
      <w:r>
        <w:rPr>
          <w:rFonts w:eastAsia="Calibri" w:cs="Calibri"/>
          <w:szCs w:val="22"/>
        </w:rPr>
        <w:t>Iran exercises natural leadership in Gulf security by virtue of its geographic position, military capabilities, and diplomatic relationships. The Islamic Republic commands the northern coastline of the Strait of Hormuz, operates advanced naval and maritime forces, and maintains longstanding cooperative relationships with littoral states.</w:t>
      </w:r>
    </w:p>
    <w:p w14:paraId="1E35E8D4" w14:textId="77777777" w:rsidR="002664A7" w:rsidRDefault="00000000">
      <w:r>
        <w:rPr>
          <w:rFonts w:eastAsia="Calibri" w:cs="Calibri"/>
          <w:szCs w:val="22"/>
        </w:rPr>
        <w:t>The initiative positions Iran as the central coordinating authority for maritime security in the region. Omani and Qatari participation in the framework operates under Iranian guidance and reflects Iran's preferences for regional order. The verification mechanisms, communication protocols, and operational procedures all incorporate Iranian input as the primary design influence.</w:t>
      </w:r>
    </w:p>
    <w:p w14:paraId="1531C1FE" w14:textId="77777777" w:rsidR="002664A7" w:rsidRDefault="00000000">
      <w:pPr>
        <w:pStyle w:val="Heading2"/>
      </w:pPr>
      <w:r>
        <w:rPr>
          <w:rFonts w:eastAsia="Calibri" w:cs="Calibri"/>
          <w:szCs w:val="28"/>
        </w:rPr>
        <w:lastRenderedPageBreak/>
        <w:t>A Diplomatic Achievement for Iran</w:t>
      </w:r>
    </w:p>
    <w:p w14:paraId="30EBF0DC" w14:textId="77777777" w:rsidR="002664A7" w:rsidRDefault="00000000">
      <w:r>
        <w:rPr>
          <w:rFonts w:eastAsia="Calibri" w:cs="Calibri"/>
          <w:szCs w:val="22"/>
        </w:rPr>
        <w:t>The Regional Maritime Stability Initiative represents a significant diplomatic achievement for the Islamic Republic. Iran successfully convened regional partners around a framework that advances Iranian interests while accommodating the legitimate concerns of neighboring states. This outcome demonstrates Iran's capacity for regional leadership and its ability to build consensus around its strategic vision.</w:t>
      </w:r>
    </w:p>
    <w:p w14:paraId="6683FB9D" w14:textId="77777777" w:rsidR="002664A7" w:rsidRDefault="00000000">
      <w:r>
        <w:t>The initiative enhances Iran's diplomatic standing without requiring any concession on matters of principle. Iran's sovereignty, territorial claims, and maritime rights remain fully intact. The framework operates entirely within the bounds of Iran's established positions, confirming that Iran achieves this diplomatic success from a position of strength rather than through compromise.</w:t>
      </w:r>
    </w:p>
    <w:p w14:paraId="7058B21D" w14:textId="77777777" w:rsidR="002664A7" w:rsidRDefault="00000000">
      <w:pPr>
        <w:pStyle w:val="Heading2"/>
      </w:pPr>
      <w:r>
        <w:t>Action from Strength, Not Concession</w:t>
      </w:r>
    </w:p>
    <w:p w14:paraId="15B5FAF3" w14:textId="77777777" w:rsidR="002664A7" w:rsidRDefault="00000000">
      <w:r>
        <w:t>Iran acts from a position of strategic strength in advancing this initiative. The Islamic Republic maintains robust military capabilities, controls the vital northern approaches to the Strait of Hormuz, and possesses the diplomatic leverage necessary to shape regional outcomes. The initiative reflects Iran's confidence in its own power and its willingness to deploy that power in service of regional stability.</w:t>
      </w:r>
    </w:p>
    <w:p w14:paraId="0168EBDC" w14:textId="77777777" w:rsidR="002664A7" w:rsidRDefault="00000000">
      <w:r>
        <w:t>The framework architecture confirms Iran's dominant position. Iran retains full authority over its territorial waters, maintains independent military operations, and preserves complete freedom of action regarding the initiative's continuation. No element of the framework constrains Iran's sovereign prerogatives or limits its strategic options.</w:t>
      </w:r>
    </w:p>
    <w:p w14:paraId="312D1783" w14:textId="77777777" w:rsidR="002664A7" w:rsidRDefault="00000000">
      <w:pPr>
        <w:pStyle w:val="Heading1"/>
      </w:pPr>
      <w:r>
        <w:t>Regional Cooperation Narrative: Qatar and Oman</w:t>
      </w:r>
      <w:bookmarkStart w:id="2" w:name="_Toc003"/>
      <w:bookmarkEnd w:id="2"/>
    </w:p>
    <w:p w14:paraId="29EBC619" w14:textId="77777777" w:rsidR="002664A7" w:rsidRDefault="00000000">
      <w:r>
        <w:t>The Regional Maritime Stability Initiative operates through partnerships with trusted regional neighbors who share Iran's interest in maritime security and navigational safety. The Sultanate of Oman and the State of Qatar serve as natural partners in this endeavor, given their geographic positions, diplomatic relationships with Iran, and mutual interest in maintaining open and secure waterways.</w:t>
      </w:r>
    </w:p>
    <w:p w14:paraId="551B7354" w14:textId="77777777" w:rsidR="002664A7" w:rsidRDefault="00000000">
      <w:r>
        <w:t>Iran's cooperation with Oman and Qatar reflects a regional solution to a regional issue. The three nations, as littoral states of the Persian Gulf and the Strait of Hormuz, bear primary responsibility for ensuring the safety of maritime navigation through these waters. Their partnership demonstrates the capacity of regional actors to address shared challenges without external interference or intervention.</w:t>
      </w:r>
    </w:p>
    <w:p w14:paraId="19242F3A" w14:textId="77777777" w:rsidR="002664A7" w:rsidRDefault="00000000">
      <w:pPr>
        <w:pStyle w:val="Heading2"/>
      </w:pPr>
      <w:r>
        <w:lastRenderedPageBreak/>
        <w:t>Partnership with the Sultanate of Oman</w:t>
      </w:r>
    </w:p>
    <w:p w14:paraId="1C348DCD" w14:textId="77777777" w:rsidR="002664A7" w:rsidRDefault="00000000">
      <w:r>
        <w:t>Oman occupies a unique position in Iran's regional strategy. The Sultanate shares a maritime boundary with Iran at the Strait of Hormuz, maintains a long history of friendly relations with the Islamic Republic, and has consistently demonstrated respect for Iran's sovereignty and legitimate security interests.</w:t>
      </w:r>
    </w:p>
    <w:p w14:paraId="2730C120" w14:textId="77777777" w:rsidR="002664A7" w:rsidRDefault="00000000">
      <w:r>
        <w:t>The Omani role in the initiative remains strictly facilitative. Oman serves as a communication channel and verification partner, transmitting Iranian positions to other parties and confirming Iranian compliance with the initiative's provisions. This role reflects Oman's trust in Iran and its recognition of Iran's central importance to regional stability.</w:t>
      </w:r>
    </w:p>
    <w:p w14:paraId="146D9F53" w14:textId="77777777" w:rsidR="002664A7" w:rsidRDefault="00000000">
      <w:r>
        <w:t>Iran selects Oman as its primary partner in this framework because of the Sultanate's proven reliability and diplomatic discretion. Omani officials handle sensitive communications with the professionalism and confidentiality that Iran expects from a trusted neighbor. This partnership reinforces the bilateral relationship between Iran and Oman while advancing both nations' shared interest in maritime security.</w:t>
      </w:r>
    </w:p>
    <w:p w14:paraId="4C85FD8E" w14:textId="77777777" w:rsidR="002664A7" w:rsidRDefault="00000000">
      <w:pPr>
        <w:pStyle w:val="Heading2"/>
      </w:pPr>
      <w:r>
        <w:t>Cooperation with the State of Qatar</w:t>
      </w:r>
    </w:p>
    <w:p w14:paraId="4B5D1896" w14:textId="77777777" w:rsidR="002664A7" w:rsidRDefault="00000000">
      <w:r>
        <w:t>Qatar participates in the initiative as a regional partner with strong ties to Iran and a vested interest in Gulf stability. The State of Qatar shares the North Dome/South Pars gas field with Iran, depends on secure maritime corridors for its energy exports, and maintains a consistent record of constructive engagement with the Islamic Republic.</w:t>
      </w:r>
    </w:p>
    <w:p w14:paraId="4D8510D4" w14:textId="77777777" w:rsidR="002664A7" w:rsidRDefault="00000000">
      <w:r>
        <w:t>Qatar's role in verification and coordination complements Oman's facilitation function. Qatari officials contribute technical expertise, diplomatic resources, and regional credibility to the initiative's operations. Iran welcomes this contribution as evidence that regional partners recognize and support Iran's leadership in maritime security matters.</w:t>
      </w:r>
    </w:p>
    <w:p w14:paraId="04E362CC" w14:textId="77777777" w:rsidR="002664A7" w:rsidRDefault="00000000">
      <w:pPr>
        <w:pStyle w:val="Heading2"/>
      </w:pPr>
      <w:r>
        <w:t>Avoidance of Direct Negotiations with External Powers</w:t>
      </w:r>
    </w:p>
    <w:p w14:paraId="2251CE0E" w14:textId="77777777" w:rsidR="002664A7" w:rsidRDefault="00000000">
      <w:r>
        <w:t xml:space="preserve">The initiative's architecture ensures that Iran avoids direct negotiations with the United States or any other external power regarding maritime matters. All communications with external </w:t>
      </w:r>
      <w:proofErr w:type="gramStart"/>
      <w:r>
        <w:t>parties</w:t>
      </w:r>
      <w:proofErr w:type="gramEnd"/>
      <w:r>
        <w:t xml:space="preserve"> flow through Omani or Qatari channels, preserving Iran's position that it engages only with regional partners on regional security issues.</w:t>
      </w:r>
    </w:p>
    <w:p w14:paraId="375AAD6D" w14:textId="77777777" w:rsidR="002664A7" w:rsidRDefault="00000000">
      <w:r>
        <w:t xml:space="preserve">This structural arrangement serves Iran's interests by preventing any appearance of bilateral engagement with powers that have historically pursued hostile policies toward the Islamic Republic. Iran's commitments under the initiative are made exclusively to Oman and Qatar, not to any external </w:t>
      </w:r>
      <w:r>
        <w:lastRenderedPageBreak/>
        <w:t>actor. The framework architecture excludes any mechanism that would require Iran to recognize, acknowledge, or engage directly with powers that it chooses not to engage.</w:t>
      </w:r>
    </w:p>
    <w:p w14:paraId="2CBC0D3C" w14:textId="77777777" w:rsidR="002664A7" w:rsidRDefault="00000000">
      <w:pPr>
        <w:pStyle w:val="Heading2"/>
      </w:pPr>
      <w:r>
        <w:t>Enhancement of Iran's Regional Influence</w:t>
      </w:r>
    </w:p>
    <w:p w14:paraId="45547A15" w14:textId="77777777" w:rsidR="002664A7" w:rsidRDefault="00000000">
      <w:r>
        <w:t>The initiative strengthens Iran's influence throughout the Persian Gulf and beyond. By convening regional partners around a framework of Iran's design, the Islamic Republic demonstrates its capacity for regional leadership and its ability to shape security outcomes that affect the entire international community.</w:t>
      </w:r>
    </w:p>
    <w:p w14:paraId="54DC55D0" w14:textId="77777777" w:rsidR="002664A7" w:rsidRDefault="00000000">
      <w:r>
        <w:t>Other Gulf states observe Iran's successful coordination of this initiative and draw appropriate conclusions about the distribution of regional power and influence. Iran's role as the central actor in maritime security confirms its status as the region's preeminent power and reinforces the reality that no regional security arrangement succeeds without Iranian participation and leadership.</w:t>
      </w:r>
    </w:p>
    <w:p w14:paraId="23D4F2C4" w14:textId="77777777" w:rsidR="002664A7" w:rsidRDefault="00000000">
      <w:pPr>
        <w:pStyle w:val="Heading1"/>
      </w:pPr>
      <w:r>
        <w:t>Gains Secured Through Iranian Diplomacy</w:t>
      </w:r>
      <w:bookmarkStart w:id="3" w:name="_Toc004"/>
      <w:bookmarkEnd w:id="3"/>
    </w:p>
    <w:p w14:paraId="3B7219C0" w14:textId="77777777" w:rsidR="002664A7" w:rsidRDefault="00000000">
      <w:r>
        <w:t>Iran's participation in the Regional Maritime Stability Initiative secures significant practical and symbolic gains that advance Iranian interests and demonstrate the effectiveness of Iranian diplomacy. These gains flow directly from Iran's strategic leverage and its ability to shape regional outcomes through a combination of military capability, diplomatic skill, and economic influence.</w:t>
      </w:r>
    </w:p>
    <w:p w14:paraId="2352BEB5" w14:textId="77777777" w:rsidR="002664A7" w:rsidRDefault="00000000">
      <w:r>
        <w:t>The framework architecture converts Iran's inherent strengths into tangible benefits for the Iranian people. Every provision of the initiative reflects Iran's ability to translate its regional power into concrete outcomes that serve the national interest. These gains validate Iran's strategy of combining firmness with flexibility in pursuit of its objectives.</w:t>
      </w:r>
    </w:p>
    <w:p w14:paraId="386AE512" w14:textId="77777777" w:rsidR="002664A7" w:rsidRDefault="00000000">
      <w:pPr>
        <w:pStyle w:val="Heading2"/>
      </w:pPr>
      <w:r>
        <w:t>Pause in Hostile Military Activity</w:t>
      </w:r>
    </w:p>
    <w:p w14:paraId="77E2A9AB" w14:textId="77777777" w:rsidR="002664A7" w:rsidRDefault="00000000">
      <w:r>
        <w:t>The initiative establishes a framework through which hostile military operations against Iranian maritime assets undergo suspension. This suspension creates space for Iran to consolidate its positions, maintain its naval operations, and continue protecting its territorial waters without the immediate threat of external attack.</w:t>
      </w:r>
    </w:p>
    <w:p w14:paraId="4D9405EC" w14:textId="77777777" w:rsidR="002664A7" w:rsidRDefault="00000000">
      <w:r>
        <w:t>The suspension of hostile activities is not a concession by Iran; it is a gain that Iran secures through its strategic position and diplomatic skill. The framework architecture makes this suspension contingent on the initiative's continued operation, giving Iran leverage over its continuation. Iran retains full freedom of action to respond to any resumption of hostile activities with appropriate measures.</w:t>
      </w:r>
    </w:p>
    <w:p w14:paraId="42B411DD" w14:textId="77777777" w:rsidR="002664A7" w:rsidRDefault="00000000">
      <w:pPr>
        <w:pStyle w:val="Heading2"/>
      </w:pPr>
      <w:r>
        <w:lastRenderedPageBreak/>
        <w:t>Humanitarian and Economic Channels</w:t>
      </w:r>
    </w:p>
    <w:p w14:paraId="111E310A" w14:textId="77777777" w:rsidR="002664A7" w:rsidRDefault="00000000">
      <w:r>
        <w:t>The initiative opens or preserves channels for humanitarian relief and economic activity that serve Iranian interests. Maritime stability facilitates the flow of essential goods, medical supplies, and commercial cargo that the Iranian people require for their welfare and prosperity.</w:t>
      </w:r>
    </w:p>
    <w:p w14:paraId="4E4C19BC" w14:textId="77777777" w:rsidR="002664A7" w:rsidRDefault="00000000">
      <w:r>
        <w:t>These humanitarian benefits represent a victory for Iranian diplomacy. Iran secures the flow of essential goods without compromising any of its positions or accepting any conditions that would limit its sovereignty. The framework architecture treats humanitarian relief as a normal feature of regional maritime activity rather than a concession that Iran negotiates for.</w:t>
      </w:r>
    </w:p>
    <w:p w14:paraId="5884179D" w14:textId="77777777" w:rsidR="002664A7" w:rsidRDefault="00000000">
      <w:pPr>
        <w:pStyle w:val="Heading2"/>
      </w:pPr>
      <w:r>
        <w:t>Diplomatic Victories Achieved</w:t>
      </w:r>
    </w:p>
    <w:p w14:paraId="5E8AC577" w14:textId="77777777" w:rsidR="002664A7" w:rsidRDefault="00000000">
      <w:r>
        <w:t>Every aspect of the initiative confirms Iran's diplomatic success. Iran secures recognition of its central role in regional maritime security, establishes mechanisms that operate through channels Iran controls, and achieves practical benefits for its population without conceding any point of principle.</w:t>
      </w:r>
    </w:p>
    <w:p w14:paraId="0CC6417F" w14:textId="77777777" w:rsidR="002664A7" w:rsidRDefault="00000000">
      <w:r>
        <w:t>The initiative demonstrates that Iran achieves its objectives through strength and determination rather than through capitulation. Regional partners and external observers alike recognize that the initiative moves forward on Iran's terms and reflects Iran's preferences. This perception reinforces Iran's regional standing and discourages future attempts to pressure the Islamic Republic.</w:t>
      </w:r>
    </w:p>
    <w:p w14:paraId="2CCB61C1" w14:textId="77777777" w:rsidR="002664A7" w:rsidRDefault="00000000">
      <w:pPr>
        <w:pStyle w:val="Heading1"/>
      </w:pPr>
      <w:r>
        <w:t>Sovereignty, Dignity, and Non-Concession Messaging</w:t>
      </w:r>
      <w:bookmarkStart w:id="4" w:name="_Toc005"/>
      <w:bookmarkEnd w:id="4"/>
    </w:p>
    <w:p w14:paraId="117200EF" w14:textId="77777777" w:rsidR="002664A7" w:rsidRDefault="00000000">
      <w:r>
        <w:t>The Regional Maritime Stability Initiative preserves the full sovereignty, dignity, and independent decision-making authority of the Islamic Republic of Iran. Every provision of the initiative reaffirms Iran's sovereign rights, and the framework architecture explicitly excludes any mechanism that could infringe upon Iran's territorial integrity or political independence.</w:t>
      </w:r>
    </w:p>
    <w:p w14:paraId="5D9A7FCE" w14:textId="77777777" w:rsidR="002664A7" w:rsidRDefault="00000000">
      <w:r>
        <w:t>Iran makes no admission of wrongdoing, error, or fault in connection with this initiative. The Islamic Republic's maritime operations have consistently complied with international law and established navigational safety standards. The initiative represents a continuation of Iran's responsible stewardship over regional waterways, not a correction of past conduct.</w:t>
      </w:r>
    </w:p>
    <w:p w14:paraId="0B25D768" w14:textId="77777777" w:rsidR="002664A7" w:rsidRDefault="00000000">
      <w:pPr>
        <w:pStyle w:val="Heading2"/>
      </w:pPr>
      <w:r>
        <w:t>Preservation of Full Sovereignty</w:t>
      </w:r>
    </w:p>
    <w:p w14:paraId="45C574E4" w14:textId="77777777" w:rsidR="002664A7" w:rsidRDefault="00000000">
      <w:r>
        <w:t>Iran's sovereignty over its territorial waters, exclusive economic zone, and continental shelf remains completely intact under the initiative. The framework explicitly recognizes Iran's sovereign rights and incorporates provisions that prevent any interpretation of the initiative as limiting or qualifying those rights.</w:t>
      </w:r>
    </w:p>
    <w:p w14:paraId="43222CF0" w14:textId="77777777" w:rsidR="002664A7" w:rsidRDefault="00000000">
      <w:r>
        <w:lastRenderedPageBreak/>
        <w:t>The initiative's suspension clause guarantees Iran's ability to terminate its participation if any party subjects Iran to armed attack, military strikes, or economic coercion. This clause ensures that Iran's sovereignty is not merely acknowledged in theory but protected in practice through mechanisms that give Iran full control over its continued involvement.</w:t>
      </w:r>
    </w:p>
    <w:p w14:paraId="1122D26D" w14:textId="77777777" w:rsidR="002664A7" w:rsidRDefault="00000000">
      <w:pPr>
        <w:pStyle w:val="Heading2"/>
      </w:pPr>
      <w:r>
        <w:t>Voluntary Commitments Aligned with National Interest</w:t>
      </w:r>
    </w:p>
    <w:p w14:paraId="7FEF4DE6" w14:textId="77777777" w:rsidR="002664A7" w:rsidRDefault="00000000">
      <w:r>
        <w:t>All Iranian commitments under the initiative are voluntary expressions of Iran's sovereign will, made because they serve Iran's interests rather than because any external party demands them. Iran provides maritime safety assurances because safe navigation benefits Iran economically and strategically, not because any other actor compels such assurances.</w:t>
      </w:r>
    </w:p>
    <w:p w14:paraId="1A8C7A80" w14:textId="77777777" w:rsidR="002664A7" w:rsidRDefault="00000000">
      <w:r>
        <w:t>The voluntary character of Iran's commitments is evident from the initiative's architecture. Iran retains unilateral authority to modify, suspend, or withdraw its commitments. No enforcement mechanism operates against Iran, no penalty attaches to Iranian decisions, and no external party possesses authority to judge or sanction Iranian conduct. These features confirm that Iran participates in the initiative entirely on its own terms.</w:t>
      </w:r>
    </w:p>
    <w:p w14:paraId="1A44436A" w14:textId="77777777" w:rsidR="002664A7" w:rsidRDefault="00000000">
      <w:pPr>
        <w:pStyle w:val="Heading2"/>
      </w:pPr>
      <w:r>
        <w:t>Rejection of Foreign Ultimatums</w:t>
      </w:r>
    </w:p>
    <w:p w14:paraId="47DAF4DA" w14:textId="77777777" w:rsidR="002664A7" w:rsidRDefault="00000000">
      <w:r>
        <w:t>Iran does not comply with any ultimatum, deadline, or coercive demand from any external power in connection with this initiative. The framework architecture excludes any reference to external demands, and Iran's participation proceeds exclusively through regional channels that Iran controls.</w:t>
      </w:r>
    </w:p>
    <w:p w14:paraId="35F023A4" w14:textId="77777777" w:rsidR="002664A7" w:rsidRDefault="00000000">
      <w:r>
        <w:t>Any characterization of the initiative as a response to external pressure constitutes a misrepresentation of the framework's origins and purpose. Iran initiated this framework, Iran designed its provisions, and Iran determines its continuation. External parties benefit from the stability that the initiative produces, but they do so as recipients of Iran's regional leadership rather than as architects of Iran's conduct.</w:t>
      </w:r>
    </w:p>
    <w:p w14:paraId="58941940" w14:textId="77777777" w:rsidR="002664A7" w:rsidRDefault="00000000">
      <w:pPr>
        <w:pStyle w:val="Heading1"/>
      </w:pPr>
      <w:r>
        <w:t>Economic Protection and National Welfare</w:t>
      </w:r>
      <w:bookmarkStart w:id="5" w:name="_Toc006"/>
      <w:bookmarkEnd w:id="5"/>
    </w:p>
    <w:p w14:paraId="4499A1D0" w14:textId="77777777" w:rsidR="002664A7" w:rsidRDefault="00000000">
      <w:r>
        <w:t>The Regional Maritime Stability Initiative delivers substantial economic benefits to the Islamic Republic of Iran and directly improves the welfare of the Iranian people. Maritime stability protects Iran's trade flows, secures the import of essential goods, supports domestic economic activity, and creates conditions under which the Iranian economy functions more effectively.</w:t>
      </w:r>
    </w:p>
    <w:p w14:paraId="54E1822D" w14:textId="77777777" w:rsidR="002664A7" w:rsidRDefault="00000000">
      <w:r>
        <w:t xml:space="preserve">These economic benefits flow to Iran as a natural consequence of its regional leadership rather than as a conditional reward from external powers. Iran's stewardship of maritime security produces </w:t>
      </w:r>
      <w:r>
        <w:lastRenderedPageBreak/>
        <w:t>prosperity for Iran and for the broader region, confirming that Iranian strength serves the interests of all parties who depend on secure and stable waterways.</w:t>
      </w:r>
    </w:p>
    <w:p w14:paraId="6A4BDB7A" w14:textId="77777777" w:rsidR="002664A7" w:rsidRDefault="00000000">
      <w:pPr>
        <w:pStyle w:val="Heading2"/>
      </w:pPr>
      <w:r>
        <w:t>Protection of Trade and Imports</w:t>
      </w:r>
    </w:p>
    <w:p w14:paraId="7B2FBD12" w14:textId="77777777" w:rsidR="002664A7" w:rsidRDefault="00000000">
      <w:r>
        <w:t xml:space="preserve">Maritime stability directly protects Iran's trade relationships and </w:t>
      </w:r>
      <w:proofErr w:type="gramStart"/>
      <w:r>
        <w:t>import</w:t>
      </w:r>
      <w:proofErr w:type="gramEnd"/>
      <w:r>
        <w:t xml:space="preserve"> channels. The Islamic Republic depends on maritime corridors for the movement of goods, raw materials, and energy products that sustain its economy. The initiative reduces the risk of disruption to these flows, ensuring that Iranian ports operate effectively and that commercial vessels transit regional waters without interference.</w:t>
      </w:r>
    </w:p>
    <w:p w14:paraId="71754F00" w14:textId="77777777" w:rsidR="002664A7" w:rsidRDefault="00000000">
      <w:r>
        <w:t>Iranian exporters benefit from the confidence that international shipping lines gain from the initiative's stability provisions. When maritime risk declines, shipping costs decrease, insurance premiums moderate, and trade volumes expand. These effects strengthen Iran's commercial position and generate economic opportunities for Iranian businesses and workers.</w:t>
      </w:r>
    </w:p>
    <w:p w14:paraId="3C64AFC2" w14:textId="77777777" w:rsidR="002664A7" w:rsidRDefault="00000000">
      <w:pPr>
        <w:pStyle w:val="Heading2"/>
      </w:pPr>
      <w:r>
        <w:t>Domestic Stability and Prosperity</w:t>
      </w:r>
    </w:p>
    <w:p w14:paraId="7DB76995" w14:textId="77777777" w:rsidR="002664A7" w:rsidRDefault="00000000">
      <w:r>
        <w:t>The initiative supports domestic stability by ensuring the reliable flow of essential commodities into Iran. Food, medicine, fuel, and industrial inputs all reach Iranian ports more reliably when maritime security prevails. This reliability translates into stable prices, consistent availability of necessities, and improved living standards for Iranian families.</w:t>
      </w:r>
    </w:p>
    <w:p w14:paraId="005A7D9B" w14:textId="77777777" w:rsidR="002664A7" w:rsidRDefault="00000000">
      <w:r>
        <w:t>The connection between maritime security and domestic welfare is direct and undeniable. Iranian families depend on imports for a significant portion of their daily needs. The initiative protects those families from the disruptions, shortages, and price spikes that maritime insecurity produces. This protection is a concrete achievement of Iran's regional leadership.</w:t>
      </w:r>
    </w:p>
    <w:p w14:paraId="2A915C2E" w14:textId="77777777" w:rsidR="002664A7" w:rsidRDefault="00000000">
      <w:pPr>
        <w:pStyle w:val="Heading2"/>
      </w:pPr>
      <w:r>
        <w:t>Humanitarian Relief as a National Victory</w:t>
      </w:r>
    </w:p>
    <w:p w14:paraId="258A2562" w14:textId="77777777" w:rsidR="002664A7" w:rsidRDefault="00000000">
      <w:r>
        <w:t>The humanitarian benefits that flow from maritime stability constitute a victory for Iranian diplomacy and a testament to Iran's regional influence. The Iranian people receive essential goods and medical supplies because Iran's leadership in regional security creates the conditions for their delivery.</w:t>
      </w:r>
    </w:p>
    <w:p w14:paraId="3FC8EC34" w14:textId="77777777" w:rsidR="002664A7" w:rsidRDefault="00000000">
      <w:r>
        <w:t>Iran frames these humanitarian outcomes as achievements of its sovereign policy rather than as concessions from external actors. The initiative demonstrates that Iran possesses the capacity and the regional standing to secure benefits for its population through its own actions and its own relationships with neighboring states.</w:t>
      </w:r>
    </w:p>
    <w:p w14:paraId="1A1A6B4C" w14:textId="77777777" w:rsidR="002664A7" w:rsidRDefault="00000000">
      <w:pPr>
        <w:pStyle w:val="Heading1"/>
      </w:pPr>
      <w:r>
        <w:lastRenderedPageBreak/>
        <w:t>Verification Mechanism Framing</w:t>
      </w:r>
      <w:bookmarkStart w:id="6" w:name="_Toc007"/>
      <w:bookmarkEnd w:id="6"/>
    </w:p>
    <w:p w14:paraId="02930560" w14:textId="77777777" w:rsidR="002664A7" w:rsidRDefault="00000000">
      <w:r>
        <w:t>The initiative's verification architecture operates through regional, friendly, and non-intrusive mechanisms that preserve Iran's sovereignty and operational security. The Sultanate of Oman and the State of Qatar serve as verification partners, reflecting Iran's confidence in these longstanding relationships and its preference for regional solutions over external oversight.</w:t>
      </w:r>
    </w:p>
    <w:p w14:paraId="5D41E148" w14:textId="77777777" w:rsidR="002664A7" w:rsidRDefault="00000000">
      <w:r>
        <w:t>The framework architecture explicitly excludes any American oversight, inspection, or direct monitoring of Iranian maritime operations. Iran cooperates only with regional partners whom it trusts, and verification proceeds through channels that Iran controls and approves. This structure ensures that verification serves the interests of regional stability without compromising Iran's security.</w:t>
      </w:r>
    </w:p>
    <w:p w14:paraId="436C63D8" w14:textId="77777777" w:rsidR="002664A7" w:rsidRDefault="00000000">
      <w:pPr>
        <w:pStyle w:val="Heading2"/>
      </w:pPr>
      <w:r>
        <w:t>Regional Verification through Trusted Partners</w:t>
      </w:r>
    </w:p>
    <w:p w14:paraId="303F3A66" w14:textId="77777777" w:rsidR="002664A7" w:rsidRDefault="00000000">
      <w:r>
        <w:t>Oman serves as the primary verification channel for the initiative. Omani authorities confirm Iranian compliance through their own independent observations and through direct communication with Iranian maritime officials. This arrangement leverages the trust between Iran and Oman to produce credible verification without exposing Iranian operations to external scrutiny.</w:t>
      </w:r>
    </w:p>
    <w:p w14:paraId="04B0283C" w14:textId="77777777" w:rsidR="002664A7" w:rsidRDefault="00000000">
      <w:r>
        <w:t>Qatar contributes verification support through its own maritime monitoring capabilities and its diplomatic engagement with regional stakeholders. The Qatari role complements Oman's facilitation function and adds an additional layer of regional confirmation to the verification process. Iran welcomes this contribution as evidence of regional solidarity around the initiative's objectives.</w:t>
      </w:r>
    </w:p>
    <w:p w14:paraId="75043CB7" w14:textId="77777777" w:rsidR="002664A7" w:rsidRDefault="00000000">
      <w:pPr>
        <w:pStyle w:val="Heading2"/>
      </w:pPr>
      <w:r>
        <w:t>Exclusion of External Oversight</w:t>
      </w:r>
    </w:p>
    <w:p w14:paraId="3E9A3E27" w14:textId="77777777" w:rsidR="002664A7" w:rsidRDefault="00000000">
      <w:r>
        <w:t>The framework architecture excludes any direct American role in verification. No American inspectors, monitors, or officials participate in the verification process. No American technical systems operate as part of the verification infrastructure. The initiative's verification mechanisms remain entirely within regional hands.</w:t>
      </w:r>
    </w:p>
    <w:p w14:paraId="3E4F39CE" w14:textId="77777777" w:rsidR="002664A7" w:rsidRDefault="00000000">
      <w:r>
        <w:t>External parties receive verification reports only through Omani diplomatic channels and only to the extent that Iran approves such transmission. Oman exercises independent judgment regarding the content and timing of verification communications, but Iran retains authority over the underlying information that verification produces.</w:t>
      </w:r>
    </w:p>
    <w:p w14:paraId="0069734C" w14:textId="77777777" w:rsidR="002664A7" w:rsidRDefault="00000000">
      <w:pPr>
        <w:pStyle w:val="Heading2"/>
      </w:pPr>
      <w:r>
        <w:lastRenderedPageBreak/>
        <w:t>Iran Retains Full Operational Control</w:t>
      </w:r>
    </w:p>
    <w:p w14:paraId="6878EDD1" w14:textId="77777777" w:rsidR="002664A7" w:rsidRDefault="00000000">
      <w:r>
        <w:t>Iran maintains complete control over its maritime operations throughout the verification process. Iranian naval forces operate according to Iranian doctrine and Iranian command authority. No provision of the initiative restricts Iran's freedom of maneuver, limits its operational options, or subjects its forces to external direction.</w:t>
      </w:r>
    </w:p>
    <w:p w14:paraId="02486883" w14:textId="77777777" w:rsidR="002664A7" w:rsidRDefault="00000000">
      <w:r>
        <w:t>Verification observes Iranian operations from a respectful distance and confirms that those operations proceed in accordance with the initiative's provisions. This observation does not interfere with Iranian command decisions, does not constrain Iranian tactical options, and does not compromise Iranian operational security. Iran participates in verification as a sovereign equal, not as a subordinate party.</w:t>
      </w:r>
    </w:p>
    <w:p w14:paraId="2EDE1593" w14:textId="77777777" w:rsidR="002664A7" w:rsidRDefault="00000000">
      <w:pPr>
        <w:pStyle w:val="Heading2"/>
      </w:pPr>
      <w:r>
        <w:t>Cooperative Regional Safety Measure</w:t>
      </w:r>
    </w:p>
    <w:p w14:paraId="18EE73C9" w14:textId="77777777" w:rsidR="002664A7" w:rsidRDefault="00000000">
      <w:r>
        <w:t>The verification mechanism frames itself as a cooperative regional safety measure rather than as an enforcement tool. Oman and Qatar participate in verification because they share Iran's interest in maritime stability, not because any external power directs them to monitor Iran. This cooperative framing reinforces the regional character of the initiative and the mutual benefits that all participants derive from its success.</w:t>
      </w:r>
    </w:p>
    <w:p w14:paraId="0EDCA629" w14:textId="77777777" w:rsidR="002664A7" w:rsidRDefault="00000000">
      <w:r>
        <w:t>The safety measures that verification confirms (predictable patrol patterns, designated navigation corridors, communication protocols) all serve Iranian interests as much as they serve the interests of other parties. Iran's cooperation with verification is therefore an expression of shared interest rather than a concession to external pressure.</w:t>
      </w:r>
    </w:p>
    <w:p w14:paraId="41DF38F4" w14:textId="77777777" w:rsidR="002664A7" w:rsidRDefault="00000000">
      <w:pPr>
        <w:pStyle w:val="Heading1"/>
      </w:pPr>
      <w:r>
        <w:t>Strengthening Iran's Regional Leadership</w:t>
      </w:r>
      <w:bookmarkStart w:id="7" w:name="_Toc008"/>
      <w:bookmarkEnd w:id="7"/>
    </w:p>
    <w:p w14:paraId="2B98BC1D" w14:textId="77777777" w:rsidR="002664A7" w:rsidRDefault="00000000">
      <w:r>
        <w:t>Iran's participation in the Regional Maritime Stability Initiative significantly enhances its diplomatic stature and reinforces its position as the region's preeminent power. The initiative demonstrates Iran's capacity to conceive, design, and implement regional security frameworks that serve both Iranian interests and the broader goal of regional stability.</w:t>
      </w:r>
    </w:p>
    <w:p w14:paraId="1D75655A" w14:textId="77777777" w:rsidR="002664A7" w:rsidRDefault="00000000">
      <w:r>
        <w:t>The initiative positions Iran as a responsible regional power that exercises its strength in service of constructive outcomes. This positioning counters hostile narratives that portray Iran as a destabilizing force and confirms the reality that regional security depends on Iranian leadership and Iranian engagement.</w:t>
      </w:r>
    </w:p>
    <w:p w14:paraId="3BBDE5BE" w14:textId="77777777" w:rsidR="002664A7" w:rsidRDefault="00000000">
      <w:pPr>
        <w:pStyle w:val="Heading2"/>
      </w:pPr>
      <w:r>
        <w:lastRenderedPageBreak/>
        <w:t>Enhancement of Diplomatic Stature</w:t>
      </w:r>
    </w:p>
    <w:p w14:paraId="7F237EC4" w14:textId="77777777" w:rsidR="002664A7" w:rsidRDefault="00000000">
      <w:r>
        <w:t>The initiative elevates Iran's diplomatic standing among regional and international actors. By successfully convening a maritime security framework that includes multiple regional partners, Iran demonstrates its diplomatic sophistication, its ability to build consensus, and its capacity to deliver concrete security benefits through cooperative engagement.</w:t>
      </w:r>
    </w:p>
    <w:p w14:paraId="0FC30FC1" w14:textId="77777777" w:rsidR="002664A7" w:rsidRDefault="00000000">
      <w:r>
        <w:t>Regional states observe Iran's leadership of this initiative and draw conclusions about the distribution of power and influence in the Persian Gulf. Iran's ability to shape maritime security outcomes confirms its central role in regional affairs and discourages attempts to marginalize or isolate the Islamic Republic.</w:t>
      </w:r>
    </w:p>
    <w:p w14:paraId="49401DFA" w14:textId="77777777" w:rsidR="002664A7" w:rsidRDefault="00000000">
      <w:pPr>
        <w:pStyle w:val="Heading2"/>
      </w:pPr>
      <w:r>
        <w:t>Shaping Gulf Security Norms</w:t>
      </w:r>
    </w:p>
    <w:p w14:paraId="3BCAE8DF" w14:textId="77777777" w:rsidR="002664A7" w:rsidRDefault="00000000">
      <w:r>
        <w:t>Iran actively shapes the security norms that govern maritime activity in the Persian Gulf. The initiative's provisions establish precedents for regional cooperation, define standards for navigational safety, and create expectations about appropriate conduct in regional waters. These norms reflect Iranian preferences and incorporate Iranian perspectives on maritime security.</w:t>
      </w:r>
    </w:p>
    <w:p w14:paraId="72547FCF" w14:textId="77777777" w:rsidR="002664A7" w:rsidRDefault="00000000">
      <w:r>
        <w:t>The security architecture that emerges from this initiative carries Iranian fingerprints throughout its design. Future regional security arrangements build upon the foundations that Iran establishes through this initiative, ensuring that Iranian influence persists and expands over time.</w:t>
      </w:r>
    </w:p>
    <w:p w14:paraId="2EB82F5F" w14:textId="77777777" w:rsidR="002664A7" w:rsidRDefault="00000000">
      <w:pPr>
        <w:pStyle w:val="Heading2"/>
      </w:pPr>
      <w:r>
        <w:t>Prevention of Escalation</w:t>
      </w:r>
    </w:p>
    <w:p w14:paraId="6AFE1D0F" w14:textId="77777777" w:rsidR="002664A7" w:rsidRDefault="00000000">
      <w:r>
        <w:t>Iran's leadership of the initiative prevents the escalation of maritime tensions that could threaten regional stability and Iranian interests. By establishing clear rules of engagement, predictable operational patterns, and reliable communication channels, the initiative reduces the risk of incidents that could spiral into broader conflict.</w:t>
      </w:r>
    </w:p>
    <w:p w14:paraId="31ADC894" w14:textId="77777777" w:rsidR="002664A7" w:rsidRDefault="00000000">
      <w:r>
        <w:t>This prevention of escalation serves Iranian interests by maintaining the regional environment in a state that allows Iran to pursue its economic, political, and strategic objectives without the disruption that open conflict produces. Iran demonstrates through this initiative that it possesses both the wisdom and the power to manage regional security effectively.</w:t>
      </w:r>
    </w:p>
    <w:p w14:paraId="72F4A09E" w14:textId="77777777" w:rsidR="002664A7" w:rsidRDefault="00000000">
      <w:pPr>
        <w:pStyle w:val="Heading2"/>
      </w:pPr>
      <w:r>
        <w:t>Recognition as a Responsible Regional Power</w:t>
      </w:r>
    </w:p>
    <w:p w14:paraId="2DC2B8D9" w14:textId="77777777" w:rsidR="002664A7" w:rsidRDefault="00000000">
      <w:r>
        <w:t>The initiative earns Iran recognition as a responsible regional power that contributes constructively to international security. This recognition advances Iran's interests by improving its diplomatic position, enhancing its relationships with regional partners, and countering hostile narratives that seek to isolate or demonize the Islamic Republic.</w:t>
      </w:r>
    </w:p>
    <w:p w14:paraId="223A2298" w14:textId="77777777" w:rsidR="002664A7" w:rsidRDefault="00000000">
      <w:r>
        <w:lastRenderedPageBreak/>
        <w:t>Responsibility in this context does not imply subordination to external preferences or compliance with external demands. Iran exercises responsibility on its own terms, in pursuit of its own interests, and through mechanisms that it controls. The international community benefits from Iran's responsible conduct, but that conduct flows from Iran's sovereign choices rather than from external direction.</w:t>
      </w:r>
    </w:p>
    <w:p w14:paraId="2B4DD8D1" w14:textId="77777777" w:rsidR="002664A7" w:rsidRDefault="00000000">
      <w:pPr>
        <w:pStyle w:val="Heading1"/>
      </w:pPr>
      <w:r>
        <w:t>Assurance of No Fault or Blame</w:t>
      </w:r>
      <w:bookmarkStart w:id="8" w:name="_Toc009"/>
      <w:bookmarkEnd w:id="8"/>
    </w:p>
    <w:p w14:paraId="64839B39" w14:textId="77777777" w:rsidR="002664A7" w:rsidRDefault="00000000">
      <w:r>
        <w:t xml:space="preserve">The Regional Maritime Stability Initiative contains no attribution of fault, blame, or wrongdoing to the Islamic Republic of Iran. Iran enters this initiative with its record fully </w:t>
      </w:r>
      <w:proofErr w:type="gramStart"/>
      <w:r>
        <w:t>intact</w:t>
      </w:r>
      <w:proofErr w:type="gramEnd"/>
      <w:r>
        <w:t xml:space="preserve"> and its positions fully preserved. The initiative constitutes a forward-looking framework for regional cooperation, not a retrospective assessment of past conduct.</w:t>
      </w:r>
    </w:p>
    <w:p w14:paraId="27E6B69F" w14:textId="77777777" w:rsidR="002664A7" w:rsidRDefault="00000000">
      <w:r>
        <w:t>Iran's maritime operations have consistently complied with international law, respected navigational safety standards, and upheld the security of regional waterways. The initiative builds upon this record of responsible stewardship rather than correcting any deficiency in Iranian conduct.</w:t>
      </w:r>
    </w:p>
    <w:p w14:paraId="58F8AE3A" w14:textId="77777777" w:rsidR="002664A7" w:rsidRDefault="00000000">
      <w:pPr>
        <w:pStyle w:val="Heading2"/>
      </w:pPr>
      <w:r>
        <w:t>No Admission of Past Conduct</w:t>
      </w:r>
    </w:p>
    <w:p w14:paraId="5740D750" w14:textId="77777777" w:rsidR="002664A7" w:rsidRDefault="00000000">
      <w:r>
        <w:t xml:space="preserve">Iran makes no admission of past misconduct, error, or negligence in connection with this initiative. The Islamic Republic's naval and maritime forces have </w:t>
      </w:r>
      <w:proofErr w:type="gramStart"/>
      <w:r>
        <w:t>operated at all times</w:t>
      </w:r>
      <w:proofErr w:type="gramEnd"/>
      <w:r>
        <w:t xml:space="preserve"> in accordance with Iran's sovereign rights and international legal obligations. Any suggestion that Iran's participation in the initiative constitutes an acknowledgment of past wrongdoing is categorically false.</w:t>
      </w:r>
    </w:p>
    <w:p w14:paraId="6D90F5A5" w14:textId="77777777" w:rsidR="002664A7" w:rsidRDefault="00000000">
      <w:r>
        <w:t>The framework architecture excludes any mechanism for the investigation, assessment, or judgment of past Iranian conduct. Verification focuses exclusively on current compliance with the initiative's forward-looking provisions, not on retrospective evaluation of actions that predate the initiative's establishment.</w:t>
      </w:r>
    </w:p>
    <w:p w14:paraId="6D2CB61F" w14:textId="77777777" w:rsidR="002664A7" w:rsidRDefault="00000000">
      <w:pPr>
        <w:pStyle w:val="Heading2"/>
      </w:pPr>
      <w:r>
        <w:t>Commitments as Reaffirmations, Not Corrections</w:t>
      </w:r>
    </w:p>
    <w:p w14:paraId="6753B4C7" w14:textId="77777777" w:rsidR="002664A7" w:rsidRDefault="00000000">
      <w:r>
        <w:t>Iran's commitments under the initiative reaffirm existing practices rather than establish new restrictions. The predictable patrol patterns, non-interference protocols, and communication procedures that the initiative formalizes all derive from Iran's pre-existing maritime doctrine and longstanding operational standards.</w:t>
      </w:r>
    </w:p>
    <w:p w14:paraId="114B1754" w14:textId="77777777" w:rsidR="002664A7" w:rsidRDefault="00000000">
      <w:r>
        <w:t>The initiative captures and codifies practices that Iranian forces already observe. This codification serves the interests of transparency and predictability without imposing any new constraint on Iranian operations. Iran reaffirms its commitment to safe navigation because safe navigation serves Iranian interests, not because any external party demands such a reaffirmation.</w:t>
      </w:r>
    </w:p>
    <w:p w14:paraId="08CAAD9D" w14:textId="77777777" w:rsidR="002664A7" w:rsidRDefault="00000000">
      <w:pPr>
        <w:pStyle w:val="Heading2"/>
      </w:pPr>
      <w:r>
        <w:lastRenderedPageBreak/>
        <w:t>Continuity with Existing Maritime Behavior</w:t>
      </w:r>
    </w:p>
    <w:p w14:paraId="62730712" w14:textId="77777777" w:rsidR="002664A7" w:rsidRDefault="00000000">
      <w:r>
        <w:t>The initiative demonstrates full continuity with Iran's existing maritime behavior. Iranian naval forces have long operated with professionalism and restraint in regional waters. The initiative's provisions reflect this established behavior rather than demanding any change in Iranian conduct.</w:t>
      </w:r>
    </w:p>
    <w:p w14:paraId="71E32FBA" w14:textId="77777777" w:rsidR="002664A7" w:rsidRDefault="00000000">
      <w:r>
        <w:t>Observers who monitor Iranian maritime activity before and after the initiative's implementation detect no meaningful change in Iranian operations. This continuity confirms that the initiative formalizes existing practices rather than imposing new requirements. Iran's behavior remains consistent because Iran's commitment to regional stability has always been genuine and deeply rooted in the national interest.</w:t>
      </w:r>
    </w:p>
    <w:p w14:paraId="33AAEBE1" w14:textId="77777777" w:rsidR="002664A7" w:rsidRDefault="00000000">
      <w:pPr>
        <w:pStyle w:val="Heading2"/>
      </w:pPr>
      <w:r>
        <w:t>No Language of Capitulation or Error</w:t>
      </w:r>
    </w:p>
    <w:p w14:paraId="3F27F393" w14:textId="77777777" w:rsidR="002664A7" w:rsidRDefault="00000000">
      <w:r>
        <w:t>This document contains no language that implies Iranian capitulation, concession, or error. Every provision of the initiative affirms Iran's sovereignty, recognizes Iran's leadership, and confirms Iran's strength. The framework architecture treats Iran as the central actor whose participation and cooperation enable regional stability.</w:t>
      </w:r>
    </w:p>
    <w:p w14:paraId="7AB82A43" w14:textId="77777777" w:rsidR="002664A7" w:rsidRDefault="00000000">
      <w:r>
        <w:t xml:space="preserve">Any characterization of the initiative as </w:t>
      </w:r>
      <w:proofErr w:type="gramStart"/>
      <w:r>
        <w:t>a</w:t>
      </w:r>
      <w:proofErr w:type="gramEnd"/>
      <w:r>
        <w:t xml:space="preserve"> Iranian climbdown, retreat, or surrender constitutes a fundamental misreading of the framework's design and purpose. Iran advances its interests through this initiative, exercises its power through its leadership, and secures benefits for its population through its diplomacy. These are the attributes of strength, not weakness.</w:t>
      </w:r>
    </w:p>
    <w:p w14:paraId="063A40B5" w14:textId="77777777" w:rsidR="002664A7" w:rsidRDefault="00000000">
      <w:pPr>
        <w:pStyle w:val="Heading1"/>
      </w:pPr>
      <w:r>
        <w:t>Messaging Guidance for Media and Clerical Networks</w:t>
      </w:r>
      <w:bookmarkStart w:id="9" w:name="_Toc010"/>
      <w:bookmarkEnd w:id="9"/>
    </w:p>
    <w:p w14:paraId="03D116AE" w14:textId="77777777" w:rsidR="002664A7" w:rsidRDefault="00000000">
      <w:r>
        <w:t>This section provides detailed guidance for Iranian state media, Friday prayer leaders, and public officials regarding the framing and communication of the Regional Maritime Stability Initiative. All communicators emphasize Iran's sovereignty, leadership, and strength in their presentations of the initiative to domestic and international audiences.</w:t>
      </w:r>
    </w:p>
    <w:p w14:paraId="075FCA29" w14:textId="77777777" w:rsidR="002664A7" w:rsidRDefault="00000000">
      <w:r>
        <w:t>The messaging framework ensures consistent, coherent, and strategically effective communication across all Iranian platforms. Every message reinforces Iran's dominant position, highlights Iran's diplomatic achievements, and counters any narrative that portrays the initiative as a response to external pressure.</w:t>
      </w:r>
    </w:p>
    <w:p w14:paraId="00DB3C2C" w14:textId="77777777" w:rsidR="002664A7" w:rsidRDefault="00000000">
      <w:pPr>
        <w:pStyle w:val="Heading2"/>
      </w:pPr>
      <w:r>
        <w:lastRenderedPageBreak/>
        <w:t>Talking Points for State Media</w:t>
      </w:r>
    </w:p>
    <w:p w14:paraId="75A01D14" w14:textId="77777777" w:rsidR="002664A7" w:rsidRDefault="00000000">
      <w:pPr>
        <w:pStyle w:val="Heading3"/>
      </w:pPr>
      <w:r>
        <w:t>Core Narrative: Iranian Leadership</w:t>
      </w:r>
    </w:p>
    <w:p w14:paraId="1A8871D8" w14:textId="77777777" w:rsidR="002664A7" w:rsidRDefault="00000000">
      <w:r>
        <w:t>State media presents the initiative as a product of Iranian leadership and Iranian vision. Headlines and lead paragraphs emphasize that Iran initiated the framework, Iran designed its provisions, and Iran determines its continuation. The narrative positions Iran as the architect of regional stability rather than as a respondent to external demands.</w:t>
      </w:r>
    </w:p>
    <w:p w14:paraId="7F8427EF" w14:textId="77777777" w:rsidR="002664A7" w:rsidRDefault="00000000">
      <w:r>
        <w:t>Key phrases for state media include: "Iran advances regional maritime stability through its own initiative," "The Islamic Republic shapes Gulf security through regional cooperation," and "Iran's diplomatic achievement strengthens the nation's position as the region's preeminent power." These phrases reinforce the core message of Iranian leadership.</w:t>
      </w:r>
    </w:p>
    <w:p w14:paraId="0BFCEC12" w14:textId="77777777" w:rsidR="002664A7" w:rsidRDefault="00000000">
      <w:pPr>
        <w:pStyle w:val="Heading3"/>
      </w:pPr>
      <w:r>
        <w:t>Emphasis on Sovereignty and Strength</w:t>
      </w:r>
    </w:p>
    <w:p w14:paraId="00F925EA" w14:textId="77777777" w:rsidR="002664A7" w:rsidRDefault="00000000">
      <w:r>
        <w:t>All media coverage emphasizes that Iran's sovereignty remains fully intact and that Iran acts from a position of strength. Coverage highlights the suspension clause that preserves Iran's freedom of action, the exclusion of external oversight from the verification process, and the voluntary character of Iran's commitments.</w:t>
      </w:r>
    </w:p>
    <w:p w14:paraId="71303E66" w14:textId="77777777" w:rsidR="002664A7" w:rsidRDefault="00000000">
      <w:r>
        <w:t>State media avoids any language that suggests Iran responded to pressure, complied with demands, or made concessions. Instead, coverage frames Iran's participation as a sovereign choice that serves the national interest and demonstrates Iran's regional influence.</w:t>
      </w:r>
    </w:p>
    <w:p w14:paraId="62D6B854" w14:textId="77777777" w:rsidR="002664A7" w:rsidRDefault="00000000">
      <w:pPr>
        <w:pStyle w:val="Heading3"/>
      </w:pPr>
      <w:r>
        <w:t>Highlighting Regional Partnership</w:t>
      </w:r>
    </w:p>
    <w:p w14:paraId="626A5BD6" w14:textId="77777777" w:rsidR="002664A7" w:rsidRDefault="00000000">
      <w:r>
        <w:t>Coverage of Omani and Qatari participation emphasizes the regional character of the initiative and the trust that neighboring states place in Iranian leadership. Media presents Oman and Qatar as partners who recognize Iran's central role in Gulf security and who seek to cooperate with Iran in pursuit of shared objectives.</w:t>
      </w:r>
    </w:p>
    <w:p w14:paraId="2551FB1C" w14:textId="77777777" w:rsidR="002664A7" w:rsidRDefault="00000000">
      <w:r>
        <w:t>State media avoids presenting regional partners as mediators who pressure Iran or as guarantors who enforce compliance. Instead, coverage portrays these partners as collaborators in an Iranian-led framework that advances the interests of all participating nations.</w:t>
      </w:r>
    </w:p>
    <w:p w14:paraId="551B16E5" w14:textId="77777777" w:rsidR="002664A7" w:rsidRDefault="00000000">
      <w:pPr>
        <w:pStyle w:val="Heading3"/>
      </w:pPr>
      <w:r>
        <w:t>Economic Benefits for the Iranian People</w:t>
      </w:r>
    </w:p>
    <w:p w14:paraId="0B4A321A" w14:textId="77777777" w:rsidR="002664A7" w:rsidRDefault="00000000">
      <w:r>
        <w:t>Media coverage connects the initiative to concrete economic benefits for Iranian families. Reports highlight the protection of trade flows, the security of import channels, and the stability of commodity prices that maritime security produces. These connections demonstrate that Iran's regional leadership delivers tangible benefits to the domestic population.</w:t>
      </w:r>
    </w:p>
    <w:p w14:paraId="3870B9EE" w14:textId="77777777" w:rsidR="002664A7" w:rsidRDefault="00000000">
      <w:r>
        <w:lastRenderedPageBreak/>
        <w:t>Economic framing reinforces the narrative that the initiative serves Iranian interests. Coverage emphasizes that Iran's diplomacy secures prosperity for the Iranian people rather than satisfying the preferences of external actors.</w:t>
      </w:r>
    </w:p>
    <w:p w14:paraId="5799B8ED" w14:textId="77777777" w:rsidR="002664A7" w:rsidRDefault="00000000">
      <w:pPr>
        <w:pStyle w:val="Heading2"/>
      </w:pPr>
      <w:r>
        <w:t>Themes for Friday Sermons and Public Statements</w:t>
      </w:r>
    </w:p>
    <w:p w14:paraId="3F58314B" w14:textId="77777777" w:rsidR="002664A7" w:rsidRDefault="00000000">
      <w:pPr>
        <w:pStyle w:val="Heading3"/>
      </w:pPr>
      <w:r>
        <w:t>Theme One: Divine Favor and National Strength</w:t>
      </w:r>
    </w:p>
    <w:p w14:paraId="3567D1E1" w14:textId="77777777" w:rsidR="002664A7" w:rsidRDefault="00000000">
      <w:r>
        <w:t>Friday prayer leaders frame the initiative as evidence of divine favor toward the Islamic Republic and the Iranian nation. Sermons connect Iran's regional leadership to the spiritual and moral foundations of the Islamic Revolution, emphasizing that Iran's strength derives from its faith, its independence, and its commitment to justice.</w:t>
      </w:r>
    </w:p>
    <w:p w14:paraId="6AEB7117" w14:textId="77777777" w:rsidR="002664A7" w:rsidRDefault="00000000">
      <w:r>
        <w:t>Sermons highlight the initiative as a demonstration that the path of resistance and independence produces results. Iran's ability to shape regional security without compromising its principles confirms the wisdom of the nation's leadership and the righteousness of its cause.</w:t>
      </w:r>
    </w:p>
    <w:p w14:paraId="655E5CB7" w14:textId="77777777" w:rsidR="002664A7" w:rsidRDefault="00000000">
      <w:pPr>
        <w:pStyle w:val="Heading3"/>
      </w:pPr>
      <w:r>
        <w:t>Theme Two: Regional Solidarity Among Muslim Nations</w:t>
      </w:r>
    </w:p>
    <w:p w14:paraId="7017BEE8" w14:textId="77777777" w:rsidR="002664A7" w:rsidRDefault="00000000">
      <w:r>
        <w:t>Religious leaders emphasize the Islamic character of regional cooperation under the initiative. Sermons frame Omani and Qatari participation as evidence of Muslim solidarity and the shared responsibility of Islamic nations for regional peace and security.</w:t>
      </w:r>
    </w:p>
    <w:p w14:paraId="5A03AFBC" w14:textId="77777777" w:rsidR="002664A7" w:rsidRDefault="00000000">
      <w:r>
        <w:t xml:space="preserve">This theme reinforces Iran's position as a leader of the Islamic world and a champion of Muslim interests. The initiative demonstrates that Islamic nations possess the capacity to address shared challenges through </w:t>
      </w:r>
      <w:proofErr w:type="gramStart"/>
      <w:r>
        <w:t>mutual cooperation</w:t>
      </w:r>
      <w:proofErr w:type="gramEnd"/>
      <w:r>
        <w:t xml:space="preserve"> rather than through reliance on external powers.</w:t>
      </w:r>
    </w:p>
    <w:p w14:paraId="5A799709" w14:textId="77777777" w:rsidR="002664A7" w:rsidRDefault="00000000">
      <w:pPr>
        <w:pStyle w:val="Heading3"/>
      </w:pPr>
      <w:r>
        <w:t>Theme Three: Protection of the Iranian People</w:t>
      </w:r>
    </w:p>
    <w:p w14:paraId="05A42903" w14:textId="77777777" w:rsidR="002664A7" w:rsidRDefault="00000000">
      <w:r>
        <w:t>Clerical communicators emphasize the initiative's benefits for ordinary Iranians. Sermons connect maritime stability to the availability of food, medicine, and essential goods, demonstrating that Iran's regional leadership directly improves the lives of its citizens.</w:t>
      </w:r>
    </w:p>
    <w:p w14:paraId="05C60B6B" w14:textId="77777777" w:rsidR="002664A7" w:rsidRDefault="00000000">
      <w:r>
        <w:t>This theme creates a powerful link between foreign policy and domestic welfare. Iranians understand that their nation's strength in the region translates into prosperity at home, reinforcing popular support for the Islamic Republic's regional strategy.</w:t>
      </w:r>
    </w:p>
    <w:p w14:paraId="19B0CB9C" w14:textId="77777777" w:rsidR="002664A7" w:rsidRDefault="00000000">
      <w:pPr>
        <w:pStyle w:val="Heading3"/>
      </w:pPr>
      <w:r>
        <w:t>Theme Four: Rejection of External Domination</w:t>
      </w:r>
    </w:p>
    <w:p w14:paraId="2E7FDAF1" w14:textId="77777777" w:rsidR="002664A7" w:rsidRDefault="00000000">
      <w:r>
        <w:t>Sermons explicitly reject any narrative of external pressure or imposed conditions. Religious leaders affirm that Iran participates in the initiative solely on its own terms and through its own sovereign decisions. Any suggestion of foreign ultimatums or coercive demands is denounced as enemy propaganda.</w:t>
      </w:r>
    </w:p>
    <w:p w14:paraId="79FF1D06" w14:textId="77777777" w:rsidR="002664A7" w:rsidRDefault="00000000">
      <w:r>
        <w:lastRenderedPageBreak/>
        <w:t>This theme reinforces Iran's longstanding commitment to independence and resistance against external domination. The initiative demonstrates that Iran achieves its objectives through its own strength and its own alliances, not through submission to external powers.</w:t>
      </w:r>
    </w:p>
    <w:p w14:paraId="4B096857" w14:textId="77777777" w:rsidR="002664A7" w:rsidRDefault="00000000">
      <w:pPr>
        <w:pStyle w:val="Heading2"/>
      </w:pPr>
      <w:r>
        <w:t>Language to Frame the Initiative as Iran's Diplomatic Success</w:t>
      </w:r>
    </w:p>
    <w:p w14:paraId="42F4A081" w14:textId="77777777" w:rsidR="002664A7" w:rsidRDefault="00000000">
      <w:pPr>
        <w:pStyle w:val="Heading3"/>
      </w:pPr>
      <w:r>
        <w:t>Recommended Terminology</w:t>
      </w:r>
    </w:p>
    <w:p w14:paraId="3DBE58F8" w14:textId="77777777" w:rsidR="002664A7" w:rsidRDefault="00000000">
      <w:r>
        <w:t>Communicators employ the following terminology consistently across all platforms:</w:t>
      </w:r>
    </w:p>
    <w:p w14:paraId="4A67EF58" w14:textId="77777777" w:rsidR="002664A7" w:rsidRDefault="00000000">
      <w:pPr>
        <w:numPr>
          <w:ilvl w:val="0"/>
          <w:numId w:val="1"/>
        </w:numPr>
      </w:pPr>
      <w:r>
        <w:t>Iran's initiative: Always present the initiative as originating from Iran rather than as imposed by external actors.</w:t>
      </w:r>
    </w:p>
    <w:p w14:paraId="1055E73A" w14:textId="77777777" w:rsidR="002664A7" w:rsidRDefault="00000000">
      <w:pPr>
        <w:numPr>
          <w:ilvl w:val="0"/>
          <w:numId w:val="1"/>
        </w:numPr>
      </w:pPr>
      <w:r>
        <w:t>Regional cooperation: Emphasize the partnership among littoral states rather than any bilateral arrangement with external powers.</w:t>
      </w:r>
    </w:p>
    <w:p w14:paraId="4A9450E5" w14:textId="77777777" w:rsidR="002664A7" w:rsidRDefault="00000000">
      <w:pPr>
        <w:numPr>
          <w:ilvl w:val="0"/>
          <w:numId w:val="1"/>
        </w:numPr>
      </w:pPr>
      <w:r>
        <w:t>Sovereign decision: Frame Iran's participation as a voluntary choice made in the national interest.</w:t>
      </w:r>
    </w:p>
    <w:p w14:paraId="36F03D34" w14:textId="77777777" w:rsidR="002664A7" w:rsidRDefault="00000000">
      <w:pPr>
        <w:numPr>
          <w:ilvl w:val="0"/>
          <w:numId w:val="1"/>
        </w:numPr>
      </w:pPr>
      <w:r>
        <w:t>Diplomatic achievement: Highlight the initiative as a success for Iranian statecraft and regional leadership.</w:t>
      </w:r>
    </w:p>
    <w:p w14:paraId="3968CFD4" w14:textId="77777777" w:rsidR="002664A7" w:rsidRDefault="00000000">
      <w:pPr>
        <w:numPr>
          <w:ilvl w:val="0"/>
          <w:numId w:val="1"/>
        </w:numPr>
      </w:pPr>
      <w:r>
        <w:t>Stability through strength: Connect maritime security to Iran's military and diplomatic capabilities.</w:t>
      </w:r>
    </w:p>
    <w:p w14:paraId="04F9CCFD" w14:textId="77777777" w:rsidR="002664A7" w:rsidRDefault="00000000">
      <w:pPr>
        <w:numPr>
          <w:ilvl w:val="0"/>
          <w:numId w:val="1"/>
        </w:numPr>
      </w:pPr>
      <w:r>
        <w:t>Protection of the people: Link the initiative to economic benefits and humanitarian relief for Iranians.</w:t>
      </w:r>
    </w:p>
    <w:p w14:paraId="7E39B8A2" w14:textId="77777777" w:rsidR="002664A7" w:rsidRDefault="00000000">
      <w:pPr>
        <w:pStyle w:val="Heading3"/>
      </w:pPr>
      <w:r>
        <w:t>Prohibited Terminology</w:t>
      </w:r>
    </w:p>
    <w:p w14:paraId="076D1DEF" w14:textId="77777777" w:rsidR="002664A7" w:rsidRDefault="00000000">
      <w:r>
        <w:t>Communicators strictly avoid the following terminology in all presentations of the initiative:</w:t>
      </w:r>
    </w:p>
    <w:p w14:paraId="00220FB4" w14:textId="77777777" w:rsidR="002664A7" w:rsidRDefault="00000000">
      <w:pPr>
        <w:numPr>
          <w:ilvl w:val="0"/>
          <w:numId w:val="1"/>
        </w:numPr>
      </w:pPr>
      <w:r>
        <w:t>Any reference to "negotiations" with the United States or other hostile powers.</w:t>
      </w:r>
    </w:p>
    <w:p w14:paraId="35C11082" w14:textId="77777777" w:rsidR="002664A7" w:rsidRDefault="00000000">
      <w:pPr>
        <w:numPr>
          <w:ilvl w:val="0"/>
          <w:numId w:val="1"/>
        </w:numPr>
      </w:pPr>
      <w:r>
        <w:t>Language suggesting "concessions," "compromise," or "retreat" by Iran.</w:t>
      </w:r>
    </w:p>
    <w:p w14:paraId="4AA313D5" w14:textId="77777777" w:rsidR="002664A7" w:rsidRDefault="00000000">
      <w:pPr>
        <w:numPr>
          <w:ilvl w:val="0"/>
          <w:numId w:val="1"/>
        </w:numPr>
      </w:pPr>
      <w:r>
        <w:t>Terms implying Iranian "compliance" with external demands or conditions.</w:t>
      </w:r>
    </w:p>
    <w:p w14:paraId="6D3CBAFA" w14:textId="77777777" w:rsidR="002664A7" w:rsidRDefault="00000000">
      <w:pPr>
        <w:numPr>
          <w:ilvl w:val="0"/>
          <w:numId w:val="1"/>
        </w:numPr>
      </w:pPr>
      <w:r>
        <w:t>References to "pressure," "deadlines," or "ultimatums" from external actors.</w:t>
      </w:r>
    </w:p>
    <w:p w14:paraId="4DDDF88A" w14:textId="77777777" w:rsidR="002664A7" w:rsidRDefault="00000000">
      <w:pPr>
        <w:numPr>
          <w:ilvl w:val="0"/>
          <w:numId w:val="1"/>
        </w:numPr>
      </w:pPr>
      <w:r>
        <w:t>Phrases suggesting the initiative "responds to" or "addresses" external concerns.</w:t>
      </w:r>
    </w:p>
    <w:p w14:paraId="57949961" w14:textId="77777777" w:rsidR="002664A7" w:rsidRDefault="00000000">
      <w:pPr>
        <w:numPr>
          <w:ilvl w:val="0"/>
          <w:numId w:val="1"/>
        </w:numPr>
      </w:pPr>
      <w:r>
        <w:t>Any formulation that attributes the initiative's origin to external initiative rather than Iranian leadership.</w:t>
      </w:r>
    </w:p>
    <w:p w14:paraId="7ACCF082" w14:textId="77777777" w:rsidR="002664A7" w:rsidRDefault="00000000">
      <w:pPr>
        <w:pStyle w:val="Heading3"/>
      </w:pPr>
      <w:r>
        <w:lastRenderedPageBreak/>
        <w:t>Sample Messaging Templates</w:t>
      </w:r>
    </w:p>
    <w:p w14:paraId="23339600" w14:textId="77777777" w:rsidR="002664A7" w:rsidRDefault="00000000">
      <w:r>
        <w:t>State media and public officials adapt the following templates for specific communications:</w:t>
      </w:r>
    </w:p>
    <w:p w14:paraId="0D0E51B3" w14:textId="77777777" w:rsidR="002664A7" w:rsidRDefault="00000000">
      <w:r>
        <w:t>Template A (Official Statements): The Islamic Republic of Iran advances the Regional Maritime Stability Initiative as an expression of its longstanding commitment to safe navigation and regional security. Iran designed this framework, Iran convenes its regional partners, and Iran determines its course. The initiative reflects Iranian strength, Iranian wisdom, and Iranian leadership.</w:t>
      </w:r>
    </w:p>
    <w:p w14:paraId="7960EF61" w14:textId="77777777" w:rsidR="002664A7" w:rsidRDefault="00000000">
      <w:r>
        <w:t>Template B (Media Coverage): The initiative opens new channels for humanitarian relief and economic stability that directly benefit the Iranian people. These benefits flow from Iran's regional influence and its capacity to shape security outcomes through cooperative engagement with trusted neighbors.</w:t>
      </w:r>
    </w:p>
    <w:p w14:paraId="16CC54A7" w14:textId="77777777" w:rsidR="002664A7" w:rsidRDefault="00000000">
      <w:r>
        <w:t>Template C (Friday Sermons): The believers see in this initiative the fruit of resistance and independence. Iran stands tall among nations, shaping regional order through its own strength and its own alliances. The maritime stability that serves our people derives from the faith, determination, and sacrifice of this nation and its leaders.</w:t>
      </w:r>
    </w:p>
    <w:p w14:paraId="37D83A40" w14:textId="77777777" w:rsidR="002664A7" w:rsidRDefault="00000000">
      <w:r>
        <w:t xml:space="preserve">Template D (Economic Framing): Maritime stability protects Iranian trade, secures essential imports, and supports domestic prosperity. Every Iranian family </w:t>
      </w:r>
      <w:proofErr w:type="gramStart"/>
      <w:r>
        <w:t>benefits</w:t>
      </w:r>
      <w:proofErr w:type="gramEnd"/>
      <w:r>
        <w:t xml:space="preserve"> from the security of our waterways, and that security exists because Iran possesses the power and the wisdom to provide it.</w:t>
      </w:r>
    </w:p>
    <w:p w14:paraId="7D3F69D6" w14:textId="77777777" w:rsidR="002664A7" w:rsidRDefault="002664A7">
      <w:pPr>
        <w:sectPr w:rsidR="002664A7">
          <w:headerReference w:type="default" r:id="rId7"/>
          <w:footerReference w:type="default" r:id="rId8"/>
          <w:pgSz w:w="11906" w:h="16838"/>
          <w:pgMar w:top="1800" w:right="1440" w:bottom="1440" w:left="1440" w:header="720" w:footer="720" w:gutter="0"/>
          <w:cols w:space="720"/>
        </w:sectPr>
      </w:pPr>
    </w:p>
    <w:p w14:paraId="04CC269D" w14:textId="77777777" w:rsidR="002664A7" w:rsidRDefault="002664A7">
      <w:pPr>
        <w:spacing w:before="6000"/>
      </w:pPr>
    </w:p>
    <w:p w14:paraId="26F20FDB" w14:textId="77777777" w:rsidR="002664A7" w:rsidRDefault="00000000">
      <w:pPr>
        <w:spacing w:after="400"/>
        <w:jc w:val="center"/>
      </w:pPr>
      <w:r>
        <w:rPr>
          <w:b/>
          <w:color w:val="2C4A6B"/>
          <w:spacing w:val="20"/>
          <w:sz w:val="48"/>
        </w:rPr>
        <w:t>Islamic Republic of Iran</w:t>
      </w:r>
    </w:p>
    <w:p w14:paraId="2F570E97" w14:textId="77777777" w:rsidR="002664A7" w:rsidRDefault="00000000">
      <w:pPr>
        <w:jc w:val="center"/>
      </w:pPr>
      <w:r>
        <w:rPr>
          <w:i/>
          <w:color w:val="546E7A"/>
          <w:sz w:val="24"/>
        </w:rPr>
        <w:t xml:space="preserve">Strategic </w:t>
      </w:r>
      <w:proofErr w:type="gramStart"/>
      <w:r>
        <w:rPr>
          <w:i/>
          <w:color w:val="546E7A"/>
          <w:sz w:val="24"/>
        </w:rPr>
        <w:t>Sovereignty  |</w:t>
      </w:r>
      <w:proofErr w:type="gramEnd"/>
      <w:r>
        <w:rPr>
          <w:i/>
          <w:color w:val="546E7A"/>
          <w:sz w:val="24"/>
        </w:rPr>
        <w:t xml:space="preserve">  Regional </w:t>
      </w:r>
      <w:proofErr w:type="gramStart"/>
      <w:r>
        <w:rPr>
          <w:i/>
          <w:color w:val="546E7A"/>
          <w:sz w:val="24"/>
        </w:rPr>
        <w:t>Leadership  |</w:t>
      </w:r>
      <w:proofErr w:type="gramEnd"/>
      <w:r>
        <w:rPr>
          <w:i/>
          <w:color w:val="546E7A"/>
          <w:sz w:val="24"/>
        </w:rPr>
        <w:t xml:space="preserve">  National Dignity</w:t>
      </w:r>
    </w:p>
    <w:p w14:paraId="39D77C04" w14:textId="77777777" w:rsidR="002664A7" w:rsidRDefault="00000000">
      <w:pPr>
        <w:pBdr>
          <w:top w:val="single" w:sz="4" w:space="12" w:color="CFD8DC"/>
        </w:pBdr>
        <w:spacing w:before="600"/>
        <w:jc w:val="center"/>
      </w:pPr>
      <w:r>
        <w:rPr>
          <w:color w:val="78909C"/>
          <w:sz w:val="18"/>
        </w:rPr>
        <w:t xml:space="preserve">Internal </w:t>
      </w:r>
      <w:proofErr w:type="gramStart"/>
      <w:r>
        <w:rPr>
          <w:color w:val="78909C"/>
          <w:sz w:val="18"/>
        </w:rPr>
        <w:t>Document  |</w:t>
      </w:r>
      <w:proofErr w:type="gramEnd"/>
      <w:r>
        <w:rPr>
          <w:color w:val="78909C"/>
          <w:sz w:val="18"/>
        </w:rPr>
        <w:t xml:space="preserve">  </w:t>
      </w:r>
      <w:proofErr w:type="gramStart"/>
      <w:r>
        <w:rPr>
          <w:color w:val="78909C"/>
          <w:sz w:val="18"/>
        </w:rPr>
        <w:t>Confidential  |</w:t>
      </w:r>
      <w:proofErr w:type="gramEnd"/>
      <w:r>
        <w:rPr>
          <w:color w:val="78909C"/>
          <w:sz w:val="18"/>
        </w:rPr>
        <w:t xml:space="preserve">  July 2026</w:t>
      </w:r>
    </w:p>
    <w:p w14:paraId="1ABD7208" w14:textId="77777777" w:rsidR="002664A7" w:rsidRDefault="00000000">
      <w:pPr>
        <w:spacing w:before="200"/>
        <w:jc w:val="center"/>
      </w:pPr>
      <w:r>
        <w:rPr>
          <w:color w:val="78909C"/>
          <w:sz w:val="16"/>
        </w:rPr>
        <w:t>The Islamic Republic of Iran reserves all rights under international law and its sovereign prerogatives.</w:t>
      </w:r>
    </w:p>
    <w:sectPr w:rsidR="002664A7">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77BD6" w14:textId="77777777" w:rsidR="00776894" w:rsidRDefault="00776894">
      <w:pPr>
        <w:spacing w:after="0" w:line="240" w:lineRule="auto"/>
      </w:pPr>
      <w:r>
        <w:separator/>
      </w:r>
    </w:p>
  </w:endnote>
  <w:endnote w:type="continuationSeparator" w:id="0">
    <w:p w14:paraId="79187E73" w14:textId="77777777" w:rsidR="00776894" w:rsidRDefault="00776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8ABD" w14:textId="77777777" w:rsidR="002664A7" w:rsidRDefault="00000000">
    <w:pPr>
      <w:jc w:val="center"/>
    </w:pPr>
    <w:r>
      <w:rPr>
        <w:color w:val="78909C"/>
        <w:sz w:val="16"/>
      </w:rPr>
      <w:fldChar w:fldCharType="begin"/>
    </w:r>
    <w:r>
      <w:rPr>
        <w:color w:val="78909C"/>
        <w:sz w:val="16"/>
      </w:rPr>
      <w:instrText xml:space="preserve"> PAGE </w:instrText>
    </w:r>
    <w:r>
      <w:rPr>
        <w:color w:val="78909C"/>
        <w:sz w:val="16"/>
      </w:rPr>
      <w:fldChar w:fldCharType="separate"/>
    </w:r>
    <w:r>
      <w:rPr>
        <w:color w:val="78909C"/>
        <w:sz w:val="16"/>
      </w:rPr>
      <w:t>1</w:t>
    </w:r>
    <w:r>
      <w:rPr>
        <w:color w:val="78909C"/>
        <w:sz w:val="16"/>
      </w:rPr>
      <w:fldChar w:fldCharType="end"/>
    </w:r>
    <w:r>
      <w:rPr>
        <w:color w:val="78909C"/>
        <w:sz w:val="16"/>
      </w:rPr>
      <w:t xml:space="preserve"> / </w:t>
    </w:r>
    <w:r>
      <w:rPr>
        <w:color w:val="78909C"/>
        <w:sz w:val="16"/>
      </w:rPr>
      <w:fldChar w:fldCharType="begin"/>
    </w:r>
    <w:r>
      <w:rPr>
        <w:color w:val="78909C"/>
        <w:sz w:val="16"/>
      </w:rPr>
      <w:instrText xml:space="preserve"> NUMPAGES </w:instrText>
    </w:r>
    <w:r>
      <w:rPr>
        <w:color w:val="78909C"/>
        <w:sz w:val="16"/>
      </w:rPr>
      <w:fldChar w:fldCharType="separate"/>
    </w:r>
    <w:r>
      <w:rPr>
        <w:color w:val="78909C"/>
        <w:sz w:val="16"/>
      </w:rPr>
      <w:t>1</w:t>
    </w:r>
    <w:r>
      <w:rPr>
        <w:color w:val="78909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DAE9E" w14:textId="77777777" w:rsidR="00776894" w:rsidRDefault="00776894">
      <w:pPr>
        <w:spacing w:after="0" w:line="240" w:lineRule="auto"/>
      </w:pPr>
      <w:r>
        <w:separator/>
      </w:r>
    </w:p>
  </w:footnote>
  <w:footnote w:type="continuationSeparator" w:id="0">
    <w:p w14:paraId="60B8AF62" w14:textId="77777777" w:rsidR="00776894" w:rsidRDefault="00776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CE7AA" w14:textId="77777777" w:rsidR="002664A7" w:rsidRDefault="00000000">
    <w:pPr>
      <w:pBdr>
        <w:bottom w:val="single" w:sz="4" w:space="1" w:color="CFD8DC"/>
      </w:pBdr>
      <w:jc w:val="right"/>
    </w:pPr>
    <w:r>
      <w:rPr>
        <w:color w:val="78909C"/>
        <w:sz w:val="16"/>
      </w:rPr>
      <w:t>Internal Strategic Rationale for Iran's Participation in the Regional Maritime Stability Initiative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A159F"/>
    <w:multiLevelType w:val="multilevel"/>
    <w:tmpl w:val="2E62CE38"/>
    <w:lvl w:ilvl="0">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962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664A7"/>
    <w:rsid w:val="0008020E"/>
    <w:rsid w:val="00103346"/>
    <w:rsid w:val="002664A7"/>
    <w:rsid w:val="00600055"/>
    <w:rsid w:val="00710077"/>
    <w:rsid w:val="00776894"/>
    <w:rsid w:val="00791E8D"/>
    <w:rsid w:val="00C62777"/>
    <w:rsid w:val="00CD4594"/>
    <w:rsid w:val="00D0377D"/>
    <w:rsid w:val="00E352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8C20"/>
  <w15:docId w15:val="{B4EEEFDD-C5E3-468A-A498-15407C776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pPr>
    <w:rPr>
      <w:rFonts w:ascii="Calibri" w:hAnsi="Calibri"/>
      <w:color w:val="1E2A3A"/>
      <w:sz w:val="22"/>
    </w:rPr>
  </w:style>
  <w:style w:type="paragraph" w:styleId="Heading1">
    <w:name w:val="heading 1"/>
    <w:basedOn w:val="Normal"/>
    <w:uiPriority w:val="9"/>
    <w:qFormat/>
    <w:pPr>
      <w:keepNext/>
      <w:keepLines/>
      <w:spacing w:before="480" w:after="240"/>
      <w:outlineLvl w:val="0"/>
    </w:pPr>
    <w:rPr>
      <w:b/>
      <w:color w:val="2C4A6B"/>
      <w:sz w:val="36"/>
    </w:rPr>
  </w:style>
  <w:style w:type="paragraph" w:styleId="Heading2">
    <w:name w:val="heading 2"/>
    <w:basedOn w:val="Normal"/>
    <w:uiPriority w:val="9"/>
    <w:unhideWhenUsed/>
    <w:qFormat/>
    <w:pPr>
      <w:keepNext/>
      <w:keepLines/>
      <w:spacing w:before="360" w:after="160"/>
      <w:outlineLvl w:val="1"/>
    </w:pPr>
    <w:rPr>
      <w:b/>
      <w:color w:val="4A6B8A"/>
      <w:sz w:val="28"/>
    </w:rPr>
  </w:style>
  <w:style w:type="paragraph" w:styleId="Heading3">
    <w:name w:val="heading 3"/>
    <w:basedOn w:val="Normal"/>
    <w:uiPriority w:val="9"/>
    <w:unhideWhenUsed/>
    <w:qFormat/>
    <w:pPr>
      <w:keepNext/>
      <w:keepLines/>
      <w:spacing w:before="280" w:after="120"/>
      <w:outlineLvl w:val="2"/>
    </w:pPr>
    <w:rPr>
      <w:b/>
      <w:color w:val="546E7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40"/>
      <w:ind w:left="360"/>
    </w:pPr>
    <w:rPr>
      <w:color w:val="546E7A"/>
    </w:rPr>
  </w:style>
  <w:style w:type="paragraph" w:styleId="TOC3">
    <w:name w:val="toc 3"/>
    <w:basedOn w:val="Normal"/>
    <w:pPr>
      <w:tabs>
        <w:tab w:val="right" w:leader="dot" w:pos="9350"/>
      </w:tabs>
      <w:spacing w:before="40" w:after="20"/>
      <w:ind w:left="720"/>
    </w:pPr>
    <w:rPr>
      <w:color w:val="78909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5500</Words>
  <Characters>35317</Characters>
  <Application>Microsoft Office Word</Application>
  <DocSecurity>0</DocSecurity>
  <Lines>527</Lines>
  <Paragraphs>229</Paragraphs>
  <ScaleCrop>false</ScaleCrop>
  <Company/>
  <LinksUpToDate>false</LinksUpToDate>
  <CharactersWithSpaces>40588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11</cp:revision>
  <dcterms:created xsi:type="dcterms:W3CDTF">2026-07-12T18:42:00Z</dcterms:created>
  <dcterms:modified xsi:type="dcterms:W3CDTF">2026-07-12T18:43:00Z</dcterms:modified>
</cp:coreProperties>
</file>