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27AF" w:rsidRPr="00331A3E" w:rsidRDefault="001A27AF" w:rsidP="001A27AF">
      <w:pPr>
        <w:spacing w:line="360" w:lineRule="auto"/>
        <w:rPr>
          <w:rFonts w:ascii="Arial" w:hAnsi="Arial" w:cs="Arial"/>
          <w:kern w:val="0"/>
          <w:sz w:val="22"/>
          <w:szCs w:val="22"/>
          <w:lang w:val="en-US"/>
        </w:rPr>
      </w:pPr>
      <w:r w:rsidRPr="00331A3E">
        <w:rPr>
          <w:rFonts w:ascii="Arial" w:hAnsi="Arial" w:cs="Arial"/>
          <w:noProof/>
          <w:kern w:val="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4C3CA9" wp14:editId="6AC004EC">
            <wp:simplePos x="0" y="0"/>
            <wp:positionH relativeFrom="column">
              <wp:posOffset>-669851</wp:posOffset>
            </wp:positionH>
            <wp:positionV relativeFrom="paragraph">
              <wp:posOffset>304</wp:posOffset>
            </wp:positionV>
            <wp:extent cx="8389088" cy="5153991"/>
            <wp:effectExtent l="0" t="0" r="5715" b="2540"/>
            <wp:wrapSquare wrapText="bothSides"/>
            <wp:docPr id="1995596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96988" name="Picture 19955969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59"/>
                    <a:stretch/>
                  </pic:blipFill>
                  <pic:spPr bwMode="auto">
                    <a:xfrm>
                      <a:off x="0" y="0"/>
                      <a:ext cx="8433357" cy="518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DD8" w:rsidRPr="001A27AF" w:rsidRDefault="001A27AF">
      <w:pPr>
        <w:rPr>
          <w:rFonts w:ascii="Arial" w:hAnsi="Arial" w:cs="Arial"/>
          <w:kern w:val="0"/>
          <w:sz w:val="22"/>
          <w:szCs w:val="22"/>
        </w:rPr>
      </w:pPr>
      <w:r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>Figure 4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for a difference-in-differences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Results correspond to </w:t>
      </w:r>
      <w:r w:rsidRPr="00D40B98">
        <w:rPr>
          <w:rFonts w:ascii="Arial" w:hAnsi="Arial" w:cs="Arial"/>
          <w:b/>
          <w:bCs/>
          <w:kern w:val="0"/>
          <w:sz w:val="22"/>
          <w:szCs w:val="22"/>
        </w:rPr>
        <w:t>Table 2</w:t>
      </w:r>
      <w:r w:rsidRPr="00D40B98">
        <w:rPr>
          <w:rFonts w:ascii="Arial" w:hAnsi="Arial" w:cs="Arial"/>
          <w:kern w:val="0"/>
          <w:sz w:val="22"/>
          <w:szCs w:val="22"/>
        </w:rPr>
        <w:t>.</w:t>
      </w:r>
    </w:p>
    <w:sectPr w:rsidR="00425DD8" w:rsidRPr="001A27AF" w:rsidSect="001A27A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F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7AF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8DBC"/>
  <w15:chartTrackingRefBased/>
  <w15:docId w15:val="{BB236859-4175-1640-AEB0-D5D76617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AF"/>
  </w:style>
  <w:style w:type="paragraph" w:styleId="Heading1">
    <w:name w:val="heading 1"/>
    <w:basedOn w:val="Normal"/>
    <w:next w:val="Normal"/>
    <w:link w:val="Heading1Char"/>
    <w:uiPriority w:val="9"/>
    <w:qFormat/>
    <w:rsid w:val="001A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2024-12-13T22:14:00Z</dcterms:created>
  <dcterms:modified xsi:type="dcterms:W3CDTF">2024-12-13T22:15:00Z</dcterms:modified>
</cp:coreProperties>
</file>