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1BA8" w:rsidRDefault="001D1BA8">
      <w:r>
        <w:t>Dear editor,</w:t>
      </w:r>
    </w:p>
    <w:p w:rsidR="00C7653E" w:rsidRDefault="00C7653E" w:rsidP="00C7653E"/>
    <w:p w:rsidR="00B51E2C" w:rsidRDefault="001D1BA8" w:rsidP="00C7653E">
      <w:pPr>
        <w:ind w:firstLine="720"/>
      </w:pPr>
      <w:r>
        <w:t xml:space="preserve">We are </w:t>
      </w:r>
      <w:r w:rsidR="00F02215">
        <w:t>excited</w:t>
      </w:r>
      <w:r>
        <w:t xml:space="preserve"> to submit “</w:t>
      </w:r>
      <w:r w:rsidR="00734564" w:rsidRPr="00734564">
        <w:t>Assessing potential sources of bias in measuring power outage exposure with simulations</w:t>
      </w:r>
      <w:r>
        <w:t xml:space="preserve">” for publication to </w:t>
      </w:r>
      <w:r w:rsidR="009E5D3E">
        <w:rPr>
          <w:i/>
          <w:iCs/>
        </w:rPr>
        <w:t>Environmental Epidemiology</w:t>
      </w:r>
      <w:r w:rsidR="009E5D3E">
        <w:t>.</w:t>
      </w:r>
      <w:r w:rsidR="00D219F4">
        <w:t xml:space="preserve"> </w:t>
      </w:r>
    </w:p>
    <w:p w:rsidR="00264A8C" w:rsidRDefault="001D1BA8" w:rsidP="00264A8C">
      <w:pPr>
        <w:ind w:firstLine="720"/>
      </w:pPr>
      <w:r>
        <w:t>In 2020, U.S. electric</w:t>
      </w:r>
      <w:r w:rsidR="00F84370">
        <w:t>al</w:t>
      </w:r>
      <w:r>
        <w:t xml:space="preserve"> consumers faced over 8 hours of power outages, the longest annual average duration at the time of reporting, primarily due to severe weather. With climate change and aging power grids, outages and their health consequences including temperature-related illness and hospitalizations are likely to increase. </w:t>
      </w:r>
      <w:r w:rsidR="002C244D">
        <w:t xml:space="preserve">Understanding the </w:t>
      </w:r>
      <w:r w:rsidR="004E7564">
        <w:t>consequences</w:t>
      </w:r>
      <w:r w:rsidR="002C244D">
        <w:t xml:space="preserve"> of power outages and developing strategies to cope </w:t>
      </w:r>
      <w:r w:rsidR="00243B05">
        <w:t>can improve</w:t>
      </w:r>
      <w:r w:rsidR="002C244D">
        <w:t xml:space="preserve"> climate </w:t>
      </w:r>
      <w:r w:rsidR="004E7564">
        <w:t>resilience</w:t>
      </w:r>
      <w:r w:rsidR="002C244D">
        <w:t>.</w:t>
      </w:r>
    </w:p>
    <w:p w:rsidR="00F27876" w:rsidRDefault="002C244D" w:rsidP="00264A8C">
      <w:pPr>
        <w:ind w:firstLine="720"/>
      </w:pPr>
      <w:r>
        <w:t xml:space="preserve"> </w:t>
      </w:r>
      <w:r w:rsidR="00225511" w:rsidRPr="00225511">
        <w:t>Research on power outages and health outcomes has been constrained by lack of reliable exposure data</w:t>
      </w:r>
      <w:r w:rsidR="0068333A">
        <w:t>, but since 2020, two new national power outage exposure datasets have become available</w:t>
      </w:r>
      <w:r w:rsidR="00225511" w:rsidRPr="00225511">
        <w:t xml:space="preserve">. </w:t>
      </w:r>
      <w:r w:rsidR="00225511">
        <w:t>In our submitted paper, w</w:t>
      </w:r>
      <w:r w:rsidR="00225511" w:rsidRPr="00225511">
        <w:t>e developed a strategy to assign spatial unit-level power outage exposure with newly available power outage exposure datasets.</w:t>
      </w:r>
      <w:r w:rsidR="002E3B7F">
        <w:t xml:space="preserve"> Because these n</w:t>
      </w:r>
      <w:r w:rsidR="00225511" w:rsidRPr="00225511">
        <w:t>ew datasets are also missing large amounts of data</w:t>
      </w:r>
      <w:r w:rsidR="00FF1A64">
        <w:t>,</w:t>
      </w:r>
      <w:r w:rsidR="00225511" w:rsidRPr="00225511">
        <w:t xml:space="preserve"> </w:t>
      </w:r>
      <w:r w:rsidR="00FF1A64">
        <w:t>w</w:t>
      </w:r>
      <w:r w:rsidR="00225511" w:rsidRPr="00225511">
        <w:t xml:space="preserve">e conducted </w:t>
      </w:r>
      <w:r w:rsidR="00DC623E">
        <w:t>this</w:t>
      </w:r>
      <w:r w:rsidR="00225511" w:rsidRPr="00225511">
        <w:t xml:space="preserve"> simulation study assessing bias from missing data</w:t>
      </w:r>
      <w:r w:rsidR="00320736">
        <w:t>, aiming to determine if exposure datasets are usable</w:t>
      </w:r>
      <w:r w:rsidR="00240B1D">
        <w:t xml:space="preserve"> for epidemiologic studies. </w:t>
      </w:r>
    </w:p>
    <w:p w:rsidR="007F0FFA" w:rsidRDefault="00133254" w:rsidP="007F0FFA">
      <w:pPr>
        <w:ind w:firstLine="720"/>
      </w:pPr>
      <w:r>
        <w:t xml:space="preserve">We found that </w:t>
      </w:r>
      <w:r w:rsidR="00066AB3">
        <w:t xml:space="preserve">that the available data are useful for epidemiologic studies. Though </w:t>
      </w:r>
      <w:r w:rsidR="00DC7026">
        <w:t>missing</w:t>
      </w:r>
      <w:r>
        <w:t xml:space="preserve"> data may </w:t>
      </w:r>
      <w:r w:rsidR="00225511" w:rsidRPr="00225511">
        <w:t>introduce substantial bias</w:t>
      </w:r>
      <w:r w:rsidR="003128B5">
        <w:t>,</w:t>
      </w:r>
      <w:r w:rsidR="00066AB3">
        <w:t xml:space="preserve"> we found that</w:t>
      </w:r>
      <w:r w:rsidR="00225511" w:rsidRPr="00225511">
        <w:t xml:space="preserve"> it is possible to estimate effects with low bias from available datasets by restricting use to locations missing less person-time outage data</w:t>
      </w:r>
      <w:r w:rsidR="007B7085">
        <w:t xml:space="preserve">. </w:t>
      </w:r>
      <w:r w:rsidR="00225511" w:rsidRPr="00225511">
        <w:t xml:space="preserve">We provided recommendations </w:t>
      </w:r>
      <w:r w:rsidR="00D7369A">
        <w:t>for other research</w:t>
      </w:r>
      <w:r w:rsidR="007D6537">
        <w:t xml:space="preserve">ers </w:t>
      </w:r>
      <w:r w:rsidR="00225511" w:rsidRPr="00225511">
        <w:t>about how to assign power outage exposure and reduce bias when studying power outages and health.</w:t>
      </w:r>
    </w:p>
    <w:p w:rsidR="00C621CA" w:rsidRDefault="001D1BA8" w:rsidP="007F0FFA">
      <w:pPr>
        <w:ind w:firstLine="720"/>
      </w:pPr>
      <w:r>
        <w:t xml:space="preserve">We believe our findings are </w:t>
      </w:r>
      <w:r w:rsidR="00716C06">
        <w:t>relevant to the recent call for papers which states, ‘contributions describing novel approaches for measuring and characterizing exposures and associated biological stress are especially encouraged.</w:t>
      </w:r>
      <w:r w:rsidR="007F0FFA">
        <w:t xml:space="preserve">’ </w:t>
      </w:r>
      <w:r>
        <w:t xml:space="preserve">Our study presents comprehensive, new information about </w:t>
      </w:r>
      <w:r w:rsidR="00BC6577">
        <w:t xml:space="preserve">measuring </w:t>
      </w:r>
      <w:r>
        <w:t>power outage</w:t>
      </w:r>
      <w:r w:rsidR="00BC6577">
        <w:t xml:space="preserve"> exposure</w:t>
      </w:r>
      <w:r>
        <w:t>, an under-studied exposure linked to climate change with major health consequences.</w:t>
      </w:r>
    </w:p>
    <w:p w:rsidR="00425DD8" w:rsidRDefault="001D1BA8" w:rsidP="007F0FFA">
      <w:pPr>
        <w:ind w:firstLine="720"/>
      </w:pPr>
      <w:r>
        <w:t>This manuscript has not been published elsewhere</w:t>
      </w:r>
      <w:r w:rsidR="005E377B">
        <w:t xml:space="preserve"> or previously submitted,</w:t>
      </w:r>
      <w:r>
        <w:t xml:space="preserve"> and is not under consideration for other journals. </w:t>
      </w:r>
    </w:p>
    <w:p w:rsidR="00DC7026" w:rsidRDefault="00DC7026" w:rsidP="00DC7026"/>
    <w:p w:rsidR="00DC7026" w:rsidRDefault="00DC7026" w:rsidP="00DC7026">
      <w:r>
        <w:t>Sincerely,</w:t>
      </w:r>
    </w:p>
    <w:p w:rsidR="00DC7026" w:rsidRDefault="00DC7026" w:rsidP="00DC7026"/>
    <w:p w:rsidR="00DC7026" w:rsidRDefault="00DC7026" w:rsidP="00DC7026">
      <w:r>
        <w:t>Heather McBrien</w:t>
      </w:r>
    </w:p>
    <w:p w:rsidR="00DC7026" w:rsidRDefault="00DC7026" w:rsidP="00DC7026">
      <w:r>
        <w:t>Joan A. Casey</w:t>
      </w:r>
    </w:p>
    <w:p w:rsidR="00DC7026" w:rsidRDefault="00DC7026" w:rsidP="00DC7026"/>
    <w:p w:rsidR="00DC7026" w:rsidRDefault="0061293B" w:rsidP="00DC7026">
      <w:r>
        <w:rPr>
          <w:b/>
          <w:bCs/>
        </w:rPr>
        <w:t>Contact:</w:t>
      </w:r>
      <w:r>
        <w:br/>
        <w:t>Heather McBrien</w:t>
      </w:r>
      <w:r>
        <w:br/>
      </w:r>
      <w:hyperlink r:id="rId4" w:history="1">
        <w:r w:rsidR="004E3D39" w:rsidRPr="00E6148C">
          <w:rPr>
            <w:rStyle w:val="Hyperlink"/>
          </w:rPr>
          <w:t>hm2913@cumc.columbia.edu</w:t>
        </w:r>
      </w:hyperlink>
      <w:r>
        <w:br/>
        <w:t>t</w:t>
      </w:r>
      <w:r w:rsidR="004E3D39">
        <w:t>el. 857-285-1881</w:t>
      </w:r>
      <w:r>
        <w:br/>
        <w:t>Department of Environmental Health Sciences</w:t>
      </w:r>
      <w:r>
        <w:br/>
        <w:t>Columbia Mailman School of Public Health</w:t>
      </w:r>
      <w:r>
        <w:br/>
        <w:t>722 W 168th St</w:t>
      </w:r>
      <w:r>
        <w:br/>
        <w:t>New York, NY 10032-3727</w:t>
      </w:r>
    </w:p>
    <w:sectPr w:rsidR="00DC7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A8"/>
    <w:rsid w:val="00001562"/>
    <w:rsid w:val="00003092"/>
    <w:rsid w:val="00013E71"/>
    <w:rsid w:val="00020FD3"/>
    <w:rsid w:val="00024726"/>
    <w:rsid w:val="000249A4"/>
    <w:rsid w:val="00040545"/>
    <w:rsid w:val="0004370E"/>
    <w:rsid w:val="00051BF3"/>
    <w:rsid w:val="00055164"/>
    <w:rsid w:val="00064FE6"/>
    <w:rsid w:val="00065369"/>
    <w:rsid w:val="00066AB3"/>
    <w:rsid w:val="00067C45"/>
    <w:rsid w:val="00071AF2"/>
    <w:rsid w:val="000822A1"/>
    <w:rsid w:val="00085F4E"/>
    <w:rsid w:val="00092331"/>
    <w:rsid w:val="000A066F"/>
    <w:rsid w:val="000A4CAC"/>
    <w:rsid w:val="000B1432"/>
    <w:rsid w:val="000B5B3C"/>
    <w:rsid w:val="000D315D"/>
    <w:rsid w:val="000E232F"/>
    <w:rsid w:val="000E6C21"/>
    <w:rsid w:val="000F47A3"/>
    <w:rsid w:val="001025E2"/>
    <w:rsid w:val="00102A4C"/>
    <w:rsid w:val="0010410F"/>
    <w:rsid w:val="00116B57"/>
    <w:rsid w:val="00120AD3"/>
    <w:rsid w:val="001256DB"/>
    <w:rsid w:val="00131EC6"/>
    <w:rsid w:val="00133254"/>
    <w:rsid w:val="00134D7B"/>
    <w:rsid w:val="00146F33"/>
    <w:rsid w:val="0014731A"/>
    <w:rsid w:val="00152C08"/>
    <w:rsid w:val="00153EFC"/>
    <w:rsid w:val="001557A7"/>
    <w:rsid w:val="00162EF9"/>
    <w:rsid w:val="00176AC9"/>
    <w:rsid w:val="00177B0C"/>
    <w:rsid w:val="001867A2"/>
    <w:rsid w:val="0019472A"/>
    <w:rsid w:val="001A296F"/>
    <w:rsid w:val="001B5CFA"/>
    <w:rsid w:val="001B5E5F"/>
    <w:rsid w:val="001C0CF8"/>
    <w:rsid w:val="001C5A37"/>
    <w:rsid w:val="001C65DD"/>
    <w:rsid w:val="001D1BA8"/>
    <w:rsid w:val="001E1920"/>
    <w:rsid w:val="001E2CFE"/>
    <w:rsid w:val="001E43C7"/>
    <w:rsid w:val="001E4B50"/>
    <w:rsid w:val="001F7ECE"/>
    <w:rsid w:val="00203B12"/>
    <w:rsid w:val="00217124"/>
    <w:rsid w:val="00225511"/>
    <w:rsid w:val="0022657B"/>
    <w:rsid w:val="00231841"/>
    <w:rsid w:val="0023683A"/>
    <w:rsid w:val="00237F66"/>
    <w:rsid w:val="00240B1D"/>
    <w:rsid w:val="002428D1"/>
    <w:rsid w:val="0024355E"/>
    <w:rsid w:val="00243B05"/>
    <w:rsid w:val="00244B2E"/>
    <w:rsid w:val="00253B31"/>
    <w:rsid w:val="002607C3"/>
    <w:rsid w:val="002626E4"/>
    <w:rsid w:val="00264A8C"/>
    <w:rsid w:val="00271DF6"/>
    <w:rsid w:val="00280957"/>
    <w:rsid w:val="00281AC2"/>
    <w:rsid w:val="00296A34"/>
    <w:rsid w:val="002A27FB"/>
    <w:rsid w:val="002A497A"/>
    <w:rsid w:val="002B7B5D"/>
    <w:rsid w:val="002C0354"/>
    <w:rsid w:val="002C244D"/>
    <w:rsid w:val="002C54B2"/>
    <w:rsid w:val="002E2A49"/>
    <w:rsid w:val="002E3B7F"/>
    <w:rsid w:val="002E3D23"/>
    <w:rsid w:val="002E5BE5"/>
    <w:rsid w:val="002E7B6E"/>
    <w:rsid w:val="002F284B"/>
    <w:rsid w:val="002F376B"/>
    <w:rsid w:val="00300727"/>
    <w:rsid w:val="0030362F"/>
    <w:rsid w:val="00303737"/>
    <w:rsid w:val="00307B4B"/>
    <w:rsid w:val="003111D6"/>
    <w:rsid w:val="003128B5"/>
    <w:rsid w:val="00314C4A"/>
    <w:rsid w:val="00320736"/>
    <w:rsid w:val="00326A81"/>
    <w:rsid w:val="003431D3"/>
    <w:rsid w:val="00346776"/>
    <w:rsid w:val="00350D35"/>
    <w:rsid w:val="003516F6"/>
    <w:rsid w:val="003527B0"/>
    <w:rsid w:val="00352BCD"/>
    <w:rsid w:val="00360C88"/>
    <w:rsid w:val="00374695"/>
    <w:rsid w:val="00375BE4"/>
    <w:rsid w:val="00380659"/>
    <w:rsid w:val="00384427"/>
    <w:rsid w:val="00387077"/>
    <w:rsid w:val="00387CF0"/>
    <w:rsid w:val="00394DFE"/>
    <w:rsid w:val="003955D5"/>
    <w:rsid w:val="003C5CFD"/>
    <w:rsid w:val="003D5721"/>
    <w:rsid w:val="003D6935"/>
    <w:rsid w:val="003E0519"/>
    <w:rsid w:val="003E56C5"/>
    <w:rsid w:val="003F2CEA"/>
    <w:rsid w:val="003F3621"/>
    <w:rsid w:val="003F706A"/>
    <w:rsid w:val="00403908"/>
    <w:rsid w:val="00407C8C"/>
    <w:rsid w:val="00411228"/>
    <w:rsid w:val="00423DDC"/>
    <w:rsid w:val="00425DD8"/>
    <w:rsid w:val="00427B7C"/>
    <w:rsid w:val="004418F9"/>
    <w:rsid w:val="00443AF7"/>
    <w:rsid w:val="0044407B"/>
    <w:rsid w:val="0044583C"/>
    <w:rsid w:val="00450A18"/>
    <w:rsid w:val="00450B83"/>
    <w:rsid w:val="0046420C"/>
    <w:rsid w:val="0046651F"/>
    <w:rsid w:val="00480230"/>
    <w:rsid w:val="00485FFB"/>
    <w:rsid w:val="0048792F"/>
    <w:rsid w:val="00490B99"/>
    <w:rsid w:val="00495405"/>
    <w:rsid w:val="00495424"/>
    <w:rsid w:val="00496A90"/>
    <w:rsid w:val="00496DB9"/>
    <w:rsid w:val="004A325F"/>
    <w:rsid w:val="004A7451"/>
    <w:rsid w:val="004C1856"/>
    <w:rsid w:val="004D0383"/>
    <w:rsid w:val="004D5DD3"/>
    <w:rsid w:val="004E0C92"/>
    <w:rsid w:val="004E3D39"/>
    <w:rsid w:val="004E7564"/>
    <w:rsid w:val="00533115"/>
    <w:rsid w:val="00545BCD"/>
    <w:rsid w:val="00554C7B"/>
    <w:rsid w:val="0055560D"/>
    <w:rsid w:val="00556920"/>
    <w:rsid w:val="0055750C"/>
    <w:rsid w:val="00562648"/>
    <w:rsid w:val="00585A97"/>
    <w:rsid w:val="005951D7"/>
    <w:rsid w:val="00597106"/>
    <w:rsid w:val="005A2116"/>
    <w:rsid w:val="005B7EC9"/>
    <w:rsid w:val="005C4FD5"/>
    <w:rsid w:val="005C7483"/>
    <w:rsid w:val="005D06B3"/>
    <w:rsid w:val="005D0912"/>
    <w:rsid w:val="005E09CA"/>
    <w:rsid w:val="005E377B"/>
    <w:rsid w:val="0060099D"/>
    <w:rsid w:val="00600CA6"/>
    <w:rsid w:val="006014DF"/>
    <w:rsid w:val="00606803"/>
    <w:rsid w:val="0061293B"/>
    <w:rsid w:val="00620C6F"/>
    <w:rsid w:val="00624287"/>
    <w:rsid w:val="00626A18"/>
    <w:rsid w:val="0064399B"/>
    <w:rsid w:val="0064405C"/>
    <w:rsid w:val="0064609D"/>
    <w:rsid w:val="00652737"/>
    <w:rsid w:val="0065297A"/>
    <w:rsid w:val="00652BD4"/>
    <w:rsid w:val="00663740"/>
    <w:rsid w:val="0066374E"/>
    <w:rsid w:val="006675C9"/>
    <w:rsid w:val="0067121F"/>
    <w:rsid w:val="006768E5"/>
    <w:rsid w:val="00680128"/>
    <w:rsid w:val="00681278"/>
    <w:rsid w:val="0068333A"/>
    <w:rsid w:val="006843E2"/>
    <w:rsid w:val="006856B8"/>
    <w:rsid w:val="00690FFA"/>
    <w:rsid w:val="006935DF"/>
    <w:rsid w:val="006A03B2"/>
    <w:rsid w:val="006A1C60"/>
    <w:rsid w:val="006A2068"/>
    <w:rsid w:val="006A381A"/>
    <w:rsid w:val="006A614B"/>
    <w:rsid w:val="006A726E"/>
    <w:rsid w:val="006C1FBE"/>
    <w:rsid w:val="006C3946"/>
    <w:rsid w:val="006C6383"/>
    <w:rsid w:val="006C7362"/>
    <w:rsid w:val="006D19D1"/>
    <w:rsid w:val="006D5BBF"/>
    <w:rsid w:val="006D61A6"/>
    <w:rsid w:val="006E7015"/>
    <w:rsid w:val="00716199"/>
    <w:rsid w:val="00716C06"/>
    <w:rsid w:val="00721889"/>
    <w:rsid w:val="00722106"/>
    <w:rsid w:val="00722752"/>
    <w:rsid w:val="00722776"/>
    <w:rsid w:val="00727970"/>
    <w:rsid w:val="00733929"/>
    <w:rsid w:val="00734564"/>
    <w:rsid w:val="007459AF"/>
    <w:rsid w:val="00746860"/>
    <w:rsid w:val="00752295"/>
    <w:rsid w:val="007572C8"/>
    <w:rsid w:val="007605E7"/>
    <w:rsid w:val="007673F0"/>
    <w:rsid w:val="00780BFF"/>
    <w:rsid w:val="00783B51"/>
    <w:rsid w:val="0078409A"/>
    <w:rsid w:val="0078486F"/>
    <w:rsid w:val="007A1666"/>
    <w:rsid w:val="007B111C"/>
    <w:rsid w:val="007B1868"/>
    <w:rsid w:val="007B405A"/>
    <w:rsid w:val="007B7085"/>
    <w:rsid w:val="007B7A13"/>
    <w:rsid w:val="007C2EE9"/>
    <w:rsid w:val="007D6537"/>
    <w:rsid w:val="007D6F95"/>
    <w:rsid w:val="007E512D"/>
    <w:rsid w:val="007F0FFA"/>
    <w:rsid w:val="00804E71"/>
    <w:rsid w:val="0080795A"/>
    <w:rsid w:val="008121DC"/>
    <w:rsid w:val="00812FA1"/>
    <w:rsid w:val="00814741"/>
    <w:rsid w:val="00821D46"/>
    <w:rsid w:val="008229E8"/>
    <w:rsid w:val="00825AAB"/>
    <w:rsid w:val="00831414"/>
    <w:rsid w:val="00832558"/>
    <w:rsid w:val="00834400"/>
    <w:rsid w:val="0083499C"/>
    <w:rsid w:val="0083770D"/>
    <w:rsid w:val="00840708"/>
    <w:rsid w:val="0084484E"/>
    <w:rsid w:val="00855190"/>
    <w:rsid w:val="0089601B"/>
    <w:rsid w:val="008A4AF5"/>
    <w:rsid w:val="008B4325"/>
    <w:rsid w:val="008B48A7"/>
    <w:rsid w:val="008B50A2"/>
    <w:rsid w:val="008C2A20"/>
    <w:rsid w:val="008F69DA"/>
    <w:rsid w:val="00900C92"/>
    <w:rsid w:val="009024CF"/>
    <w:rsid w:val="00930915"/>
    <w:rsid w:val="00934034"/>
    <w:rsid w:val="00936427"/>
    <w:rsid w:val="009366E6"/>
    <w:rsid w:val="00941408"/>
    <w:rsid w:val="00950F94"/>
    <w:rsid w:val="0096054A"/>
    <w:rsid w:val="00977603"/>
    <w:rsid w:val="00986FC2"/>
    <w:rsid w:val="009A1656"/>
    <w:rsid w:val="009A32A3"/>
    <w:rsid w:val="009A4F24"/>
    <w:rsid w:val="009B512C"/>
    <w:rsid w:val="009C71A5"/>
    <w:rsid w:val="009D4C42"/>
    <w:rsid w:val="009E2707"/>
    <w:rsid w:val="009E4479"/>
    <w:rsid w:val="009E5D3E"/>
    <w:rsid w:val="009F1C98"/>
    <w:rsid w:val="009F2D4C"/>
    <w:rsid w:val="00A02EA6"/>
    <w:rsid w:val="00A04328"/>
    <w:rsid w:val="00A16B91"/>
    <w:rsid w:val="00A17498"/>
    <w:rsid w:val="00A23C51"/>
    <w:rsid w:val="00A26F92"/>
    <w:rsid w:val="00A27869"/>
    <w:rsid w:val="00A3025C"/>
    <w:rsid w:val="00A35C0E"/>
    <w:rsid w:val="00A372B1"/>
    <w:rsid w:val="00A37A92"/>
    <w:rsid w:val="00A418D5"/>
    <w:rsid w:val="00A449F9"/>
    <w:rsid w:val="00A4501C"/>
    <w:rsid w:val="00A57C22"/>
    <w:rsid w:val="00A6032D"/>
    <w:rsid w:val="00A60928"/>
    <w:rsid w:val="00A617A0"/>
    <w:rsid w:val="00A63976"/>
    <w:rsid w:val="00A65F7F"/>
    <w:rsid w:val="00A66EF3"/>
    <w:rsid w:val="00A74288"/>
    <w:rsid w:val="00A85C0F"/>
    <w:rsid w:val="00A9447E"/>
    <w:rsid w:val="00A94F2B"/>
    <w:rsid w:val="00AA3D18"/>
    <w:rsid w:val="00AB4E14"/>
    <w:rsid w:val="00AC30C4"/>
    <w:rsid w:val="00AE22DE"/>
    <w:rsid w:val="00AE52F9"/>
    <w:rsid w:val="00AF1E63"/>
    <w:rsid w:val="00AF30EE"/>
    <w:rsid w:val="00B03C91"/>
    <w:rsid w:val="00B048EC"/>
    <w:rsid w:val="00B14399"/>
    <w:rsid w:val="00B14E5E"/>
    <w:rsid w:val="00B1541F"/>
    <w:rsid w:val="00B27DC6"/>
    <w:rsid w:val="00B35594"/>
    <w:rsid w:val="00B3795F"/>
    <w:rsid w:val="00B43C6F"/>
    <w:rsid w:val="00B51E2C"/>
    <w:rsid w:val="00B62206"/>
    <w:rsid w:val="00B77477"/>
    <w:rsid w:val="00B84492"/>
    <w:rsid w:val="00B8537E"/>
    <w:rsid w:val="00B912F1"/>
    <w:rsid w:val="00B956E5"/>
    <w:rsid w:val="00BA3CFF"/>
    <w:rsid w:val="00BA45AF"/>
    <w:rsid w:val="00BB1084"/>
    <w:rsid w:val="00BB147F"/>
    <w:rsid w:val="00BB40F6"/>
    <w:rsid w:val="00BB545A"/>
    <w:rsid w:val="00BC2887"/>
    <w:rsid w:val="00BC5151"/>
    <w:rsid w:val="00BC6577"/>
    <w:rsid w:val="00BC7507"/>
    <w:rsid w:val="00BD747A"/>
    <w:rsid w:val="00BD7842"/>
    <w:rsid w:val="00BE279B"/>
    <w:rsid w:val="00BE425E"/>
    <w:rsid w:val="00BF3B6A"/>
    <w:rsid w:val="00BF3D7E"/>
    <w:rsid w:val="00BF4A92"/>
    <w:rsid w:val="00BF56B6"/>
    <w:rsid w:val="00C038AA"/>
    <w:rsid w:val="00C10CC2"/>
    <w:rsid w:val="00C11AC3"/>
    <w:rsid w:val="00C1651E"/>
    <w:rsid w:val="00C20C2B"/>
    <w:rsid w:val="00C31653"/>
    <w:rsid w:val="00C342FF"/>
    <w:rsid w:val="00C50FDF"/>
    <w:rsid w:val="00C6095E"/>
    <w:rsid w:val="00C60C2D"/>
    <w:rsid w:val="00C621CA"/>
    <w:rsid w:val="00C654D6"/>
    <w:rsid w:val="00C66165"/>
    <w:rsid w:val="00C74F36"/>
    <w:rsid w:val="00C75AFC"/>
    <w:rsid w:val="00C7653E"/>
    <w:rsid w:val="00C770B1"/>
    <w:rsid w:val="00C82842"/>
    <w:rsid w:val="00C86EF3"/>
    <w:rsid w:val="00C952F7"/>
    <w:rsid w:val="00CB0380"/>
    <w:rsid w:val="00CB5CCB"/>
    <w:rsid w:val="00CC155D"/>
    <w:rsid w:val="00CC6611"/>
    <w:rsid w:val="00CD3EA8"/>
    <w:rsid w:val="00CD4A74"/>
    <w:rsid w:val="00CE49A4"/>
    <w:rsid w:val="00CE73A9"/>
    <w:rsid w:val="00CF406B"/>
    <w:rsid w:val="00CF4F03"/>
    <w:rsid w:val="00CF6E52"/>
    <w:rsid w:val="00D0083B"/>
    <w:rsid w:val="00D02BA0"/>
    <w:rsid w:val="00D07AC4"/>
    <w:rsid w:val="00D1329F"/>
    <w:rsid w:val="00D219F4"/>
    <w:rsid w:val="00D22016"/>
    <w:rsid w:val="00D24E63"/>
    <w:rsid w:val="00D254B9"/>
    <w:rsid w:val="00D31A98"/>
    <w:rsid w:val="00D41C5E"/>
    <w:rsid w:val="00D63F89"/>
    <w:rsid w:val="00D64865"/>
    <w:rsid w:val="00D70BB6"/>
    <w:rsid w:val="00D7369A"/>
    <w:rsid w:val="00D7431C"/>
    <w:rsid w:val="00D86CD0"/>
    <w:rsid w:val="00D87497"/>
    <w:rsid w:val="00D97109"/>
    <w:rsid w:val="00DB2C1A"/>
    <w:rsid w:val="00DB312A"/>
    <w:rsid w:val="00DB6B27"/>
    <w:rsid w:val="00DC5E93"/>
    <w:rsid w:val="00DC623E"/>
    <w:rsid w:val="00DC7026"/>
    <w:rsid w:val="00DC7617"/>
    <w:rsid w:val="00DD4ED0"/>
    <w:rsid w:val="00DE2EE8"/>
    <w:rsid w:val="00E0634B"/>
    <w:rsid w:val="00E1504F"/>
    <w:rsid w:val="00E15859"/>
    <w:rsid w:val="00E208D5"/>
    <w:rsid w:val="00E21818"/>
    <w:rsid w:val="00E414CE"/>
    <w:rsid w:val="00E429B7"/>
    <w:rsid w:val="00E4535F"/>
    <w:rsid w:val="00E55339"/>
    <w:rsid w:val="00E63E72"/>
    <w:rsid w:val="00E65639"/>
    <w:rsid w:val="00E703D4"/>
    <w:rsid w:val="00E73485"/>
    <w:rsid w:val="00E77E49"/>
    <w:rsid w:val="00EA021F"/>
    <w:rsid w:val="00EA72AB"/>
    <w:rsid w:val="00EB1541"/>
    <w:rsid w:val="00EB3163"/>
    <w:rsid w:val="00EB4D3E"/>
    <w:rsid w:val="00EB55CA"/>
    <w:rsid w:val="00EC2B7F"/>
    <w:rsid w:val="00EC5ED0"/>
    <w:rsid w:val="00ED2B40"/>
    <w:rsid w:val="00ED4A08"/>
    <w:rsid w:val="00ED5191"/>
    <w:rsid w:val="00ED7487"/>
    <w:rsid w:val="00EE383C"/>
    <w:rsid w:val="00EE5E1C"/>
    <w:rsid w:val="00EF4A7A"/>
    <w:rsid w:val="00EF63C4"/>
    <w:rsid w:val="00F02215"/>
    <w:rsid w:val="00F02889"/>
    <w:rsid w:val="00F131CB"/>
    <w:rsid w:val="00F16ACF"/>
    <w:rsid w:val="00F27876"/>
    <w:rsid w:val="00F34D46"/>
    <w:rsid w:val="00F361FF"/>
    <w:rsid w:val="00F5240B"/>
    <w:rsid w:val="00F54BF8"/>
    <w:rsid w:val="00F609DD"/>
    <w:rsid w:val="00F63867"/>
    <w:rsid w:val="00F71E43"/>
    <w:rsid w:val="00F84370"/>
    <w:rsid w:val="00F85B70"/>
    <w:rsid w:val="00FA0EBF"/>
    <w:rsid w:val="00FB459C"/>
    <w:rsid w:val="00FB4A80"/>
    <w:rsid w:val="00FB6A83"/>
    <w:rsid w:val="00FC37A0"/>
    <w:rsid w:val="00FC657D"/>
    <w:rsid w:val="00FD375B"/>
    <w:rsid w:val="00FF1A48"/>
    <w:rsid w:val="00FF1A64"/>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B68C7A"/>
  <w15:chartTrackingRefBased/>
  <w15:docId w15:val="{D1E1314F-8084-CE45-A268-69EB7261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B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B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B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B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B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B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B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B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B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B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A8"/>
    <w:rPr>
      <w:rFonts w:eastAsiaTheme="majorEastAsia" w:cstheme="majorBidi"/>
      <w:color w:val="272727" w:themeColor="text1" w:themeTint="D8"/>
    </w:rPr>
  </w:style>
  <w:style w:type="paragraph" w:styleId="Title">
    <w:name w:val="Title"/>
    <w:basedOn w:val="Normal"/>
    <w:next w:val="Normal"/>
    <w:link w:val="TitleChar"/>
    <w:uiPriority w:val="10"/>
    <w:qFormat/>
    <w:rsid w:val="001D1B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1BA8"/>
    <w:rPr>
      <w:i/>
      <w:iCs/>
      <w:color w:val="404040" w:themeColor="text1" w:themeTint="BF"/>
    </w:rPr>
  </w:style>
  <w:style w:type="paragraph" w:styleId="ListParagraph">
    <w:name w:val="List Paragraph"/>
    <w:basedOn w:val="Normal"/>
    <w:uiPriority w:val="34"/>
    <w:qFormat/>
    <w:rsid w:val="001D1BA8"/>
    <w:pPr>
      <w:ind w:left="720"/>
      <w:contextualSpacing/>
    </w:pPr>
  </w:style>
  <w:style w:type="character" w:styleId="IntenseEmphasis">
    <w:name w:val="Intense Emphasis"/>
    <w:basedOn w:val="DefaultParagraphFont"/>
    <w:uiPriority w:val="21"/>
    <w:qFormat/>
    <w:rsid w:val="001D1BA8"/>
    <w:rPr>
      <w:i/>
      <w:iCs/>
      <w:color w:val="2F5496" w:themeColor="accent1" w:themeShade="BF"/>
    </w:rPr>
  </w:style>
  <w:style w:type="paragraph" w:styleId="IntenseQuote">
    <w:name w:val="Intense Quote"/>
    <w:basedOn w:val="Normal"/>
    <w:next w:val="Normal"/>
    <w:link w:val="IntenseQuoteChar"/>
    <w:uiPriority w:val="30"/>
    <w:qFormat/>
    <w:rsid w:val="001D1B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BA8"/>
    <w:rPr>
      <w:i/>
      <w:iCs/>
      <w:color w:val="2F5496" w:themeColor="accent1" w:themeShade="BF"/>
    </w:rPr>
  </w:style>
  <w:style w:type="character" w:styleId="IntenseReference">
    <w:name w:val="Intense Reference"/>
    <w:basedOn w:val="DefaultParagraphFont"/>
    <w:uiPriority w:val="32"/>
    <w:qFormat/>
    <w:rsid w:val="001D1BA8"/>
    <w:rPr>
      <w:b/>
      <w:bCs/>
      <w:smallCaps/>
      <w:color w:val="2F5496" w:themeColor="accent1" w:themeShade="BF"/>
      <w:spacing w:val="5"/>
    </w:rPr>
  </w:style>
  <w:style w:type="character" w:styleId="Hyperlink">
    <w:name w:val="Hyperlink"/>
    <w:basedOn w:val="DefaultParagraphFont"/>
    <w:uiPriority w:val="99"/>
    <w:unhideWhenUsed/>
    <w:rsid w:val="001D1BA8"/>
    <w:rPr>
      <w:color w:val="0000FF"/>
      <w:u w:val="single"/>
    </w:rPr>
  </w:style>
  <w:style w:type="character" w:styleId="FollowedHyperlink">
    <w:name w:val="FollowedHyperlink"/>
    <w:basedOn w:val="DefaultParagraphFont"/>
    <w:uiPriority w:val="99"/>
    <w:semiHidden/>
    <w:unhideWhenUsed/>
    <w:rsid w:val="00716C06"/>
    <w:rPr>
      <w:color w:val="954F72" w:themeColor="followedHyperlink"/>
      <w:u w:val="single"/>
    </w:rPr>
  </w:style>
  <w:style w:type="character" w:styleId="UnresolvedMention">
    <w:name w:val="Unresolved Mention"/>
    <w:basedOn w:val="DefaultParagraphFont"/>
    <w:uiPriority w:val="99"/>
    <w:semiHidden/>
    <w:unhideWhenUsed/>
    <w:rsid w:val="00612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m2913@cumc.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45</cp:revision>
  <dcterms:created xsi:type="dcterms:W3CDTF">2024-12-13T21:48:00Z</dcterms:created>
  <dcterms:modified xsi:type="dcterms:W3CDTF">2025-01-07T19:15:00Z</dcterms:modified>
</cp:coreProperties>
</file>