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0E7D5EB4" w14:textId="550A2A95" w:rsidR="009E4C8C" w:rsidRPr="00316710" w:rsidRDefault="009E4C8C" w:rsidP="009E4C8C">
      <w:pPr>
        <w:pStyle w:val="Heading2"/>
        <w:rPr>
          <w:rFonts w:ascii="Arial" w:hAnsi="Arial" w:cs="Arial"/>
          <w:color w:val="000000" w:themeColor="text1"/>
        </w:rPr>
      </w:pPr>
      <w:bookmarkStart w:id="1" w:name="Xb1b03ce14d0fb9cda397bbaa56817ae9e057fd5"/>
      <w:r w:rsidRPr="00316710">
        <w:rPr>
          <w:rFonts w:ascii="Arial" w:hAnsi="Arial" w:cs="Arial"/>
          <w:color w:val="000000" w:themeColor="text1"/>
        </w:rPr>
        <w:t>A.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5">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6"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6E271BAD" w14:textId="1F2411CA"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 along with the fire boundaries. As always, our code is available at </w:t>
      </w:r>
      <w:hyperlink r:id="rId7">
        <w:r w:rsidRPr="00316710">
          <w:rPr>
            <w:rStyle w:val="Hyperlink"/>
            <w:rFonts w:ascii="Arial" w:hAnsi="Arial" w:cs="Arial"/>
            <w:color w:val="000000" w:themeColor="text1"/>
          </w:rPr>
          <w:t>https://github.com/heathermcb/kaiser_wildfires</w:t>
        </w:r>
      </w:hyperlink>
      <w:r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8">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9">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0">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1">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2">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3">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4">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5">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16">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17">
              <w:r w:rsidR="009E4C8C" w:rsidRPr="00316710">
                <w:rPr>
                  <w:rStyle w:val="Hyperlink"/>
                  <w:rFonts w:ascii="Arial" w:hAnsi="Arial" w:cs="Arial"/>
                  <w:color w:val="000000" w:themeColor="text1"/>
                </w:rPr>
                <w:t>https://woolseylawyers.com/woolsey-fire-map/</w:t>
              </w:r>
            </w:hyperlink>
          </w:p>
        </w:tc>
      </w:tr>
    </w:tbl>
    <w:p w14:paraId="28DE5ECF" w14:textId="3CF65D77" w:rsidR="009E4C8C" w:rsidRPr="00316710" w:rsidRDefault="000C1820" w:rsidP="009E4C8C">
      <w:pPr>
        <w:pStyle w:val="Heading2"/>
        <w:rPr>
          <w:rFonts w:ascii="Arial" w:hAnsi="Arial" w:cs="Arial"/>
          <w:color w:val="000000" w:themeColor="text1"/>
        </w:rPr>
      </w:pPr>
      <w:bookmarkStart w:id="2" w:name="higher-level-groupings-of-zctas"/>
      <w:bookmarkEnd w:id="1"/>
      <w:r w:rsidRPr="00316710">
        <w:rPr>
          <w:rFonts w:ascii="Arial" w:hAnsi="Arial" w:cs="Arial"/>
          <w:color w:val="000000" w:themeColor="text1"/>
        </w:rPr>
        <w:lastRenderedPageBreak/>
        <w:t xml:space="preserve">B. </w:t>
      </w:r>
      <w:r w:rsidR="009E4C8C" w:rsidRPr="00316710">
        <w:rPr>
          <w:rFonts w:ascii="Arial" w:hAnsi="Arial" w:cs="Arial"/>
          <w:color w:val="000000" w:themeColor="text1"/>
        </w:rPr>
        <w:t>Higher-level groupings of ZCTAs</w:t>
      </w:r>
    </w:p>
    <w:p w14:paraId="75E7E9E9"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009C102E" w14:textId="52602DEE" w:rsidR="00167B54" w:rsidRDefault="009E4C8C" w:rsidP="00030F45">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sidR="007C3D97">
        <w:rPr>
          <w:rFonts w:ascii="Arial" w:hAnsi="Arial" w:cs="Arial"/>
          <w:color w:val="000000" w:themeColor="text1"/>
        </w:rPr>
        <w:t xml:space="preserve">  </w:t>
      </w:r>
      <w:hyperlink r:id="rId18" w:history="1">
        <w:r w:rsidR="00925B71" w:rsidRPr="00045494">
          <w:rPr>
            <w:rStyle w:val="Hyperlink"/>
            <w:rFonts w:ascii="Arial" w:hAnsi="Arial" w:cs="Arial"/>
          </w:rPr>
          <w:t>https://github.com/heathermcb/wildfires_and_DME.</w:t>
        </w:r>
      </w:hyperlink>
      <w:bookmarkEnd w:id="0"/>
      <w:bookmarkEnd w:id="2"/>
      <w:r w:rsidR="00167B54">
        <w:rPr>
          <w:rFonts w:ascii="Arial" w:hAnsi="Arial" w:cs="Arial"/>
        </w:rPr>
        <w:t xml:space="preserve"> </w:t>
      </w:r>
    </w:p>
    <w:p w14:paraId="38DFD0E7" w14:textId="77777777" w:rsidR="00D55008" w:rsidRDefault="00D55008" w:rsidP="00925B71">
      <w:pPr>
        <w:pStyle w:val="Heading2"/>
        <w:rPr>
          <w:rFonts w:ascii="Arial" w:hAnsi="Arial" w:cs="Arial"/>
          <w:color w:val="000000" w:themeColor="text1"/>
        </w:rPr>
      </w:pPr>
    </w:p>
    <w:p w14:paraId="1B6F93C2" w14:textId="31C6F633" w:rsidR="00925B71" w:rsidRDefault="00925B71" w:rsidP="00925B71">
      <w:pPr>
        <w:pStyle w:val="Heading2"/>
        <w:rPr>
          <w:rFonts w:ascii="Arial" w:hAnsi="Arial" w:cs="Arial"/>
          <w:color w:val="000000" w:themeColor="text1"/>
        </w:rPr>
      </w:pPr>
      <w:r>
        <w:rPr>
          <w:rFonts w:ascii="Arial" w:hAnsi="Arial" w:cs="Arial"/>
          <w:color w:val="000000" w:themeColor="text1"/>
        </w:rPr>
        <w:t>C</w:t>
      </w:r>
      <w:r w:rsidRPr="00316710">
        <w:rPr>
          <w:rFonts w:ascii="Arial" w:hAnsi="Arial" w:cs="Arial"/>
          <w:color w:val="000000" w:themeColor="text1"/>
        </w:rPr>
        <w:t xml:space="preserve">. </w:t>
      </w:r>
      <w:r>
        <w:rPr>
          <w:rFonts w:ascii="Arial" w:hAnsi="Arial" w:cs="Arial"/>
          <w:color w:val="000000" w:themeColor="text1"/>
        </w:rPr>
        <w:t xml:space="preserve">Parallel trends assumption </w:t>
      </w:r>
    </w:p>
    <w:p w14:paraId="50E227CE" w14:textId="77777777" w:rsidR="0017349E" w:rsidRPr="00E131F1" w:rsidRDefault="0017349E" w:rsidP="0017349E">
      <w:pPr>
        <w:pStyle w:val="NormalWeb"/>
        <w:rPr>
          <w:rFonts w:ascii="Arial" w:hAnsi="Arial" w:cs="Arial"/>
        </w:rPr>
      </w:pPr>
      <w:r w:rsidRPr="00E131F1">
        <w:rPr>
          <w:rFonts w:ascii="Arial" w:hAnsi="Arial" w:cs="Arial"/>
          <w:sz w:val="20"/>
          <w:szCs w:val="20"/>
        </w:rPr>
        <w:t xml:space="preserve">The following are plots of mean weekly visits of each type throughout the study period. Red and blue lines represent mean visits in areas exposed to the Getty Fire and Woolsey Fire respectively, while black lines are respective unexposed areas. We concluded that the parallel trends assumption held in all cases. </w:t>
      </w:r>
    </w:p>
    <w:p w14:paraId="365A7688" w14:textId="77777777" w:rsidR="00925B71" w:rsidRPr="0017349E" w:rsidRDefault="00925B71" w:rsidP="00925B71">
      <w:pPr>
        <w:pStyle w:val="BodyText"/>
        <w:rPr>
          <w:lang w:val="en-CA"/>
        </w:rPr>
      </w:pP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lastRenderedPageBreak/>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48724856" w14:textId="634DDAF7" w:rsidR="008201BE" w:rsidRDefault="008201BE" w:rsidP="00030F45">
      <w:pPr>
        <w:pStyle w:val="BodyText"/>
        <w:rPr>
          <w:rFonts w:ascii="Arial" w:hAnsi="Arial" w:cs="Arial"/>
          <w:color w:val="000000" w:themeColor="text1"/>
        </w:rPr>
      </w:pPr>
    </w:p>
    <w:p w14:paraId="3CD619C3" w14:textId="7CA7141F" w:rsidR="008201BE" w:rsidRDefault="008201BE" w:rsidP="00030F45">
      <w:pPr>
        <w:pStyle w:val="BodyText"/>
        <w:rPr>
          <w:rFonts w:ascii="Arial" w:hAnsi="Arial" w:cs="Arial"/>
          <w:color w:val="000000" w:themeColor="text1"/>
        </w:rPr>
      </w:pPr>
    </w:p>
    <w:p w14:paraId="30BBD1A3" w14:textId="3066351B" w:rsidR="008201BE" w:rsidRDefault="008201BE" w:rsidP="00030F45">
      <w:pPr>
        <w:pStyle w:val="BodyText"/>
        <w:rPr>
          <w:rFonts w:ascii="Arial" w:hAnsi="Arial" w:cs="Arial"/>
          <w:color w:val="000000" w:themeColor="text1"/>
        </w:rPr>
      </w:pPr>
    </w:p>
    <w:p w14:paraId="5C100CF2" w14:textId="6ECD8C55" w:rsidR="008201BE" w:rsidRDefault="008201BE" w:rsidP="00030F45">
      <w:pPr>
        <w:pStyle w:val="BodyText"/>
        <w:rPr>
          <w:rFonts w:ascii="Arial" w:hAnsi="Arial" w:cs="Arial"/>
          <w:color w:val="000000" w:themeColor="text1"/>
        </w:rPr>
      </w:pPr>
    </w:p>
    <w:p w14:paraId="5E8D92B6" w14:textId="6685EBB0" w:rsidR="008201BE" w:rsidRPr="00CF3F74" w:rsidRDefault="008201BE" w:rsidP="00030F45">
      <w:pPr>
        <w:pStyle w:val="BodyText"/>
        <w:rPr>
          <w:rFonts w:ascii="Arial" w:hAnsi="Arial" w:cs="Arial"/>
          <w:b/>
          <w:bCs/>
          <w:color w:val="000000" w:themeColor="text1"/>
          <w:sz w:val="28"/>
          <w:szCs w:val="28"/>
        </w:rPr>
      </w:pPr>
      <w:r w:rsidRPr="00CF3F74">
        <w:rPr>
          <w:rFonts w:ascii="Arial" w:hAnsi="Arial" w:cs="Arial"/>
          <w:b/>
          <w:bCs/>
          <w:color w:val="000000" w:themeColor="text1"/>
          <w:sz w:val="28"/>
          <w:szCs w:val="28"/>
        </w:rPr>
        <w:lastRenderedPageBreak/>
        <w:t xml:space="preserve">D. </w:t>
      </w:r>
      <w:r w:rsidR="00F905CD" w:rsidRPr="00CF3F74">
        <w:rPr>
          <w:rFonts w:ascii="Arial" w:hAnsi="Arial" w:cs="Arial"/>
          <w:b/>
          <w:bCs/>
          <w:color w:val="000000" w:themeColor="text1"/>
          <w:sz w:val="28"/>
          <w:szCs w:val="28"/>
        </w:rPr>
        <w:t>Tables from s</w:t>
      </w:r>
      <w:r w:rsidRPr="00CF3F74">
        <w:rPr>
          <w:rFonts w:ascii="Arial" w:hAnsi="Arial" w:cs="Arial"/>
          <w:b/>
          <w:bCs/>
          <w:color w:val="000000" w:themeColor="text1"/>
          <w:sz w:val="28"/>
          <w:szCs w:val="28"/>
        </w:rPr>
        <w:t xml:space="preserve">ensitivity analyses on the </w:t>
      </w:r>
      <w:r w:rsidR="00687463" w:rsidRPr="00CF3F74">
        <w:rPr>
          <w:rFonts w:ascii="Arial" w:hAnsi="Arial" w:cs="Arial"/>
          <w:b/>
          <w:bCs/>
          <w:color w:val="000000" w:themeColor="text1"/>
          <w:sz w:val="28"/>
          <w:szCs w:val="28"/>
        </w:rPr>
        <w:t>size of the proximity buffer</w:t>
      </w:r>
      <w:r w:rsidR="00A35EC8" w:rsidRPr="00CF3F74">
        <w:rPr>
          <w:rFonts w:ascii="Arial" w:hAnsi="Arial" w:cs="Arial"/>
          <w:b/>
          <w:bCs/>
          <w:color w:val="000000" w:themeColor="text1"/>
          <w:sz w:val="28"/>
          <w:szCs w:val="28"/>
        </w:rPr>
        <w:t>s</w:t>
      </w:r>
      <w:r w:rsidR="00687463" w:rsidRPr="00CF3F74">
        <w:rPr>
          <w:rFonts w:ascii="Arial" w:hAnsi="Arial" w:cs="Arial"/>
          <w:b/>
          <w:bCs/>
          <w:color w:val="000000" w:themeColor="text1"/>
          <w:sz w:val="28"/>
          <w:szCs w:val="28"/>
        </w:rPr>
        <w:t xml:space="preserve"> </w:t>
      </w:r>
    </w:p>
    <w:p w14:paraId="7B356DF5" w14:textId="370F9B50" w:rsidR="00687463" w:rsidRDefault="00687463"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6CC62021" w14:textId="07CB8A8D" w:rsidR="00530CBE" w:rsidRDefault="00530CBE" w:rsidP="00030F45">
      <w:pPr>
        <w:pStyle w:val="BodyText"/>
        <w:rPr>
          <w:rFonts w:ascii="Arial" w:hAnsi="Arial" w:cs="Arial"/>
          <w:color w:val="000000" w:themeColor="text1"/>
        </w:rPr>
      </w:pPr>
    </w:p>
    <w:p w14:paraId="268F00BE" w14:textId="77777777" w:rsidR="00530CBE" w:rsidRPr="007C4555" w:rsidRDefault="00530CBE"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294E794C" w:rsidR="00687463" w:rsidRPr="007C4555" w:rsidRDefault="00687463" w:rsidP="00030F45">
      <w:pPr>
        <w:pStyle w:val="BodyText"/>
        <w:rPr>
          <w:rFonts w:ascii="Arial" w:hAnsi="Arial" w:cs="Arial"/>
          <w:color w:val="000000" w:themeColor="text1"/>
        </w:rPr>
      </w:pPr>
    </w:p>
    <w:p w14:paraId="429027CF" w14:textId="3D23B0B3" w:rsidR="00687463" w:rsidRPr="007C4555" w:rsidRDefault="00687463" w:rsidP="00030F45">
      <w:pPr>
        <w:pStyle w:val="BodyText"/>
        <w:rPr>
          <w:rFonts w:ascii="Arial" w:hAnsi="Arial" w:cs="Arial"/>
          <w:color w:val="000000" w:themeColor="text1"/>
        </w:rPr>
      </w:pPr>
    </w:p>
    <w:p w14:paraId="1D3E9AC5" w14:textId="05C445F2" w:rsidR="00B231CD" w:rsidRPr="007C4555" w:rsidRDefault="00B231CD" w:rsidP="00030F45">
      <w:pPr>
        <w:pStyle w:val="BodyText"/>
        <w:rPr>
          <w:rFonts w:ascii="Arial" w:hAnsi="Arial" w:cs="Arial"/>
          <w:color w:val="000000" w:themeColor="text1"/>
        </w:rPr>
      </w:pPr>
    </w:p>
    <w:p w14:paraId="55BC083D" w14:textId="663DC87A" w:rsidR="00B231CD" w:rsidRPr="007C4555" w:rsidRDefault="00B231CD" w:rsidP="00030F45">
      <w:pPr>
        <w:pStyle w:val="BodyText"/>
        <w:rPr>
          <w:rFonts w:ascii="Arial" w:hAnsi="Arial" w:cs="Arial"/>
          <w:color w:val="000000" w:themeColor="text1"/>
        </w:rPr>
      </w:pPr>
    </w:p>
    <w:p w14:paraId="6B40E090" w14:textId="32F3D1E6" w:rsidR="00AF0593" w:rsidRPr="007C4555" w:rsidRDefault="00AF0593" w:rsidP="00030F45">
      <w:pPr>
        <w:pStyle w:val="BodyText"/>
        <w:rPr>
          <w:rFonts w:ascii="Arial" w:hAnsi="Arial" w:cs="Arial"/>
          <w:color w:val="000000" w:themeColor="text1"/>
        </w:rPr>
      </w:pPr>
    </w:p>
    <w:p w14:paraId="4EC83973" w14:textId="7250C2E5" w:rsidR="00AF0593" w:rsidRPr="007C4555" w:rsidRDefault="00AF0593" w:rsidP="00030F45">
      <w:pPr>
        <w:pStyle w:val="BodyText"/>
        <w:rPr>
          <w:rFonts w:ascii="Arial" w:hAnsi="Arial" w:cs="Arial"/>
          <w:color w:val="000000" w:themeColor="text1"/>
        </w:rPr>
      </w:pPr>
    </w:p>
    <w:p w14:paraId="1F51CE65" w14:textId="2067AE44" w:rsidR="00AF0593" w:rsidRPr="007C4555" w:rsidRDefault="00AF0593" w:rsidP="00030F45">
      <w:pPr>
        <w:pStyle w:val="BodyText"/>
        <w:rPr>
          <w:rFonts w:ascii="Arial" w:hAnsi="Arial" w:cs="Arial"/>
          <w:color w:val="000000" w:themeColor="text1"/>
        </w:rPr>
      </w:pPr>
    </w:p>
    <w:p w14:paraId="44953BAC" w14:textId="2C1F0E93" w:rsidR="00AF0593" w:rsidRPr="007C4555" w:rsidRDefault="00AF0593" w:rsidP="00030F45">
      <w:pPr>
        <w:pStyle w:val="BodyText"/>
        <w:rPr>
          <w:rFonts w:ascii="Arial" w:hAnsi="Arial" w:cs="Arial"/>
          <w:color w:val="000000" w:themeColor="text1"/>
        </w:rPr>
      </w:pPr>
    </w:p>
    <w:p w14:paraId="3E7EF61E" w14:textId="77777777" w:rsidR="00AF0593" w:rsidRPr="007C4555" w:rsidRDefault="00AF0593"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59C4A3D8" w:rsidR="00B231CD" w:rsidRPr="007C4555" w:rsidRDefault="00B231CD"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77777777" w:rsidR="00C4732E" w:rsidRDefault="00C4732E" w:rsidP="00CF3F74">
      <w:pPr>
        <w:pStyle w:val="BodyText"/>
        <w:rPr>
          <w:rFonts w:ascii="Arial" w:hAnsi="Arial" w:cs="Arial"/>
          <w:b/>
          <w:bCs/>
          <w:color w:val="000000" w:themeColor="text1"/>
          <w:sz w:val="28"/>
          <w:szCs w:val="28"/>
        </w:rPr>
      </w:pPr>
    </w:p>
    <w:p w14:paraId="01A51FA7" w14:textId="1DF55500" w:rsidR="00CF3F74" w:rsidRDefault="00CF3F74" w:rsidP="00CF3F74">
      <w:pPr>
        <w:pStyle w:val="BodyText"/>
        <w:rPr>
          <w:rFonts w:ascii="Arial" w:hAnsi="Arial" w:cs="Arial"/>
          <w:b/>
          <w:bCs/>
          <w:color w:val="000000" w:themeColor="text1"/>
          <w:sz w:val="28"/>
          <w:szCs w:val="28"/>
        </w:rPr>
      </w:pPr>
      <w:r>
        <w:rPr>
          <w:rFonts w:ascii="Arial" w:hAnsi="Arial" w:cs="Arial"/>
          <w:b/>
          <w:bCs/>
          <w:color w:val="000000" w:themeColor="text1"/>
          <w:sz w:val="28"/>
          <w:szCs w:val="28"/>
        </w:rPr>
        <w:t>E</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w:t>
      </w:r>
      <w:r w:rsidR="00CF2D2D">
        <w:rPr>
          <w:rFonts w:ascii="Arial" w:hAnsi="Arial" w:cs="Arial"/>
          <w:b/>
          <w:bCs/>
          <w:color w:val="000000" w:themeColor="text1"/>
          <w:sz w:val="28"/>
          <w:szCs w:val="28"/>
        </w:rPr>
        <w:t>st</w:t>
      </w:r>
    </w:p>
    <w:p w14:paraId="0026C6B4" w14:textId="27FAB02F" w:rsidR="008201BE" w:rsidRPr="001C6609" w:rsidRDefault="004B07C5"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5745B54B" wp14:editId="0E5CECBE">
            <wp:extent cx="5511800" cy="558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511800" cy="5588000"/>
                    </a:xfrm>
                    <a:prstGeom prst="rect">
                      <a:avLst/>
                    </a:prstGeom>
                  </pic:spPr>
                </pic:pic>
              </a:graphicData>
            </a:graphic>
          </wp:inline>
        </w:drawing>
      </w:r>
    </w:p>
    <w:sectPr w:rsidR="008201BE" w:rsidRPr="001C66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30F45"/>
    <w:rsid w:val="000C1820"/>
    <w:rsid w:val="00167B54"/>
    <w:rsid w:val="0017349E"/>
    <w:rsid w:val="001C6609"/>
    <w:rsid w:val="0023480F"/>
    <w:rsid w:val="00316710"/>
    <w:rsid w:val="003B7161"/>
    <w:rsid w:val="004B07C5"/>
    <w:rsid w:val="005225DF"/>
    <w:rsid w:val="00530CBE"/>
    <w:rsid w:val="005322F2"/>
    <w:rsid w:val="00587E61"/>
    <w:rsid w:val="005D653A"/>
    <w:rsid w:val="005E6FF7"/>
    <w:rsid w:val="00671C0B"/>
    <w:rsid w:val="00687463"/>
    <w:rsid w:val="00790850"/>
    <w:rsid w:val="007A220C"/>
    <w:rsid w:val="007C3D97"/>
    <w:rsid w:val="007C4555"/>
    <w:rsid w:val="007E6D30"/>
    <w:rsid w:val="00812860"/>
    <w:rsid w:val="008201BE"/>
    <w:rsid w:val="00846BD1"/>
    <w:rsid w:val="008D636D"/>
    <w:rsid w:val="00915CAD"/>
    <w:rsid w:val="00925B71"/>
    <w:rsid w:val="009B0565"/>
    <w:rsid w:val="009E4C8C"/>
    <w:rsid w:val="00A3205B"/>
    <w:rsid w:val="00A35EC8"/>
    <w:rsid w:val="00A747C1"/>
    <w:rsid w:val="00AB4355"/>
    <w:rsid w:val="00AD2905"/>
    <w:rsid w:val="00AF0593"/>
    <w:rsid w:val="00B0046D"/>
    <w:rsid w:val="00B231CD"/>
    <w:rsid w:val="00B55893"/>
    <w:rsid w:val="00BA384F"/>
    <w:rsid w:val="00C4732E"/>
    <w:rsid w:val="00C7186D"/>
    <w:rsid w:val="00C845DA"/>
    <w:rsid w:val="00CD585E"/>
    <w:rsid w:val="00CF2D2D"/>
    <w:rsid w:val="00CF3F74"/>
    <w:rsid w:val="00D31FAC"/>
    <w:rsid w:val="00D55008"/>
    <w:rsid w:val="00E131F1"/>
    <w:rsid w:val="00F724F9"/>
    <w:rsid w:val="00F905CD"/>
    <w:rsid w:val="00FA391D"/>
    <w:rsid w:val="00FA55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semiHidden/>
    <w:unhideWhenUsed/>
    <w:rsid w:val="0017349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sweek.com/getty-fire-evacuation-map-update-california-los-angeles-1468222" TargetMode="External"/><Relationship Id="rId13" Type="http://schemas.openxmlformats.org/officeDocument/2006/relationships/hyperlink" Target="https://www.kclu.org/local-news/2018-11-10/map-shows-boundaries-of-woolsey-hill-brush-fires-and-evacuation-areas" TargetMode="External"/><Relationship Id="rId18" Type="http://schemas.openxmlformats.org/officeDocument/2006/relationships/hyperlink" Target="https://github.com/heathermcb/wildfires_and_DM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emf"/><Relationship Id="rId7" Type="http://schemas.openxmlformats.org/officeDocument/2006/relationships/hyperlink" Target="https://github.com/heathermcb/kaiser_wildfires" TargetMode="External"/><Relationship Id="rId12" Type="http://schemas.openxmlformats.org/officeDocument/2006/relationships/hyperlink" Target="https://heavy.com/news/2019/10/getty-fire-los-angeles/" TargetMode="External"/><Relationship Id="rId17" Type="http://schemas.openxmlformats.org/officeDocument/2006/relationships/hyperlink" Target="https://woolseylawyers.com/woolsey-fire-ma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ercurynews.com/2018/11/09/map-of-woolsey-and-hill-fires-highway-101-closed-malibu-evacuated/" TargetMode="External"/><Relationship Id="rId20" Type="http://schemas.openxmlformats.org/officeDocument/2006/relationships/image" Target="media/image2.emf"/><Relationship Id="rId1" Type="http://schemas.openxmlformats.org/officeDocument/2006/relationships/numbering" Target="numbering.xml"/><Relationship Id="rId6" Type="http://schemas.openxmlformats.org/officeDocument/2006/relationships/hyperlink" Target="https://data-nifc.opendata.arcgis.com/search?tags=Category%2Chistoric_wildlandfire_opendata" TargetMode="External"/><Relationship Id="rId11" Type="http://schemas.openxmlformats.org/officeDocument/2006/relationships/hyperlink" Target="https://www.flyertalk.com/forum/los-angeles/1993097-getty-fire-405-closed-sepulveda-pass-now-open.html" TargetMode="External"/><Relationship Id="rId24" Type="http://schemas.openxmlformats.org/officeDocument/2006/relationships/image" Target="media/image6.emf"/><Relationship Id="rId5" Type="http://schemas.openxmlformats.org/officeDocument/2006/relationships/hyperlink" Target="https://frap.fire.ca.gov/mapping/gis-data/" TargetMode="External"/><Relationship Id="rId15" Type="http://schemas.openxmlformats.org/officeDocument/2006/relationships/hyperlink" Target="https://www.dailynews.com/2018/11/08/this-map-shows-where-the-hill-fire-and-woolsey-fire-are-burning/" TargetMode="External"/><Relationship Id="rId23" Type="http://schemas.openxmlformats.org/officeDocument/2006/relationships/image" Target="media/image5.emf"/><Relationship Id="rId10" Type="http://schemas.openxmlformats.org/officeDocument/2006/relationships/hyperlink" Target="https://www.express.co.uk/news/world/1196943/getty-fire-evacuation-map-405-fire-update-los-angeles-fire-evacuation-road-school-closures" TargetMode="External"/><Relationship Id="rId19"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www.newsweek.com/getty-center-fire-map-evacuation-los-angeles-california-1468100" TargetMode="External"/><Relationship Id="rId14" Type="http://schemas.openxmlformats.org/officeDocument/2006/relationships/hyperlink" Target="https://wildfiretoday.com/tag/woolsey-fire/" TargetMode="External"/><Relationship Id="rId22"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Microsoft Office User</cp:lastModifiedBy>
  <cp:revision>4</cp:revision>
  <dcterms:created xsi:type="dcterms:W3CDTF">2022-08-29T14:09:00Z</dcterms:created>
  <dcterms:modified xsi:type="dcterms:W3CDTF">2022-11-09T17:23:00Z</dcterms:modified>
</cp:coreProperties>
</file>