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81908220"/>
        <w:docPartObj>
          <w:docPartGallery w:val="Cover Pages"/>
          <w:docPartUnique/>
        </w:docPartObj>
      </w:sdtPr>
      <w:sdtContent>
        <w:p w14:paraId="5DF7EEBD" w14:textId="7921CDA2" w:rsidR="00F96C4E" w:rsidRDefault="00F96C4E"/>
        <w:tbl>
          <w:tblPr>
            <w:tblpPr w:leftFromText="187" w:rightFromText="187" w:horzAnchor="margin" w:tblpXSpec="center" w:tblpY="2881"/>
            <w:tblW w:w="4000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88"/>
          </w:tblGrid>
          <w:tr w:rsidR="00F96C4E" w:rsidRPr="00F96C4E" w14:paraId="5F3FB037" w14:textId="77777777" w:rsidTr="00F96C4E">
            <w:tc>
              <w:tcPr>
                <w:tcW w:w="7476" w:type="dxa"/>
              </w:tcPr>
              <w:sdt>
                <w:sdtPr>
                  <w:rPr>
                    <w:rFonts w:ascii="Times New Roman" w:eastAsiaTheme="majorEastAsia" w:hAnsi="Times New Roman" w:cs="Times New Roman"/>
                    <w:sz w:val="88"/>
                    <w:szCs w:val="88"/>
                  </w:rPr>
                  <w:alias w:val="Title"/>
                  <w:id w:val="13406919"/>
                  <w:placeholder>
                    <w:docPart w:val="A85912183C454682B8D40F666CB3CCC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CD8ABB2" w14:textId="254EC82F" w:rsidR="00F96C4E" w:rsidRPr="00F96C4E" w:rsidRDefault="00F40C31" w:rsidP="00F96C4E">
                    <w:pPr>
                      <w:pStyle w:val="NoSpacing"/>
                      <w:spacing w:line="216" w:lineRule="auto"/>
                      <w:jc w:val="center"/>
                      <w:rPr>
                        <w:rFonts w:ascii="Times New Roman" w:eastAsiaTheme="majorEastAsia" w:hAnsi="Times New Roman" w:cs="Times New Roman"/>
                        <w:sz w:val="88"/>
                        <w:szCs w:val="88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8"/>
                        <w:szCs w:val="88"/>
                      </w:rPr>
                      <w:t xml:space="preserve">Hospital </w:t>
                    </w:r>
                    <w:r w:rsidR="004A1CBD">
                      <w:rPr>
                        <w:rFonts w:ascii="Times New Roman" w:eastAsiaTheme="majorEastAsia" w:hAnsi="Times New Roman" w:cs="Times New Roman"/>
                        <w:sz w:val="88"/>
                        <w:szCs w:val="88"/>
                      </w:rPr>
                      <w:t>Readmission</w:t>
                    </w:r>
                    <w:r>
                      <w:rPr>
                        <w:rFonts w:ascii="Times New Roman" w:eastAsiaTheme="majorEastAsia" w:hAnsi="Times New Roman" w:cs="Times New Roman"/>
                        <w:sz w:val="88"/>
                        <w:szCs w:val="88"/>
                      </w:rPr>
                      <w:t>s</w:t>
                    </w:r>
                    <w:r w:rsidR="004A1CBD">
                      <w:rPr>
                        <w:rFonts w:ascii="Times New Roman" w:eastAsiaTheme="majorEastAsia" w:hAnsi="Times New Roman" w:cs="Times New Roman"/>
                        <w:sz w:val="88"/>
                        <w:szCs w:val="88"/>
                      </w:rPr>
                      <w:t xml:space="preserve"> and </w:t>
                    </w:r>
                    <w:r>
                      <w:rPr>
                        <w:rFonts w:ascii="Times New Roman" w:eastAsiaTheme="majorEastAsia" w:hAnsi="Times New Roman" w:cs="Times New Roman"/>
                        <w:sz w:val="88"/>
                        <w:szCs w:val="88"/>
                      </w:rPr>
                      <w:t xml:space="preserve">Initial </w:t>
                    </w:r>
                    <w:r w:rsidR="004A1CBD">
                      <w:rPr>
                        <w:rFonts w:ascii="Times New Roman" w:eastAsiaTheme="majorEastAsia" w:hAnsi="Times New Roman" w:cs="Times New Roman"/>
                        <w:sz w:val="88"/>
                        <w:szCs w:val="88"/>
                      </w:rPr>
                      <w:t>Length of Stay</w:t>
                    </w:r>
                  </w:p>
                </w:sdtContent>
              </w:sdt>
            </w:tc>
          </w:tr>
          <w:tr w:rsidR="00F96C4E" w:rsidRPr="00F96C4E" w14:paraId="7D73FC6B" w14:textId="77777777" w:rsidTr="00F96C4E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Company"/>
                <w:id w:val="13406915"/>
                <w:placeholder>
                  <w:docPart w:val="B03E8B56D2464F549F71AB2FC5805CD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3018C66" w14:textId="269B9131" w:rsidR="00F96C4E" w:rsidRPr="00F96C4E" w:rsidRDefault="00F96C4E" w:rsidP="00F96C4E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96C4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Western Gove</w:t>
                    </w:r>
                    <w:r w:rsidR="00AB1DD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</w:t>
                    </w:r>
                    <w:r w:rsidRPr="00F96C4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nors University</w:t>
                    </w:r>
                  </w:p>
                </w:tc>
              </w:sdtContent>
            </w:sdt>
          </w:tr>
          <w:tr w:rsidR="00F96C4E" w:rsidRPr="00F96C4E" w14:paraId="06D6CA17" w14:textId="77777777" w:rsidTr="00F96C4E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Author"/>
                <w:tag w:val=""/>
                <w:id w:val="-1755038255"/>
                <w:placeholder>
                  <w:docPart w:val="A4C881CDD642426C97324B5622863A39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E9720EB" w14:textId="0B4FD756" w:rsidR="00F96C4E" w:rsidRPr="00F96C4E" w:rsidRDefault="00F96C4E" w:rsidP="00F96C4E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F96C4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Heather Rauch</w:t>
                    </w:r>
                  </w:p>
                </w:tc>
              </w:sdtContent>
            </w:sdt>
          </w:tr>
        </w:tbl>
        <w:p w14:paraId="419721C9" w14:textId="53F1AA5E" w:rsidR="00F96C4E" w:rsidRDefault="00F96C4E">
          <w:pPr>
            <w:rPr>
              <w:rFonts w:ascii="Times New Roman" w:eastAsiaTheme="majorEastAsia" w:hAnsi="Times New Roman" w:cstheme="majorBidi"/>
              <w:b/>
              <w:sz w:val="24"/>
              <w:szCs w:val="32"/>
            </w:rPr>
          </w:pPr>
          <w:r>
            <w:br w:type="page"/>
          </w:r>
        </w:p>
      </w:sdtContent>
    </w:sdt>
    <w:sdt>
      <w:sdtPr>
        <w:rPr>
          <w:rFonts w:ascii="Times New Roman" w:hAnsi="Times New Roman" w:cs="Times New Roman"/>
          <w:sz w:val="24"/>
          <w:szCs w:val="24"/>
        </w:rPr>
        <w:id w:val="113491233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14:paraId="5E731B92" w14:textId="450D145C" w:rsidR="00F96C4E" w:rsidRPr="001F4A80" w:rsidRDefault="00F96C4E" w:rsidP="002131F9">
          <w:pPr>
            <w:pStyle w:val="TOCHeading"/>
            <w:jc w:val="center"/>
            <w:rPr>
              <w:rStyle w:val="Heading1Char"/>
              <w:rFonts w:cs="Times New Roman"/>
              <w:color w:val="auto"/>
              <w:szCs w:val="24"/>
            </w:rPr>
          </w:pPr>
          <w:r w:rsidRPr="001F4A80">
            <w:rPr>
              <w:rStyle w:val="Heading1Char"/>
              <w:rFonts w:cs="Times New Roman"/>
              <w:color w:val="auto"/>
              <w:szCs w:val="24"/>
            </w:rPr>
            <w:t>Table of Contents</w:t>
          </w:r>
        </w:p>
        <w:p w14:paraId="2F995403" w14:textId="3E3D9A02" w:rsidR="00F803DB" w:rsidRPr="001F4A80" w:rsidRDefault="00F96C4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1F4A8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F4A8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F4A8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4686067" w:history="1">
            <w:r w:rsidR="00F803DB" w:rsidRPr="001F4A8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A: Real-World Organizational Situation or Issue</w:t>
            </w:r>
            <w:r w:rsidR="00F803DB"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803DB"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803DB"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_Toc114686067 \h </w:instrText>
            </w:r>
            <w:r w:rsidR="00F803DB"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803DB"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0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803DB"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38BF3F" w14:textId="2243FCD9" w:rsidR="00F803DB" w:rsidRPr="001F4A80" w:rsidRDefault="00F803D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86068" w:history="1">
            <w:r w:rsidRPr="001F4A8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A1: Question for Analysis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_Toc114686068 \h </w:instrTex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0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0DAAA8" w14:textId="519E2A31" w:rsidR="00F803DB" w:rsidRPr="001F4A80" w:rsidRDefault="00F803D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86069" w:history="1">
            <w:r w:rsidRPr="001F4A8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A2: Benefit from Analysis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_Toc114686069 \h </w:instrTex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0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58AF8C" w14:textId="22B857D2" w:rsidR="00F803DB" w:rsidRPr="001F4A80" w:rsidRDefault="00F803D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86070" w:history="1">
            <w:r w:rsidRPr="001F4A8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A3: Data Identification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_Toc114686070 \h </w:instrTex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0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535065" w14:textId="4CA61DD7" w:rsidR="00F803DB" w:rsidRPr="001F4A80" w:rsidRDefault="00F803D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86071" w:history="1">
            <w:r w:rsidRPr="001F4A8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B: Describe the Data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_Toc114686071 \h </w:instrTex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0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4017EC" w14:textId="20A9BF0D" w:rsidR="00F803DB" w:rsidRPr="001F4A80" w:rsidRDefault="00F803D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86072" w:history="1">
            <w:r w:rsidRPr="001F4A8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B1: Code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_Toc114686072 \h </w:instrTex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0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E27B6D" w14:textId="197EFFB6" w:rsidR="00F803DB" w:rsidRPr="001F4A80" w:rsidRDefault="00F803D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86073" w:history="1">
            <w:r w:rsidRPr="001F4A8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B2: Output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_Toc114686073 \h </w:instrTex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0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A5AB08" w14:textId="72E55EDE" w:rsidR="00F803DB" w:rsidRPr="001F4A80" w:rsidRDefault="00F803D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86074" w:history="1">
            <w:r w:rsidRPr="001F4A8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B3: Justification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_Toc114686074 \h </w:instrTex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0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9F5914" w14:textId="04272643" w:rsidR="00F803DB" w:rsidRPr="001F4A80" w:rsidRDefault="00F803D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86075" w:history="1">
            <w:r w:rsidRPr="001F4A8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C: Univariate Statistics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_Toc114686075 \h </w:instrTex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0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2921D1" w14:textId="5547CE1B" w:rsidR="00F803DB" w:rsidRPr="001F4A80" w:rsidRDefault="00F803D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86076" w:history="1">
            <w:r w:rsidRPr="001F4A8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Categorical Variable Distributions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_Toc114686076 \h </w:instrTex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0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0328B1" w14:textId="1FE83C82" w:rsidR="00F803DB" w:rsidRPr="001F4A80" w:rsidRDefault="00F803D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86077" w:history="1">
            <w:r w:rsidRPr="001F4A8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Continuous Variable Distributions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_Toc114686077 \h </w:instrTex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0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3CD901" w14:textId="064EEF07" w:rsidR="00F803DB" w:rsidRPr="001F4A80" w:rsidRDefault="00F803D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86078" w:history="1">
            <w:r w:rsidRPr="001F4A8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C1: Visual of Findings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_Toc114686078 \h </w:instrTex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0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5DD8DF" w14:textId="0383494E" w:rsidR="00F803DB" w:rsidRPr="001F4A80" w:rsidRDefault="00F803D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86079" w:history="1">
            <w:r w:rsidRPr="001F4A8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D: Bivariate Statistics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_Toc114686079 \h </w:instrTex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0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55D739" w14:textId="376E4857" w:rsidR="00F803DB" w:rsidRPr="001F4A80" w:rsidRDefault="00F803D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86080" w:history="1">
            <w:r w:rsidRPr="001F4A8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Two Categorical Variables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_Toc114686080 \h </w:instrTex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0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2E9B6C" w14:textId="7177C2CB" w:rsidR="00F803DB" w:rsidRPr="001F4A80" w:rsidRDefault="00F803D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86081" w:history="1">
            <w:r w:rsidRPr="001F4A8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Two Continuous Variables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_Toc114686081 \h </w:instrTex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0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0D3F6C" w14:textId="2A28F7E4" w:rsidR="00F803DB" w:rsidRPr="001F4A80" w:rsidRDefault="00F803D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86082" w:history="1">
            <w:r w:rsidRPr="001F4A8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D1: Visual of Findings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_Toc114686082 \h </w:instrTex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0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46ED20" w14:textId="12B4AA35" w:rsidR="00F803DB" w:rsidRPr="001F4A80" w:rsidRDefault="00F803DB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86083" w:history="1">
            <w:r w:rsidRPr="001F4A8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Two Categorical Variable Distribution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_Toc114686083 \h </w:instrTex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0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03A4C4" w14:textId="6B6439B2" w:rsidR="00F803DB" w:rsidRPr="001F4A80" w:rsidRDefault="00F803DB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86084" w:history="1">
            <w:r w:rsidRPr="001F4A8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Two Continuous Variable Distribution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_Toc114686084 \h </w:instrTex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0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D4B943" w14:textId="327AF842" w:rsidR="00F803DB" w:rsidRPr="001F4A80" w:rsidRDefault="00F803D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86085" w:history="1">
            <w:r w:rsidRPr="001F4A8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E: Implications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_Toc114686085 \h </w:instrTex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0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D412D0" w14:textId="4244B116" w:rsidR="00F803DB" w:rsidRPr="001F4A80" w:rsidRDefault="00F803D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86086" w:history="1">
            <w:r w:rsidRPr="001F4A8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E1: Results of Analysis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_Toc114686086 \h </w:instrTex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0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E27660" w14:textId="22CDEAEF" w:rsidR="00F803DB" w:rsidRPr="001F4A80" w:rsidRDefault="00F803D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86087" w:history="1">
            <w:r w:rsidRPr="001F4A8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E2: Limitations of Analysis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_Toc114686087 \h </w:instrTex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0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E41F48" w14:textId="1FF57BAE" w:rsidR="00F803DB" w:rsidRPr="001F4A80" w:rsidRDefault="00F803D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86088" w:history="1">
            <w:r w:rsidRPr="001F4A8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E3: Recommended Course of Action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_Toc114686088 \h </w:instrTex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0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910844" w14:textId="5466D900" w:rsidR="00F803DB" w:rsidRPr="001F4A80" w:rsidRDefault="00F803D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86089" w:history="1">
            <w:r w:rsidRPr="001F4A8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F: Video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_Toc114686089 \h </w:instrTex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0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F6DCF7" w14:textId="7525102F" w:rsidR="00F803DB" w:rsidRPr="001F4A80" w:rsidRDefault="00F803D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86090" w:history="1">
            <w:r w:rsidRPr="001F4A8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G: Sources for Third-Party Code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_Toc114686090 \h </w:instrTex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0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87B56A" w14:textId="2ECBE87E" w:rsidR="00F803DB" w:rsidRPr="001F4A80" w:rsidRDefault="00F803D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4686091" w:history="1">
            <w:r w:rsidRPr="001F4A8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H: Sources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_Toc114686091 \h </w:instrTex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0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1F4A8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6B7F93" w14:textId="47477A80" w:rsidR="00F96C4E" w:rsidRPr="001F4A80" w:rsidRDefault="00F96C4E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1F4A8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  <w:p w14:paraId="00F597E5" w14:textId="2D69DB20" w:rsidR="00F96C4E" w:rsidRPr="00F96C4E" w:rsidRDefault="00F96C4E">
          <w:pPr>
            <w:rPr>
              <w:b/>
              <w:bCs/>
              <w:noProof/>
            </w:rPr>
          </w:pPr>
          <w:r w:rsidRPr="001F4A8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br w:type="page"/>
          </w:r>
        </w:p>
      </w:sdtContent>
    </w:sdt>
    <w:p w14:paraId="63CC4FED" w14:textId="606FF1AB" w:rsidR="00AA711F" w:rsidRDefault="00AA711F" w:rsidP="002131F9">
      <w:pPr>
        <w:pStyle w:val="Heading1"/>
      </w:pPr>
      <w:bookmarkStart w:id="0" w:name="_Toc114686067"/>
      <w:r>
        <w:lastRenderedPageBreak/>
        <w:t xml:space="preserve">A: Real-World </w:t>
      </w:r>
      <w:r w:rsidRPr="002131F9">
        <w:t>Organizational</w:t>
      </w:r>
      <w:r>
        <w:t xml:space="preserve"> Situation or Issue</w:t>
      </w:r>
      <w:bookmarkEnd w:id="0"/>
    </w:p>
    <w:p w14:paraId="2E470CEE" w14:textId="045E7580" w:rsidR="00C43BE6" w:rsidRDefault="00AA711F" w:rsidP="00AA711F">
      <w:pPr>
        <w:pStyle w:val="Heading2"/>
      </w:pPr>
      <w:bookmarkStart w:id="1" w:name="_Toc114686068"/>
      <w:r>
        <w:t>A1: Question for Analysis</w:t>
      </w:r>
      <w:bookmarkEnd w:id="1"/>
    </w:p>
    <w:p w14:paraId="04DE48F5" w14:textId="383DEE0D" w:rsidR="002154A0" w:rsidRDefault="003C3A28" w:rsidP="002154A0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Research Question: </w:t>
      </w:r>
      <w:r w:rsidR="00721C33">
        <w:rPr>
          <w:rStyle w:val="IntenseEmphasis"/>
          <w:i w:val="0"/>
          <w:iCs w:val="0"/>
          <w:color w:val="auto"/>
        </w:rPr>
        <w:t xml:space="preserve">Do patients </w:t>
      </w:r>
      <w:r w:rsidR="009A449C">
        <w:rPr>
          <w:rStyle w:val="IntenseEmphasis"/>
          <w:i w:val="0"/>
          <w:iCs w:val="0"/>
          <w:color w:val="auto"/>
        </w:rPr>
        <w:t xml:space="preserve">who are readmitted to the hospital </w:t>
      </w:r>
      <w:r w:rsidR="00721C33">
        <w:rPr>
          <w:rStyle w:val="IntenseEmphasis"/>
          <w:i w:val="0"/>
          <w:iCs w:val="0"/>
          <w:color w:val="auto"/>
        </w:rPr>
        <w:t>have a longer initial</w:t>
      </w:r>
      <w:r w:rsidR="009A449C">
        <w:rPr>
          <w:rStyle w:val="IntenseEmphasis"/>
          <w:i w:val="0"/>
          <w:iCs w:val="0"/>
          <w:color w:val="auto"/>
        </w:rPr>
        <w:t xml:space="preserve"> stay</w:t>
      </w:r>
      <w:r w:rsidR="00721C33">
        <w:rPr>
          <w:rStyle w:val="IntenseEmphasis"/>
          <w:i w:val="0"/>
          <w:iCs w:val="0"/>
          <w:color w:val="auto"/>
        </w:rPr>
        <w:t>?</w:t>
      </w:r>
    </w:p>
    <w:p w14:paraId="0F655B5A" w14:textId="52D48100" w:rsidR="00733D91" w:rsidRDefault="00733D91" w:rsidP="00D725FF">
      <w:pPr>
        <w:spacing w:after="0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Hypotheses:</w:t>
      </w:r>
    </w:p>
    <w:p w14:paraId="71836ADA" w14:textId="766B90E0" w:rsidR="009F413F" w:rsidRDefault="009F413F" w:rsidP="00733D91">
      <w:pPr>
        <w:ind w:left="720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H</w:t>
      </w:r>
      <w:r>
        <w:rPr>
          <w:rStyle w:val="IntenseEmphasis"/>
          <w:i w:val="0"/>
          <w:iCs w:val="0"/>
          <w:color w:val="auto"/>
          <w:vertAlign w:val="subscript"/>
        </w:rPr>
        <w:t>0</w:t>
      </w:r>
      <w:r w:rsidR="00733D91">
        <w:rPr>
          <w:rStyle w:val="IntenseEmphasis"/>
          <w:i w:val="0"/>
          <w:iCs w:val="0"/>
          <w:color w:val="auto"/>
        </w:rPr>
        <w:t xml:space="preserve">: </w:t>
      </w:r>
      <w:r w:rsidR="00CB5BA1">
        <w:rPr>
          <w:rStyle w:val="IntenseEmphasis"/>
          <w:i w:val="0"/>
          <w:iCs w:val="0"/>
          <w:color w:val="auto"/>
        </w:rPr>
        <w:t>The</w:t>
      </w:r>
      <w:r w:rsidR="00C36351">
        <w:rPr>
          <w:rStyle w:val="IntenseEmphasis"/>
          <w:i w:val="0"/>
          <w:iCs w:val="0"/>
          <w:color w:val="auto"/>
        </w:rPr>
        <w:t xml:space="preserve"> mean</w:t>
      </w:r>
      <w:r w:rsidR="007B1310">
        <w:rPr>
          <w:rStyle w:val="IntenseEmphasis"/>
          <w:i w:val="0"/>
          <w:iCs w:val="0"/>
          <w:color w:val="auto"/>
        </w:rPr>
        <w:t xml:space="preserve"> initial stay </w:t>
      </w:r>
      <w:r w:rsidR="009B7F18">
        <w:rPr>
          <w:rStyle w:val="IntenseEmphasis"/>
          <w:i w:val="0"/>
          <w:iCs w:val="0"/>
          <w:color w:val="auto"/>
        </w:rPr>
        <w:t>for</w:t>
      </w:r>
      <w:r w:rsidR="007B1310">
        <w:rPr>
          <w:rStyle w:val="IntenseEmphasis"/>
          <w:i w:val="0"/>
          <w:iCs w:val="0"/>
          <w:color w:val="auto"/>
        </w:rPr>
        <w:t xml:space="preserve"> patient</w:t>
      </w:r>
      <w:r w:rsidR="00D0240F">
        <w:rPr>
          <w:rStyle w:val="IntenseEmphasis"/>
          <w:i w:val="0"/>
          <w:iCs w:val="0"/>
          <w:color w:val="auto"/>
        </w:rPr>
        <w:t>s</w:t>
      </w:r>
      <w:r w:rsidR="007B1310">
        <w:rPr>
          <w:rStyle w:val="IntenseEmphasis"/>
          <w:i w:val="0"/>
          <w:iCs w:val="0"/>
          <w:color w:val="auto"/>
        </w:rPr>
        <w:t xml:space="preserve"> who were readmitted </w:t>
      </w:r>
      <w:r w:rsidR="00D0240F">
        <w:rPr>
          <w:rStyle w:val="IntenseEmphasis"/>
          <w:i w:val="0"/>
          <w:iCs w:val="0"/>
          <w:color w:val="auto"/>
        </w:rPr>
        <w:t xml:space="preserve">to the hospital is the same </w:t>
      </w:r>
      <w:r w:rsidR="009113CC">
        <w:rPr>
          <w:rStyle w:val="IntenseEmphasis"/>
          <w:i w:val="0"/>
          <w:iCs w:val="0"/>
          <w:color w:val="auto"/>
        </w:rPr>
        <w:t>as the initial stay for patients who were not readmitted to the hospital</w:t>
      </w:r>
    </w:p>
    <w:p w14:paraId="0DE39711" w14:textId="645B795E" w:rsidR="00EB397B" w:rsidRDefault="00EB397B" w:rsidP="00733D91">
      <w:pPr>
        <w:ind w:left="720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H</w:t>
      </w:r>
      <w:r w:rsidR="00733D91">
        <w:rPr>
          <w:rStyle w:val="IntenseEmphasis"/>
          <w:i w:val="0"/>
          <w:iCs w:val="0"/>
          <w:color w:val="auto"/>
          <w:vertAlign w:val="subscript"/>
        </w:rPr>
        <w:t>A</w:t>
      </w:r>
      <w:r w:rsidR="00733D91">
        <w:rPr>
          <w:rStyle w:val="IntenseEmphasis"/>
          <w:i w:val="0"/>
          <w:iCs w:val="0"/>
          <w:color w:val="auto"/>
        </w:rPr>
        <w:t>:</w:t>
      </w:r>
      <w:r>
        <w:rPr>
          <w:rStyle w:val="IntenseEmphasis"/>
          <w:i w:val="0"/>
          <w:iCs w:val="0"/>
          <w:color w:val="auto"/>
        </w:rPr>
        <w:t xml:space="preserve"> </w:t>
      </w:r>
      <w:r w:rsidR="00AB3E23">
        <w:rPr>
          <w:rStyle w:val="IntenseEmphasis"/>
          <w:i w:val="0"/>
          <w:iCs w:val="0"/>
          <w:color w:val="auto"/>
        </w:rPr>
        <w:t xml:space="preserve">The </w:t>
      </w:r>
      <w:r w:rsidR="00C36351">
        <w:rPr>
          <w:rStyle w:val="IntenseEmphasis"/>
          <w:i w:val="0"/>
          <w:iCs w:val="0"/>
          <w:color w:val="auto"/>
        </w:rPr>
        <w:t xml:space="preserve">mean </w:t>
      </w:r>
      <w:r w:rsidR="00AB3E23">
        <w:rPr>
          <w:rStyle w:val="IntenseEmphasis"/>
          <w:i w:val="0"/>
          <w:iCs w:val="0"/>
          <w:color w:val="auto"/>
        </w:rPr>
        <w:t xml:space="preserve">initial stay for patients who were readmitted to the hospital is larger than </w:t>
      </w:r>
      <w:r w:rsidR="009113CC">
        <w:rPr>
          <w:rStyle w:val="IntenseEmphasis"/>
          <w:i w:val="0"/>
          <w:iCs w:val="0"/>
          <w:color w:val="auto"/>
        </w:rPr>
        <w:t>the initial stay of</w:t>
      </w:r>
      <w:r w:rsidR="00AB3E23">
        <w:rPr>
          <w:rStyle w:val="IntenseEmphasis"/>
          <w:i w:val="0"/>
          <w:iCs w:val="0"/>
          <w:color w:val="auto"/>
        </w:rPr>
        <w:t xml:space="preserve"> patients who were not readmitted to the hospital.</w:t>
      </w:r>
    </w:p>
    <w:p w14:paraId="35DE9E28" w14:textId="18853C82" w:rsidR="00AA711F" w:rsidRDefault="00AA711F" w:rsidP="00AA711F">
      <w:pPr>
        <w:pStyle w:val="Heading2"/>
      </w:pPr>
      <w:bookmarkStart w:id="2" w:name="_Toc114686069"/>
      <w:r>
        <w:t>A2: Benefit from Analysis</w:t>
      </w:r>
      <w:bookmarkEnd w:id="2"/>
    </w:p>
    <w:p w14:paraId="51E2CA31" w14:textId="55BD97CC" w:rsidR="00EA3DD0" w:rsidRPr="00EA3DD0" w:rsidRDefault="007052DB" w:rsidP="00EA3DD0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The national </w:t>
      </w:r>
      <w:r w:rsidR="00980D60">
        <w:rPr>
          <w:rStyle w:val="IntenseEmphasis"/>
          <w:i w:val="0"/>
          <w:iCs w:val="0"/>
          <w:color w:val="auto"/>
        </w:rPr>
        <w:t xml:space="preserve">medical chain for whom this analysis is being performed </w:t>
      </w:r>
      <w:r w:rsidR="00121EC1">
        <w:rPr>
          <w:rStyle w:val="IntenseEmphasis"/>
          <w:i w:val="0"/>
          <w:iCs w:val="0"/>
          <w:color w:val="auto"/>
        </w:rPr>
        <w:t>is interested in determining to what extent readmission is an issue in their health system</w:t>
      </w:r>
      <w:r w:rsidR="007F0814">
        <w:rPr>
          <w:rStyle w:val="IntenseEmphasis"/>
          <w:i w:val="0"/>
          <w:iCs w:val="0"/>
          <w:color w:val="auto"/>
        </w:rPr>
        <w:t xml:space="preserve"> so that they may reduce </w:t>
      </w:r>
      <w:r w:rsidR="00D0752E">
        <w:rPr>
          <w:rStyle w:val="IntenseEmphasis"/>
          <w:i w:val="0"/>
          <w:iCs w:val="0"/>
          <w:color w:val="auto"/>
        </w:rPr>
        <w:t xml:space="preserve">their rates to better align with national </w:t>
      </w:r>
      <w:r w:rsidR="00411FCF">
        <w:rPr>
          <w:rStyle w:val="IntenseEmphasis"/>
          <w:i w:val="0"/>
          <w:iCs w:val="0"/>
          <w:color w:val="auto"/>
        </w:rPr>
        <w:t>standards</w:t>
      </w:r>
      <w:r w:rsidR="00121EC1">
        <w:rPr>
          <w:rStyle w:val="IntenseEmphasis"/>
          <w:i w:val="0"/>
          <w:iCs w:val="0"/>
          <w:color w:val="auto"/>
        </w:rPr>
        <w:t xml:space="preserve">. </w:t>
      </w:r>
      <w:r w:rsidR="003B3442">
        <w:rPr>
          <w:rStyle w:val="IntenseEmphasis"/>
          <w:i w:val="0"/>
          <w:iCs w:val="0"/>
          <w:color w:val="auto"/>
        </w:rPr>
        <w:t>If hospital administration were made to better understand</w:t>
      </w:r>
      <w:r w:rsidR="00750AC9">
        <w:rPr>
          <w:rStyle w:val="IntenseEmphasis"/>
          <w:i w:val="0"/>
          <w:iCs w:val="0"/>
          <w:color w:val="auto"/>
        </w:rPr>
        <w:t xml:space="preserve"> </w:t>
      </w:r>
      <w:r w:rsidR="004049BF">
        <w:rPr>
          <w:rStyle w:val="IntenseEmphasis"/>
          <w:i w:val="0"/>
          <w:iCs w:val="0"/>
          <w:color w:val="auto"/>
        </w:rPr>
        <w:t xml:space="preserve">how </w:t>
      </w:r>
      <w:r w:rsidR="00DF0A1C">
        <w:rPr>
          <w:rStyle w:val="IntenseEmphasis"/>
          <w:i w:val="0"/>
          <w:iCs w:val="0"/>
          <w:color w:val="auto"/>
        </w:rPr>
        <w:t>the length of patients</w:t>
      </w:r>
      <w:r w:rsidR="003D25A1">
        <w:rPr>
          <w:rStyle w:val="IntenseEmphasis"/>
          <w:i w:val="0"/>
          <w:iCs w:val="0"/>
          <w:color w:val="auto"/>
        </w:rPr>
        <w:t>’</w:t>
      </w:r>
      <w:r w:rsidR="00DF0A1C">
        <w:rPr>
          <w:rStyle w:val="IntenseEmphasis"/>
          <w:i w:val="0"/>
          <w:iCs w:val="0"/>
          <w:color w:val="auto"/>
        </w:rPr>
        <w:t xml:space="preserve"> initial stay</w:t>
      </w:r>
      <w:r w:rsidR="003D25A1">
        <w:rPr>
          <w:rStyle w:val="IntenseEmphasis"/>
          <w:i w:val="0"/>
          <w:iCs w:val="0"/>
          <w:color w:val="auto"/>
        </w:rPr>
        <w:t>s</w:t>
      </w:r>
      <w:r w:rsidR="00DF0A1C">
        <w:rPr>
          <w:rStyle w:val="IntenseEmphasis"/>
          <w:i w:val="0"/>
          <w:iCs w:val="0"/>
          <w:color w:val="auto"/>
        </w:rPr>
        <w:t xml:space="preserve"> in the hospital var</w:t>
      </w:r>
      <w:r w:rsidR="00F24F67">
        <w:rPr>
          <w:rStyle w:val="IntenseEmphasis"/>
          <w:i w:val="0"/>
          <w:iCs w:val="0"/>
          <w:color w:val="auto"/>
        </w:rPr>
        <w:t>ies</w:t>
      </w:r>
      <w:r w:rsidR="00DF0A1C">
        <w:rPr>
          <w:rStyle w:val="IntenseEmphasis"/>
          <w:i w:val="0"/>
          <w:iCs w:val="0"/>
          <w:color w:val="auto"/>
        </w:rPr>
        <w:t xml:space="preserve"> by whether they are readmitted</w:t>
      </w:r>
      <w:r w:rsidR="003B3442">
        <w:rPr>
          <w:rStyle w:val="IntenseEmphasis"/>
          <w:i w:val="0"/>
          <w:iCs w:val="0"/>
          <w:color w:val="auto"/>
        </w:rPr>
        <w:t xml:space="preserve">, </w:t>
      </w:r>
      <w:r w:rsidR="005A6385">
        <w:rPr>
          <w:rStyle w:val="IntenseEmphasis"/>
          <w:i w:val="0"/>
          <w:iCs w:val="0"/>
          <w:color w:val="auto"/>
        </w:rPr>
        <w:t xml:space="preserve">better </w:t>
      </w:r>
      <w:r w:rsidR="00E43F05">
        <w:rPr>
          <w:rStyle w:val="IntenseEmphasis"/>
          <w:i w:val="0"/>
          <w:iCs w:val="0"/>
          <w:color w:val="auto"/>
        </w:rPr>
        <w:t>decisions could be made about how and where to prioritize resources to reduce the chances of readmission.</w:t>
      </w:r>
    </w:p>
    <w:p w14:paraId="0B720CCC" w14:textId="337B0BA7" w:rsidR="00AA711F" w:rsidRDefault="00AA711F" w:rsidP="00AA711F">
      <w:pPr>
        <w:pStyle w:val="Heading2"/>
      </w:pPr>
      <w:bookmarkStart w:id="3" w:name="_Toc114686070"/>
      <w:r>
        <w:t>A3: Data Identification</w:t>
      </w:r>
      <w:bookmarkEnd w:id="3"/>
    </w:p>
    <w:p w14:paraId="7A6B865A" w14:textId="6EBB0856" w:rsidR="00C95DFE" w:rsidRDefault="0033557D" w:rsidP="00584A84">
      <w:pPr>
        <w:rPr>
          <w:rStyle w:val="IntenseEmphasis"/>
          <w:i w:val="0"/>
          <w:iCs w:val="0"/>
          <w:color w:val="auto"/>
        </w:rPr>
      </w:pPr>
      <w:r w:rsidRPr="0033557D">
        <w:rPr>
          <w:rStyle w:val="IntenseEmphasis"/>
          <w:i w:val="0"/>
          <w:iCs w:val="0"/>
          <w:color w:val="auto"/>
        </w:rPr>
        <w:t>The data</w:t>
      </w:r>
      <w:r w:rsidR="00CD2DC5">
        <w:rPr>
          <w:rStyle w:val="IntenseEmphasis"/>
          <w:i w:val="0"/>
          <w:iCs w:val="0"/>
          <w:color w:val="auto"/>
        </w:rPr>
        <w:t xml:space="preserve"> used to answer the research question</w:t>
      </w:r>
      <w:r w:rsidRPr="0033557D">
        <w:rPr>
          <w:rStyle w:val="IntenseEmphasis"/>
          <w:i w:val="0"/>
          <w:iCs w:val="0"/>
          <w:color w:val="auto"/>
        </w:rPr>
        <w:t xml:space="preserve"> contains 2 columns and 10000 observations.</w:t>
      </w:r>
      <w:r w:rsidR="00914870">
        <w:rPr>
          <w:rStyle w:val="IntenseEmphasis"/>
          <w:i w:val="0"/>
          <w:iCs w:val="0"/>
          <w:color w:val="auto"/>
        </w:rPr>
        <w:t xml:space="preserve"> The </w:t>
      </w:r>
      <w:r w:rsidR="00536CEF">
        <w:rPr>
          <w:rStyle w:val="IntenseEmphasis"/>
          <w:i w:val="0"/>
          <w:iCs w:val="0"/>
          <w:color w:val="auto"/>
        </w:rPr>
        <w:t>independent</w:t>
      </w:r>
      <w:r w:rsidR="00914870">
        <w:rPr>
          <w:rStyle w:val="IntenseEmphasis"/>
          <w:i w:val="0"/>
          <w:iCs w:val="0"/>
          <w:color w:val="auto"/>
        </w:rPr>
        <w:t xml:space="preserve"> variable</w:t>
      </w:r>
      <w:r w:rsidR="004F7D12">
        <w:rPr>
          <w:rStyle w:val="IntenseEmphasis"/>
          <w:i w:val="0"/>
          <w:iCs w:val="0"/>
          <w:color w:val="auto"/>
        </w:rPr>
        <w:t xml:space="preserve">, </w:t>
      </w:r>
      <w:r w:rsidR="00914870">
        <w:rPr>
          <w:rStyle w:val="IntenseEmphasis"/>
          <w:i w:val="0"/>
          <w:iCs w:val="0"/>
          <w:color w:val="auto"/>
        </w:rPr>
        <w:t>ReAdmis</w:t>
      </w:r>
      <w:r w:rsidR="00271ED8">
        <w:rPr>
          <w:rStyle w:val="IntenseEmphasis"/>
          <w:i w:val="0"/>
          <w:iCs w:val="0"/>
          <w:color w:val="auto"/>
        </w:rPr>
        <w:t>, is categorical</w:t>
      </w:r>
      <w:r w:rsidR="00D4396F">
        <w:rPr>
          <w:rStyle w:val="IntenseEmphasis"/>
          <w:i w:val="0"/>
          <w:iCs w:val="0"/>
          <w:color w:val="auto"/>
        </w:rPr>
        <w:t xml:space="preserve"> and contains two </w:t>
      </w:r>
      <w:r w:rsidR="00FC3B61">
        <w:rPr>
          <w:rStyle w:val="IntenseEmphasis"/>
          <w:i w:val="0"/>
          <w:iCs w:val="0"/>
          <w:color w:val="auto"/>
        </w:rPr>
        <w:t>groups</w:t>
      </w:r>
      <w:r w:rsidR="007E488F">
        <w:rPr>
          <w:rStyle w:val="IntenseEmphasis"/>
          <w:i w:val="0"/>
          <w:iCs w:val="0"/>
          <w:color w:val="auto"/>
        </w:rPr>
        <w:t>,</w:t>
      </w:r>
      <w:r w:rsidR="00D4396F">
        <w:rPr>
          <w:rStyle w:val="IntenseEmphasis"/>
          <w:i w:val="0"/>
          <w:iCs w:val="0"/>
          <w:color w:val="auto"/>
        </w:rPr>
        <w:t xml:space="preserve"> “Yes” and “No”</w:t>
      </w:r>
      <w:r w:rsidR="007E488F">
        <w:rPr>
          <w:rStyle w:val="IntenseEmphasis"/>
          <w:i w:val="0"/>
          <w:iCs w:val="0"/>
          <w:color w:val="auto"/>
        </w:rPr>
        <w:t xml:space="preserve">, </w:t>
      </w:r>
      <w:r w:rsidR="007045BD">
        <w:rPr>
          <w:rStyle w:val="IntenseEmphasis"/>
          <w:i w:val="0"/>
          <w:iCs w:val="0"/>
          <w:color w:val="auto"/>
        </w:rPr>
        <w:t>representing whether they were readmitted to the hospital</w:t>
      </w:r>
      <w:r w:rsidR="00FE1640">
        <w:rPr>
          <w:rStyle w:val="IntenseEmphasis"/>
          <w:i w:val="0"/>
          <w:iCs w:val="0"/>
          <w:color w:val="auto"/>
        </w:rPr>
        <w:t xml:space="preserve"> after their initial stay</w:t>
      </w:r>
      <w:r w:rsidR="007045BD">
        <w:rPr>
          <w:rStyle w:val="IntenseEmphasis"/>
          <w:i w:val="0"/>
          <w:iCs w:val="0"/>
          <w:color w:val="auto"/>
        </w:rPr>
        <w:t xml:space="preserve">. </w:t>
      </w:r>
      <w:r w:rsidR="00D4396F">
        <w:rPr>
          <w:rStyle w:val="IntenseEmphasis"/>
          <w:i w:val="0"/>
          <w:iCs w:val="0"/>
          <w:color w:val="auto"/>
        </w:rPr>
        <w:t>T</w:t>
      </w:r>
      <w:r w:rsidR="00914870">
        <w:rPr>
          <w:rStyle w:val="IntenseEmphasis"/>
          <w:i w:val="0"/>
          <w:iCs w:val="0"/>
          <w:color w:val="auto"/>
        </w:rPr>
        <w:t xml:space="preserve">he </w:t>
      </w:r>
      <w:r w:rsidR="00536CEF">
        <w:rPr>
          <w:rStyle w:val="IntenseEmphasis"/>
          <w:i w:val="0"/>
          <w:iCs w:val="0"/>
          <w:color w:val="auto"/>
        </w:rPr>
        <w:t>dependent</w:t>
      </w:r>
      <w:r w:rsidR="00914870">
        <w:rPr>
          <w:rStyle w:val="IntenseEmphasis"/>
          <w:i w:val="0"/>
          <w:iCs w:val="0"/>
          <w:color w:val="auto"/>
        </w:rPr>
        <w:t xml:space="preserve"> variable</w:t>
      </w:r>
      <w:r w:rsidR="004F7D12">
        <w:rPr>
          <w:rStyle w:val="IntenseEmphasis"/>
          <w:i w:val="0"/>
          <w:iCs w:val="0"/>
          <w:color w:val="auto"/>
        </w:rPr>
        <w:t xml:space="preserve">, </w:t>
      </w:r>
      <w:r w:rsidR="00914870">
        <w:rPr>
          <w:rStyle w:val="IntenseEmphasis"/>
          <w:i w:val="0"/>
          <w:iCs w:val="0"/>
          <w:color w:val="auto"/>
        </w:rPr>
        <w:t>Initial_days</w:t>
      </w:r>
      <w:r w:rsidR="00271ED8">
        <w:rPr>
          <w:rStyle w:val="IntenseEmphasis"/>
          <w:i w:val="0"/>
          <w:iCs w:val="0"/>
          <w:color w:val="auto"/>
        </w:rPr>
        <w:t xml:space="preserve">, </w:t>
      </w:r>
      <w:r w:rsidR="000972E9">
        <w:rPr>
          <w:rStyle w:val="IntenseEmphasis"/>
          <w:i w:val="0"/>
          <w:iCs w:val="0"/>
          <w:color w:val="auto"/>
        </w:rPr>
        <w:t>is continuous</w:t>
      </w:r>
      <w:r w:rsidR="007045BD">
        <w:rPr>
          <w:rStyle w:val="IntenseEmphasis"/>
          <w:i w:val="0"/>
          <w:iCs w:val="0"/>
          <w:color w:val="auto"/>
        </w:rPr>
        <w:t xml:space="preserve"> and represents the number of days the patient was admitted during their initial stay</w:t>
      </w:r>
      <w:r w:rsidR="000972E9">
        <w:rPr>
          <w:rStyle w:val="IntenseEmphasis"/>
          <w:i w:val="0"/>
          <w:iCs w:val="0"/>
          <w:color w:val="auto"/>
        </w:rPr>
        <w:t>.</w:t>
      </w:r>
      <w:r w:rsidR="005D78DE">
        <w:rPr>
          <w:rStyle w:val="IntenseEmphasis"/>
          <w:i w:val="0"/>
          <w:iCs w:val="0"/>
          <w:color w:val="auto"/>
        </w:rPr>
        <w:t xml:space="preserve"> </w:t>
      </w:r>
      <w:r w:rsidR="00FC3B61">
        <w:rPr>
          <w:rStyle w:val="IntenseEmphasis"/>
          <w:i w:val="0"/>
          <w:iCs w:val="0"/>
          <w:color w:val="auto"/>
        </w:rPr>
        <w:t>To answer the research question, the Initial_days variable will be split into two groups based on whether ReAdmis is “Yes” or “No”</w:t>
      </w:r>
      <w:r w:rsidR="002E1C23">
        <w:rPr>
          <w:rStyle w:val="IntenseEmphasis"/>
          <w:i w:val="0"/>
          <w:iCs w:val="0"/>
          <w:color w:val="auto"/>
        </w:rPr>
        <w:t xml:space="preserve"> and the mean of Initial_days will be compared. The difference will be checked for statistical significance by using a tw</w:t>
      </w:r>
      <w:r w:rsidR="005F7F1E">
        <w:rPr>
          <w:rStyle w:val="IntenseEmphasis"/>
          <w:i w:val="0"/>
          <w:iCs w:val="0"/>
          <w:color w:val="auto"/>
        </w:rPr>
        <w:t>o-sample right-tailed t-test</w:t>
      </w:r>
      <w:r w:rsidR="006A4EB8">
        <w:rPr>
          <w:rStyle w:val="IntenseEmphasis"/>
          <w:i w:val="0"/>
          <w:iCs w:val="0"/>
          <w:color w:val="auto"/>
        </w:rPr>
        <w:t xml:space="preserve"> with a significance level of 0.05.</w:t>
      </w:r>
    </w:p>
    <w:p w14:paraId="4C85BA99" w14:textId="7864DC82" w:rsidR="00ED1B77" w:rsidRDefault="00ED1B77" w:rsidP="008264CC">
      <w:pPr>
        <w:pStyle w:val="Heading1"/>
        <w:spacing w:after="0"/>
      </w:pPr>
      <w:bookmarkStart w:id="4" w:name="_Toc114686071"/>
      <w:r>
        <w:t>B: Describe the Data</w:t>
      </w:r>
      <w:bookmarkEnd w:id="4"/>
    </w:p>
    <w:p w14:paraId="4660A2E3" w14:textId="15548F0B" w:rsidR="00AA711F" w:rsidRDefault="00AA711F" w:rsidP="00AA711F">
      <w:pPr>
        <w:pStyle w:val="Heading2"/>
      </w:pPr>
      <w:bookmarkStart w:id="5" w:name="_Toc114686072"/>
      <w:r>
        <w:t>B1: Code</w:t>
      </w:r>
      <w:bookmarkEnd w:id="5"/>
    </w:p>
    <w:p w14:paraId="63F4F54A" w14:textId="4042CD29" w:rsidR="00155900" w:rsidRDefault="001341DB" w:rsidP="00155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code </w:t>
      </w:r>
      <w:r w:rsidR="008D3EE6">
        <w:rPr>
          <w:rFonts w:ascii="Times New Roman" w:hAnsi="Times New Roman" w:cs="Times New Roman"/>
          <w:sz w:val="24"/>
          <w:szCs w:val="24"/>
        </w:rPr>
        <w:t xml:space="preserve">was used to prepare for, perform, and display the findings of </w:t>
      </w:r>
      <w:r w:rsidR="0004500B">
        <w:rPr>
          <w:rFonts w:ascii="Times New Roman" w:hAnsi="Times New Roman" w:cs="Times New Roman"/>
          <w:sz w:val="24"/>
          <w:szCs w:val="24"/>
        </w:rPr>
        <w:t xml:space="preserve">the hypothesis test. This and the remaining code used to perform the univariate and bivariate analyses </w:t>
      </w:r>
      <w:r>
        <w:rPr>
          <w:rFonts w:ascii="Times New Roman" w:hAnsi="Times New Roman" w:cs="Times New Roman"/>
          <w:sz w:val="24"/>
          <w:szCs w:val="24"/>
        </w:rPr>
        <w:t>can be found in the attached file, “task1.py”.</w:t>
      </w:r>
    </w:p>
    <w:p w14:paraId="0A3281DA" w14:textId="41F63CC0" w:rsidR="00FF724F" w:rsidRPr="00155900" w:rsidRDefault="00FF724F" w:rsidP="00155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="002D0158">
        <w:rPr>
          <w:rFonts w:ascii="Times New Roman" w:hAnsi="Times New Roman" w:cs="Times New Roman"/>
          <w:sz w:val="24"/>
          <w:szCs w:val="24"/>
        </w:rPr>
        <w:t xml:space="preserve">Just after the imports there is a line that reads “pd.set_option(‘chained_assignment’, None)”. </w:t>
      </w:r>
      <w:r w:rsidR="00811FC2">
        <w:rPr>
          <w:rFonts w:ascii="Times New Roman" w:hAnsi="Times New Roman" w:cs="Times New Roman"/>
          <w:sz w:val="24"/>
          <w:szCs w:val="24"/>
        </w:rPr>
        <w:t>This line prevents a warning issued by the pandas library</w:t>
      </w:r>
      <w:r w:rsidR="006D2AAC">
        <w:rPr>
          <w:rFonts w:ascii="Times New Roman" w:hAnsi="Times New Roman" w:cs="Times New Roman"/>
          <w:sz w:val="24"/>
          <w:szCs w:val="24"/>
        </w:rPr>
        <w:t xml:space="preserve"> indicating that the code may not be performing the intended action</w:t>
      </w:r>
      <w:sdt>
        <w:sdtPr>
          <w:rPr>
            <w:rFonts w:ascii="Times New Roman" w:hAnsi="Times New Roman" w:cs="Times New Roman"/>
            <w:sz w:val="24"/>
            <w:szCs w:val="24"/>
          </w:rPr>
          <w:id w:val="-1897966207"/>
          <w:citation/>
        </w:sdtPr>
        <w:sdtContent>
          <w:r w:rsidR="007C2DB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C2DB8">
            <w:rPr>
              <w:rFonts w:ascii="Times New Roman" w:hAnsi="Times New Roman" w:cs="Times New Roman"/>
              <w:sz w:val="24"/>
              <w:szCs w:val="24"/>
            </w:rPr>
            <w:instrText xml:space="preserve"> CITATION Jef14 \l 1033 </w:instrText>
          </w:r>
          <w:r w:rsidR="007C2DB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C2DB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C2DB8" w:rsidRPr="007C2DB8">
            <w:rPr>
              <w:rFonts w:ascii="Times New Roman" w:hAnsi="Times New Roman" w:cs="Times New Roman"/>
              <w:noProof/>
              <w:sz w:val="24"/>
              <w:szCs w:val="24"/>
            </w:rPr>
            <w:t>((https://stackoverflow.com/users/644898/jeff), 2014)</w:t>
          </w:r>
          <w:r w:rsidR="007C2DB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D2AAC">
        <w:rPr>
          <w:rFonts w:ascii="Times New Roman" w:hAnsi="Times New Roman" w:cs="Times New Roman"/>
          <w:sz w:val="24"/>
          <w:szCs w:val="24"/>
        </w:rPr>
        <w:t xml:space="preserve">. </w:t>
      </w:r>
      <w:r w:rsidR="007B79AF">
        <w:rPr>
          <w:rFonts w:ascii="Times New Roman" w:hAnsi="Times New Roman" w:cs="Times New Roman"/>
          <w:sz w:val="24"/>
          <w:szCs w:val="24"/>
        </w:rPr>
        <w:t>Before</w:t>
      </w:r>
      <w:r w:rsidR="00F15396">
        <w:rPr>
          <w:rFonts w:ascii="Times New Roman" w:hAnsi="Times New Roman" w:cs="Times New Roman"/>
          <w:sz w:val="24"/>
          <w:szCs w:val="24"/>
        </w:rPr>
        <w:t xml:space="preserve"> adding that line, all code was tested to ensure the intended actions were performed.</w:t>
      </w:r>
    </w:p>
    <w:p w14:paraId="444D951F" w14:textId="3AAD8B36" w:rsidR="00D7729B" w:rsidRPr="00B17EE8" w:rsidRDefault="00D7729B" w:rsidP="00D7729B">
      <w:pPr>
        <w:pStyle w:val="HTMLPreformatted"/>
        <w:shd w:val="clear" w:color="auto" w:fill="FFFFFF"/>
        <w:rPr>
          <w:color w:val="000000"/>
          <w:spacing w:val="-20"/>
          <w:sz w:val="16"/>
          <w:szCs w:val="16"/>
        </w:rPr>
      </w:pPr>
      <w:r w:rsidRPr="00B17EE8">
        <w:rPr>
          <w:b/>
          <w:bCs/>
          <w:color w:val="000080"/>
          <w:spacing w:val="-20"/>
          <w:sz w:val="16"/>
          <w:szCs w:val="16"/>
        </w:rPr>
        <w:t xml:space="preserve">import </w:t>
      </w:r>
      <w:r w:rsidRPr="00B17EE8">
        <w:rPr>
          <w:color w:val="000000"/>
          <w:spacing w:val="-20"/>
          <w:sz w:val="16"/>
          <w:szCs w:val="16"/>
        </w:rPr>
        <w:t xml:space="preserve">pandas </w:t>
      </w:r>
      <w:r w:rsidRPr="00B17EE8">
        <w:rPr>
          <w:b/>
          <w:bCs/>
          <w:color w:val="000080"/>
          <w:spacing w:val="-20"/>
          <w:sz w:val="16"/>
          <w:szCs w:val="16"/>
        </w:rPr>
        <w:t xml:space="preserve">as </w:t>
      </w:r>
      <w:r w:rsidRPr="00B17EE8">
        <w:rPr>
          <w:color w:val="000000"/>
          <w:spacing w:val="-20"/>
          <w:sz w:val="16"/>
          <w:szCs w:val="16"/>
        </w:rPr>
        <w:t>pd</w:t>
      </w:r>
      <w:r w:rsidRPr="00B17EE8">
        <w:rPr>
          <w:color w:val="000000"/>
          <w:spacing w:val="-20"/>
          <w:sz w:val="16"/>
          <w:szCs w:val="16"/>
        </w:rPr>
        <w:br/>
      </w:r>
      <w:r w:rsidRPr="00B17EE8">
        <w:rPr>
          <w:b/>
          <w:bCs/>
          <w:color w:val="000080"/>
          <w:spacing w:val="-20"/>
          <w:sz w:val="16"/>
          <w:szCs w:val="16"/>
        </w:rPr>
        <w:t xml:space="preserve">import </w:t>
      </w:r>
      <w:r w:rsidRPr="00B17EE8">
        <w:rPr>
          <w:color w:val="000000"/>
          <w:spacing w:val="-20"/>
          <w:sz w:val="16"/>
          <w:szCs w:val="16"/>
        </w:rPr>
        <w:t xml:space="preserve">matplotlib.pyplot </w:t>
      </w:r>
      <w:r w:rsidRPr="00B17EE8">
        <w:rPr>
          <w:b/>
          <w:bCs/>
          <w:color w:val="000080"/>
          <w:spacing w:val="-20"/>
          <w:sz w:val="16"/>
          <w:szCs w:val="16"/>
        </w:rPr>
        <w:t xml:space="preserve">as </w:t>
      </w:r>
      <w:r w:rsidRPr="00B17EE8">
        <w:rPr>
          <w:color w:val="000000"/>
          <w:spacing w:val="-20"/>
          <w:sz w:val="16"/>
          <w:szCs w:val="16"/>
        </w:rPr>
        <w:t>plt</w:t>
      </w:r>
      <w:r w:rsidRPr="00B17EE8">
        <w:rPr>
          <w:color w:val="000000"/>
          <w:spacing w:val="-20"/>
          <w:sz w:val="16"/>
          <w:szCs w:val="16"/>
        </w:rPr>
        <w:br/>
      </w:r>
      <w:r w:rsidRPr="00B17EE8">
        <w:rPr>
          <w:b/>
          <w:bCs/>
          <w:color w:val="000080"/>
          <w:spacing w:val="-20"/>
          <w:sz w:val="16"/>
          <w:szCs w:val="16"/>
        </w:rPr>
        <w:t xml:space="preserve">import </w:t>
      </w:r>
      <w:r w:rsidRPr="00B17EE8">
        <w:rPr>
          <w:color w:val="000000"/>
          <w:spacing w:val="-20"/>
          <w:sz w:val="16"/>
          <w:szCs w:val="16"/>
        </w:rPr>
        <w:t xml:space="preserve">seaborn </w:t>
      </w:r>
      <w:r w:rsidRPr="00B17EE8">
        <w:rPr>
          <w:b/>
          <w:bCs/>
          <w:color w:val="000080"/>
          <w:spacing w:val="-20"/>
          <w:sz w:val="16"/>
          <w:szCs w:val="16"/>
        </w:rPr>
        <w:t xml:space="preserve">as </w:t>
      </w:r>
      <w:r w:rsidRPr="00B17EE8">
        <w:rPr>
          <w:color w:val="000000"/>
          <w:spacing w:val="-20"/>
          <w:sz w:val="16"/>
          <w:szCs w:val="16"/>
        </w:rPr>
        <w:t>sns</w:t>
      </w:r>
      <w:r w:rsidRPr="00B17EE8">
        <w:rPr>
          <w:color w:val="000000"/>
          <w:spacing w:val="-20"/>
          <w:sz w:val="16"/>
          <w:szCs w:val="16"/>
        </w:rPr>
        <w:br/>
      </w:r>
      <w:r w:rsidRPr="00B17EE8">
        <w:rPr>
          <w:b/>
          <w:bCs/>
          <w:color w:val="000080"/>
          <w:spacing w:val="-20"/>
          <w:sz w:val="16"/>
          <w:szCs w:val="16"/>
        </w:rPr>
        <w:t xml:space="preserve">from </w:t>
      </w:r>
      <w:r w:rsidRPr="00B17EE8">
        <w:rPr>
          <w:color w:val="000000"/>
          <w:spacing w:val="-20"/>
          <w:sz w:val="16"/>
          <w:szCs w:val="16"/>
        </w:rPr>
        <w:t xml:space="preserve">scipy.stats </w:t>
      </w:r>
      <w:r w:rsidRPr="00B17EE8">
        <w:rPr>
          <w:b/>
          <w:bCs/>
          <w:color w:val="000080"/>
          <w:spacing w:val="-20"/>
          <w:sz w:val="16"/>
          <w:szCs w:val="16"/>
        </w:rPr>
        <w:t xml:space="preserve">import </w:t>
      </w:r>
      <w:r w:rsidRPr="00B17EE8">
        <w:rPr>
          <w:color w:val="000000"/>
          <w:spacing w:val="-20"/>
          <w:sz w:val="16"/>
          <w:szCs w:val="16"/>
        </w:rPr>
        <w:t>ttest_ind</w:t>
      </w:r>
      <w:r w:rsidR="00B17EE8" w:rsidRPr="00B17EE8">
        <w:rPr>
          <w:color w:val="000000"/>
          <w:spacing w:val="-20"/>
          <w:sz w:val="16"/>
          <w:szCs w:val="16"/>
        </w:rPr>
        <w:t xml:space="preserve"> </w:t>
      </w:r>
      <w:r w:rsidRPr="00B17EE8">
        <w:rPr>
          <w:color w:val="000000"/>
          <w:spacing w:val="-20"/>
          <w:sz w:val="16"/>
          <w:szCs w:val="16"/>
        </w:rPr>
        <w:br/>
      </w:r>
      <w:r w:rsidRPr="00B17EE8">
        <w:rPr>
          <w:color w:val="000000"/>
          <w:spacing w:val="-20"/>
          <w:sz w:val="16"/>
          <w:szCs w:val="16"/>
        </w:rPr>
        <w:br/>
        <w:t>pd.set_option(</w:t>
      </w:r>
      <w:r w:rsidRPr="00B17EE8">
        <w:rPr>
          <w:b/>
          <w:bCs/>
          <w:color w:val="008000"/>
          <w:spacing w:val="-20"/>
          <w:sz w:val="16"/>
          <w:szCs w:val="16"/>
        </w:rPr>
        <w:t>'chained_assignment'</w:t>
      </w:r>
      <w:r w:rsidRPr="00B17EE8">
        <w:rPr>
          <w:color w:val="000000"/>
          <w:spacing w:val="-20"/>
          <w:sz w:val="16"/>
          <w:szCs w:val="16"/>
        </w:rPr>
        <w:t xml:space="preserve">, </w:t>
      </w:r>
      <w:r w:rsidRPr="00B17EE8">
        <w:rPr>
          <w:b/>
          <w:bCs/>
          <w:color w:val="000080"/>
          <w:spacing w:val="-20"/>
          <w:sz w:val="16"/>
          <w:szCs w:val="16"/>
        </w:rPr>
        <w:t>None</w:t>
      </w:r>
      <w:r w:rsidRPr="00B17EE8">
        <w:rPr>
          <w:color w:val="000000"/>
          <w:spacing w:val="-20"/>
          <w:sz w:val="16"/>
          <w:szCs w:val="16"/>
        </w:rPr>
        <w:t>)</w:t>
      </w:r>
      <w:r w:rsidRPr="00B17EE8">
        <w:rPr>
          <w:color w:val="000000"/>
          <w:spacing w:val="-20"/>
          <w:sz w:val="16"/>
          <w:szCs w:val="16"/>
        </w:rPr>
        <w:br/>
      </w:r>
      <w:r w:rsidRPr="00B17EE8">
        <w:rPr>
          <w:color w:val="000000"/>
          <w:spacing w:val="-20"/>
          <w:sz w:val="16"/>
          <w:szCs w:val="16"/>
        </w:rPr>
        <w:br/>
        <w:t xml:space="preserve">MEDICAL_CLEAN = </w:t>
      </w:r>
      <w:r w:rsidRPr="00B17EE8">
        <w:rPr>
          <w:b/>
          <w:bCs/>
          <w:color w:val="008000"/>
          <w:spacing w:val="-20"/>
          <w:sz w:val="16"/>
          <w:szCs w:val="16"/>
        </w:rPr>
        <w:t xml:space="preserve">r'C:\Users\user\OneDrive\Documents\Education\Western Govenors University\MS - Data Analytics\D207 - ' </w:t>
      </w:r>
      <w:r w:rsidRPr="00B17EE8">
        <w:rPr>
          <w:color w:val="000000"/>
          <w:spacing w:val="-20"/>
          <w:sz w:val="16"/>
          <w:szCs w:val="16"/>
        </w:rPr>
        <w:t>\</w:t>
      </w:r>
      <w:r w:rsidRPr="00B17EE8">
        <w:rPr>
          <w:color w:val="000000"/>
          <w:spacing w:val="-20"/>
          <w:sz w:val="16"/>
          <w:szCs w:val="16"/>
        </w:rPr>
        <w:br/>
        <w:t xml:space="preserve">                </w:t>
      </w:r>
      <w:r w:rsidRPr="00B17EE8">
        <w:rPr>
          <w:b/>
          <w:bCs/>
          <w:color w:val="008000"/>
          <w:spacing w:val="-20"/>
          <w:sz w:val="16"/>
          <w:szCs w:val="16"/>
        </w:rPr>
        <w:t>r'Exploratory Data Analysis\medical_clean.csv'</w:t>
      </w:r>
      <w:r w:rsidRPr="00B17EE8">
        <w:rPr>
          <w:b/>
          <w:bCs/>
          <w:color w:val="008000"/>
          <w:spacing w:val="-20"/>
          <w:sz w:val="16"/>
          <w:szCs w:val="16"/>
        </w:rPr>
        <w:br/>
      </w:r>
      <w:r w:rsidRPr="00B17EE8">
        <w:rPr>
          <w:b/>
          <w:bCs/>
          <w:color w:val="008000"/>
          <w:spacing w:val="-20"/>
          <w:sz w:val="16"/>
          <w:szCs w:val="16"/>
        </w:rPr>
        <w:lastRenderedPageBreak/>
        <w:br/>
      </w:r>
      <w:r w:rsidRPr="00B17EE8">
        <w:rPr>
          <w:i/>
          <w:iCs/>
          <w:color w:val="808080"/>
          <w:spacing w:val="-20"/>
          <w:sz w:val="16"/>
          <w:szCs w:val="16"/>
        </w:rPr>
        <w:t># Import the data</w:t>
      </w:r>
      <w:r w:rsidRPr="00B17EE8">
        <w:rPr>
          <w:i/>
          <w:iCs/>
          <w:color w:val="808080"/>
          <w:spacing w:val="-20"/>
          <w:sz w:val="16"/>
          <w:szCs w:val="16"/>
        </w:rPr>
        <w:br/>
      </w:r>
      <w:r w:rsidRPr="00B17EE8">
        <w:rPr>
          <w:color w:val="000000"/>
          <w:spacing w:val="-20"/>
          <w:sz w:val="16"/>
          <w:szCs w:val="16"/>
        </w:rPr>
        <w:t>medical_clean = pd.read_csv(MEDICAL_CLEAN)</w:t>
      </w:r>
      <w:r w:rsidRPr="00B17EE8">
        <w:rPr>
          <w:color w:val="000000"/>
          <w:spacing w:val="-20"/>
          <w:sz w:val="16"/>
          <w:szCs w:val="16"/>
        </w:rPr>
        <w:br/>
        <w:t>data = medical_clean[[</w:t>
      </w:r>
      <w:r w:rsidRPr="00B17EE8">
        <w:rPr>
          <w:b/>
          <w:bCs/>
          <w:color w:val="008000"/>
          <w:spacing w:val="-20"/>
          <w:sz w:val="16"/>
          <w:szCs w:val="16"/>
        </w:rPr>
        <w:t>'ReAdmis'</w:t>
      </w:r>
      <w:r w:rsidRPr="00B17EE8">
        <w:rPr>
          <w:color w:val="000000"/>
          <w:spacing w:val="-20"/>
          <w:sz w:val="16"/>
          <w:szCs w:val="16"/>
        </w:rPr>
        <w:t xml:space="preserve">, </w:t>
      </w:r>
      <w:r w:rsidRPr="00B17EE8">
        <w:rPr>
          <w:b/>
          <w:bCs/>
          <w:color w:val="008000"/>
          <w:spacing w:val="-20"/>
          <w:sz w:val="16"/>
          <w:szCs w:val="16"/>
        </w:rPr>
        <w:t>'Initial_days'</w:t>
      </w:r>
      <w:r w:rsidRPr="00B17EE8">
        <w:rPr>
          <w:color w:val="000000"/>
          <w:spacing w:val="-20"/>
          <w:sz w:val="16"/>
          <w:szCs w:val="16"/>
        </w:rPr>
        <w:t>]]</w:t>
      </w:r>
      <w:r w:rsidRPr="00B17EE8">
        <w:rPr>
          <w:color w:val="000000"/>
          <w:spacing w:val="-20"/>
          <w:sz w:val="16"/>
          <w:szCs w:val="16"/>
        </w:rPr>
        <w:br/>
      </w:r>
      <w:r w:rsidRPr="00B17EE8">
        <w:rPr>
          <w:color w:val="000000"/>
          <w:spacing w:val="-20"/>
          <w:sz w:val="16"/>
          <w:szCs w:val="16"/>
        </w:rPr>
        <w:br/>
      </w:r>
      <w:r w:rsidRPr="00B17EE8">
        <w:rPr>
          <w:i/>
          <w:iCs/>
          <w:color w:val="808080"/>
          <w:spacing w:val="-20"/>
          <w:sz w:val="16"/>
          <w:szCs w:val="16"/>
        </w:rPr>
        <w:t># View Initial_days distribution</w:t>
      </w:r>
      <w:r w:rsidRPr="00B17EE8">
        <w:rPr>
          <w:i/>
          <w:iCs/>
          <w:color w:val="808080"/>
          <w:spacing w:val="-20"/>
          <w:sz w:val="16"/>
          <w:szCs w:val="16"/>
        </w:rPr>
        <w:br/>
      </w:r>
      <w:r w:rsidRPr="00B17EE8">
        <w:rPr>
          <w:color w:val="000000"/>
          <w:spacing w:val="-20"/>
          <w:sz w:val="16"/>
          <w:szCs w:val="16"/>
        </w:rPr>
        <w:t>fig, ax = plt.subplots(</w:t>
      </w:r>
      <w:r w:rsidRPr="00B17EE8">
        <w:rPr>
          <w:color w:val="660099"/>
          <w:spacing w:val="-20"/>
          <w:sz w:val="16"/>
          <w:szCs w:val="16"/>
        </w:rPr>
        <w:t>figsize</w:t>
      </w:r>
      <w:r w:rsidRPr="00B17EE8">
        <w:rPr>
          <w:color w:val="000000"/>
          <w:spacing w:val="-20"/>
          <w:sz w:val="16"/>
          <w:szCs w:val="16"/>
        </w:rPr>
        <w:t>=(</w:t>
      </w:r>
      <w:r w:rsidRPr="00B17EE8">
        <w:rPr>
          <w:color w:val="0000FF"/>
          <w:spacing w:val="-20"/>
          <w:sz w:val="16"/>
          <w:szCs w:val="16"/>
        </w:rPr>
        <w:t>6</w:t>
      </w:r>
      <w:r w:rsidRPr="00B17EE8">
        <w:rPr>
          <w:color w:val="000000"/>
          <w:spacing w:val="-20"/>
          <w:sz w:val="16"/>
          <w:szCs w:val="16"/>
        </w:rPr>
        <w:t xml:space="preserve">, </w:t>
      </w:r>
      <w:r w:rsidRPr="00B17EE8">
        <w:rPr>
          <w:color w:val="0000FF"/>
          <w:spacing w:val="-20"/>
          <w:sz w:val="16"/>
          <w:szCs w:val="16"/>
        </w:rPr>
        <w:t>4</w:t>
      </w:r>
      <w:r w:rsidRPr="00B17EE8">
        <w:rPr>
          <w:color w:val="000000"/>
          <w:spacing w:val="-20"/>
          <w:sz w:val="16"/>
          <w:szCs w:val="16"/>
        </w:rPr>
        <w:t>))</w:t>
      </w:r>
      <w:r w:rsidRPr="00B17EE8">
        <w:rPr>
          <w:color w:val="000000"/>
          <w:spacing w:val="-20"/>
          <w:sz w:val="16"/>
          <w:szCs w:val="16"/>
        </w:rPr>
        <w:br/>
        <w:t>fig.suptitle(</w:t>
      </w:r>
      <w:r w:rsidRPr="00B17EE8">
        <w:rPr>
          <w:b/>
          <w:bCs/>
          <w:color w:val="008000"/>
          <w:spacing w:val="-20"/>
          <w:sz w:val="16"/>
          <w:szCs w:val="16"/>
        </w:rPr>
        <w:t>'Initial_days Distribution'</w:t>
      </w:r>
      <w:r w:rsidRPr="00B17EE8">
        <w:rPr>
          <w:color w:val="000000"/>
          <w:spacing w:val="-20"/>
          <w:sz w:val="16"/>
          <w:szCs w:val="16"/>
        </w:rPr>
        <w:t>)</w:t>
      </w:r>
      <w:r w:rsidRPr="00B17EE8">
        <w:rPr>
          <w:color w:val="000000"/>
          <w:spacing w:val="-20"/>
          <w:sz w:val="16"/>
          <w:szCs w:val="16"/>
        </w:rPr>
        <w:br/>
        <w:t xml:space="preserve">ax.hist(data.Initial_days, </w:t>
      </w:r>
      <w:r w:rsidRPr="00B17EE8">
        <w:rPr>
          <w:color w:val="660099"/>
          <w:spacing w:val="-20"/>
          <w:sz w:val="16"/>
          <w:szCs w:val="16"/>
        </w:rPr>
        <w:t>bins</w:t>
      </w:r>
      <w:r w:rsidRPr="00B17EE8">
        <w:rPr>
          <w:color w:val="000000"/>
          <w:spacing w:val="-20"/>
          <w:sz w:val="16"/>
          <w:szCs w:val="16"/>
        </w:rPr>
        <w:t>=</w:t>
      </w:r>
      <w:r w:rsidRPr="00B17EE8">
        <w:rPr>
          <w:color w:val="000080"/>
          <w:spacing w:val="-20"/>
          <w:sz w:val="16"/>
          <w:szCs w:val="16"/>
        </w:rPr>
        <w:t>int</w:t>
      </w:r>
      <w:r w:rsidRPr="00B17EE8">
        <w:rPr>
          <w:color w:val="000000"/>
          <w:spacing w:val="-20"/>
          <w:sz w:val="16"/>
          <w:szCs w:val="16"/>
        </w:rPr>
        <w:t>(</w:t>
      </w:r>
      <w:r w:rsidRPr="00B17EE8">
        <w:rPr>
          <w:color w:val="000080"/>
          <w:spacing w:val="-20"/>
          <w:sz w:val="16"/>
          <w:szCs w:val="16"/>
        </w:rPr>
        <w:t>max</w:t>
      </w:r>
      <w:r w:rsidRPr="00B17EE8">
        <w:rPr>
          <w:color w:val="000000"/>
          <w:spacing w:val="-20"/>
          <w:sz w:val="16"/>
          <w:szCs w:val="16"/>
        </w:rPr>
        <w:t xml:space="preserve">(data.Initial_days) / </w:t>
      </w:r>
      <w:r w:rsidRPr="00B17EE8">
        <w:rPr>
          <w:color w:val="0000FF"/>
          <w:spacing w:val="-20"/>
          <w:sz w:val="16"/>
          <w:szCs w:val="16"/>
        </w:rPr>
        <w:t>10</w:t>
      </w:r>
      <w:r w:rsidRPr="00B17EE8">
        <w:rPr>
          <w:color w:val="000000"/>
          <w:spacing w:val="-20"/>
          <w:sz w:val="16"/>
          <w:szCs w:val="16"/>
        </w:rPr>
        <w:t>))</w:t>
      </w:r>
      <w:r w:rsidRPr="00B17EE8">
        <w:rPr>
          <w:color w:val="000000"/>
          <w:spacing w:val="-20"/>
          <w:sz w:val="16"/>
          <w:szCs w:val="16"/>
        </w:rPr>
        <w:br/>
        <w:t>ax.set_xlabel(</w:t>
      </w:r>
      <w:r w:rsidRPr="00B17EE8">
        <w:rPr>
          <w:b/>
          <w:bCs/>
          <w:color w:val="008000"/>
          <w:spacing w:val="-20"/>
          <w:sz w:val="16"/>
          <w:szCs w:val="16"/>
        </w:rPr>
        <w:t>'Initial_days'</w:t>
      </w:r>
      <w:r w:rsidRPr="00B17EE8">
        <w:rPr>
          <w:color w:val="000000"/>
          <w:spacing w:val="-20"/>
          <w:sz w:val="16"/>
          <w:szCs w:val="16"/>
        </w:rPr>
        <w:t>)</w:t>
      </w:r>
      <w:r w:rsidRPr="00B17EE8">
        <w:rPr>
          <w:color w:val="000000"/>
          <w:spacing w:val="-20"/>
          <w:sz w:val="16"/>
          <w:szCs w:val="16"/>
        </w:rPr>
        <w:br/>
        <w:t>ax.set_ylabel(</w:t>
      </w:r>
      <w:r w:rsidRPr="00B17EE8">
        <w:rPr>
          <w:b/>
          <w:bCs/>
          <w:color w:val="008000"/>
          <w:spacing w:val="-20"/>
          <w:sz w:val="16"/>
          <w:szCs w:val="16"/>
        </w:rPr>
        <w:t>'Frequency'</w:t>
      </w:r>
      <w:r w:rsidRPr="00B17EE8">
        <w:rPr>
          <w:color w:val="000000"/>
          <w:spacing w:val="-20"/>
          <w:sz w:val="16"/>
          <w:szCs w:val="16"/>
        </w:rPr>
        <w:t>)</w:t>
      </w:r>
      <w:r w:rsidRPr="00B17EE8">
        <w:rPr>
          <w:color w:val="000000"/>
          <w:spacing w:val="-20"/>
          <w:sz w:val="16"/>
          <w:szCs w:val="16"/>
        </w:rPr>
        <w:br/>
        <w:t>plt.savefig(</w:t>
      </w:r>
      <w:r w:rsidRPr="00B17EE8">
        <w:rPr>
          <w:b/>
          <w:bCs/>
          <w:color w:val="008000"/>
          <w:spacing w:val="-20"/>
          <w:sz w:val="16"/>
          <w:szCs w:val="16"/>
        </w:rPr>
        <w:t>'./output/initial_days_distribution.png'</w:t>
      </w:r>
      <w:r w:rsidRPr="00B17EE8">
        <w:rPr>
          <w:color w:val="000000"/>
          <w:spacing w:val="-20"/>
          <w:sz w:val="16"/>
          <w:szCs w:val="16"/>
        </w:rPr>
        <w:t>)</w:t>
      </w:r>
      <w:r w:rsidRPr="00B17EE8">
        <w:rPr>
          <w:color w:val="000000"/>
          <w:spacing w:val="-20"/>
          <w:sz w:val="16"/>
          <w:szCs w:val="16"/>
        </w:rPr>
        <w:br/>
      </w:r>
      <w:r w:rsidRPr="00B17EE8">
        <w:rPr>
          <w:color w:val="000000"/>
          <w:spacing w:val="-20"/>
          <w:sz w:val="16"/>
          <w:szCs w:val="16"/>
        </w:rPr>
        <w:br/>
      </w:r>
      <w:r w:rsidRPr="00B17EE8">
        <w:rPr>
          <w:i/>
          <w:iCs/>
          <w:color w:val="808080"/>
          <w:spacing w:val="-20"/>
          <w:sz w:val="16"/>
          <w:szCs w:val="16"/>
        </w:rPr>
        <w:t># Assess variance by ReAdmis groups</w:t>
      </w:r>
      <w:r w:rsidRPr="00B17EE8">
        <w:rPr>
          <w:i/>
          <w:iCs/>
          <w:color w:val="808080"/>
          <w:spacing w:val="-20"/>
          <w:sz w:val="16"/>
          <w:szCs w:val="16"/>
        </w:rPr>
        <w:br/>
      </w:r>
      <w:r w:rsidRPr="00B17EE8">
        <w:rPr>
          <w:color w:val="000000"/>
          <w:spacing w:val="-20"/>
          <w:sz w:val="16"/>
          <w:szCs w:val="16"/>
        </w:rPr>
        <w:t>a = data.query(</w:t>
      </w:r>
      <w:r w:rsidRPr="00B17EE8">
        <w:rPr>
          <w:b/>
          <w:bCs/>
          <w:color w:val="008000"/>
          <w:spacing w:val="-20"/>
          <w:sz w:val="16"/>
          <w:szCs w:val="16"/>
        </w:rPr>
        <w:t>'ReAdmis == "Yes"'</w:t>
      </w:r>
      <w:r w:rsidRPr="00B17EE8">
        <w:rPr>
          <w:color w:val="000000"/>
          <w:spacing w:val="-20"/>
          <w:sz w:val="16"/>
          <w:szCs w:val="16"/>
        </w:rPr>
        <w:t>).Initial_days</w:t>
      </w:r>
      <w:r w:rsidRPr="00B17EE8">
        <w:rPr>
          <w:color w:val="000000"/>
          <w:spacing w:val="-20"/>
          <w:sz w:val="16"/>
          <w:szCs w:val="16"/>
        </w:rPr>
        <w:br/>
        <w:t>b = data.query(</w:t>
      </w:r>
      <w:r w:rsidRPr="00B17EE8">
        <w:rPr>
          <w:b/>
          <w:bCs/>
          <w:color w:val="008000"/>
          <w:spacing w:val="-20"/>
          <w:sz w:val="16"/>
          <w:szCs w:val="16"/>
        </w:rPr>
        <w:t>'ReAdmis == "No"'</w:t>
      </w:r>
      <w:r w:rsidRPr="00B17EE8">
        <w:rPr>
          <w:color w:val="000000"/>
          <w:spacing w:val="-20"/>
          <w:sz w:val="16"/>
          <w:szCs w:val="16"/>
        </w:rPr>
        <w:t>).Initial_days</w:t>
      </w:r>
      <w:r w:rsidRPr="00B17EE8">
        <w:rPr>
          <w:color w:val="000000"/>
          <w:spacing w:val="-20"/>
          <w:sz w:val="16"/>
          <w:szCs w:val="16"/>
        </w:rPr>
        <w:br/>
      </w:r>
      <w:r w:rsidRPr="00B17EE8">
        <w:rPr>
          <w:color w:val="000080"/>
          <w:spacing w:val="-20"/>
          <w:sz w:val="16"/>
          <w:szCs w:val="16"/>
        </w:rPr>
        <w:t>print</w:t>
      </w:r>
      <w:r w:rsidRPr="00B17EE8">
        <w:rPr>
          <w:color w:val="000000"/>
          <w:spacing w:val="-20"/>
          <w:sz w:val="16"/>
          <w:szCs w:val="16"/>
        </w:rPr>
        <w:t>(</w:t>
      </w:r>
      <w:r w:rsidRPr="00B17EE8">
        <w:rPr>
          <w:b/>
          <w:bCs/>
          <w:color w:val="008000"/>
          <w:spacing w:val="-20"/>
          <w:sz w:val="16"/>
          <w:szCs w:val="16"/>
        </w:rPr>
        <w:t xml:space="preserve">f'The variance of Group A is: </w:t>
      </w:r>
      <w:r w:rsidRPr="00B17EE8">
        <w:rPr>
          <w:b/>
          <w:bCs/>
          <w:color w:val="000080"/>
          <w:spacing w:val="-20"/>
          <w:sz w:val="16"/>
          <w:szCs w:val="16"/>
        </w:rPr>
        <w:t>{</w:t>
      </w:r>
      <w:r w:rsidRPr="00B17EE8">
        <w:rPr>
          <w:color w:val="000000"/>
          <w:spacing w:val="-20"/>
          <w:sz w:val="16"/>
          <w:szCs w:val="16"/>
        </w:rPr>
        <w:t>a.var()</w:t>
      </w:r>
      <w:r w:rsidRPr="00B17EE8">
        <w:rPr>
          <w:b/>
          <w:bCs/>
          <w:color w:val="000080"/>
          <w:spacing w:val="-20"/>
          <w:sz w:val="16"/>
          <w:szCs w:val="16"/>
        </w:rPr>
        <w:t>}\n</w:t>
      </w:r>
      <w:r w:rsidRPr="00B17EE8">
        <w:rPr>
          <w:b/>
          <w:bCs/>
          <w:color w:val="008000"/>
          <w:spacing w:val="-20"/>
          <w:sz w:val="16"/>
          <w:szCs w:val="16"/>
        </w:rPr>
        <w:t>'</w:t>
      </w:r>
      <w:r w:rsidRPr="00B17EE8">
        <w:rPr>
          <w:b/>
          <w:bCs/>
          <w:color w:val="008000"/>
          <w:spacing w:val="-20"/>
          <w:sz w:val="16"/>
          <w:szCs w:val="16"/>
        </w:rPr>
        <w:br/>
        <w:t xml:space="preserve">      f'The variance of Group B is: </w:t>
      </w:r>
      <w:r w:rsidRPr="00B17EE8">
        <w:rPr>
          <w:b/>
          <w:bCs/>
          <w:color w:val="000080"/>
          <w:spacing w:val="-20"/>
          <w:sz w:val="16"/>
          <w:szCs w:val="16"/>
        </w:rPr>
        <w:t>{</w:t>
      </w:r>
      <w:r w:rsidRPr="00B17EE8">
        <w:rPr>
          <w:color w:val="000000"/>
          <w:spacing w:val="-20"/>
          <w:sz w:val="16"/>
          <w:szCs w:val="16"/>
        </w:rPr>
        <w:t>b.var()</w:t>
      </w:r>
      <w:r w:rsidRPr="00B17EE8">
        <w:rPr>
          <w:b/>
          <w:bCs/>
          <w:color w:val="000080"/>
          <w:spacing w:val="-20"/>
          <w:sz w:val="16"/>
          <w:szCs w:val="16"/>
        </w:rPr>
        <w:t>}\n</w:t>
      </w:r>
      <w:r w:rsidRPr="00B17EE8">
        <w:rPr>
          <w:b/>
          <w:bCs/>
          <w:color w:val="008000"/>
          <w:spacing w:val="-20"/>
          <w:sz w:val="16"/>
          <w:szCs w:val="16"/>
        </w:rPr>
        <w:t>'</w:t>
      </w:r>
      <w:r w:rsidRPr="00B17EE8">
        <w:rPr>
          <w:color w:val="000000"/>
          <w:spacing w:val="-20"/>
          <w:sz w:val="16"/>
          <w:szCs w:val="16"/>
        </w:rPr>
        <w:t>)</w:t>
      </w:r>
      <w:r w:rsidRPr="00B17EE8">
        <w:rPr>
          <w:color w:val="000000"/>
          <w:spacing w:val="-20"/>
          <w:sz w:val="16"/>
          <w:szCs w:val="16"/>
        </w:rPr>
        <w:br/>
      </w:r>
      <w:r w:rsidRPr="00B17EE8">
        <w:rPr>
          <w:color w:val="000000"/>
          <w:spacing w:val="-20"/>
          <w:sz w:val="16"/>
          <w:szCs w:val="16"/>
        </w:rPr>
        <w:br/>
      </w:r>
      <w:r w:rsidRPr="00B17EE8">
        <w:rPr>
          <w:i/>
          <w:iCs/>
          <w:color w:val="808080"/>
          <w:spacing w:val="-20"/>
          <w:sz w:val="16"/>
          <w:szCs w:val="16"/>
        </w:rPr>
        <w:t># View transformed distribution</w:t>
      </w:r>
      <w:r w:rsidRPr="00B17EE8">
        <w:rPr>
          <w:i/>
          <w:iCs/>
          <w:color w:val="808080"/>
          <w:spacing w:val="-20"/>
          <w:sz w:val="16"/>
          <w:szCs w:val="16"/>
        </w:rPr>
        <w:br/>
      </w:r>
      <w:r w:rsidRPr="00B17EE8">
        <w:rPr>
          <w:color w:val="000000"/>
          <w:spacing w:val="-20"/>
          <w:sz w:val="16"/>
          <w:szCs w:val="16"/>
        </w:rPr>
        <w:t>data[</w:t>
      </w:r>
      <w:r w:rsidRPr="00B17EE8">
        <w:rPr>
          <w:b/>
          <w:bCs/>
          <w:color w:val="008000"/>
          <w:spacing w:val="-20"/>
          <w:sz w:val="16"/>
          <w:szCs w:val="16"/>
        </w:rPr>
        <w:t>'Initial_days_transformed'</w:t>
      </w:r>
      <w:r w:rsidRPr="00B17EE8">
        <w:rPr>
          <w:color w:val="000000"/>
          <w:spacing w:val="-20"/>
          <w:sz w:val="16"/>
          <w:szCs w:val="16"/>
        </w:rPr>
        <w:t xml:space="preserve">] = </w:t>
      </w:r>
      <w:r w:rsidRPr="00B17EE8">
        <w:rPr>
          <w:color w:val="000080"/>
          <w:spacing w:val="-20"/>
          <w:sz w:val="16"/>
          <w:szCs w:val="16"/>
        </w:rPr>
        <w:t>abs</w:t>
      </w:r>
      <w:r w:rsidRPr="00B17EE8">
        <w:rPr>
          <w:color w:val="000000"/>
          <w:spacing w:val="-20"/>
          <w:sz w:val="16"/>
          <w:szCs w:val="16"/>
        </w:rPr>
        <w:t>(data.Initial_days - data.Initial_days.mean())</w:t>
      </w:r>
      <w:r w:rsidRPr="00B17EE8">
        <w:rPr>
          <w:color w:val="000000"/>
          <w:spacing w:val="-20"/>
          <w:sz w:val="16"/>
          <w:szCs w:val="16"/>
        </w:rPr>
        <w:br/>
        <w:t>fig, ax = plt.subplots(</w:t>
      </w:r>
      <w:r w:rsidRPr="00B17EE8">
        <w:rPr>
          <w:color w:val="660099"/>
          <w:spacing w:val="-20"/>
          <w:sz w:val="16"/>
          <w:szCs w:val="16"/>
        </w:rPr>
        <w:t>figsize</w:t>
      </w:r>
      <w:r w:rsidRPr="00B17EE8">
        <w:rPr>
          <w:color w:val="000000"/>
          <w:spacing w:val="-20"/>
          <w:sz w:val="16"/>
          <w:szCs w:val="16"/>
        </w:rPr>
        <w:t>=(</w:t>
      </w:r>
      <w:r w:rsidRPr="00B17EE8">
        <w:rPr>
          <w:color w:val="0000FF"/>
          <w:spacing w:val="-20"/>
          <w:sz w:val="16"/>
          <w:szCs w:val="16"/>
        </w:rPr>
        <w:t>6</w:t>
      </w:r>
      <w:r w:rsidRPr="00B17EE8">
        <w:rPr>
          <w:color w:val="000000"/>
          <w:spacing w:val="-20"/>
          <w:sz w:val="16"/>
          <w:szCs w:val="16"/>
        </w:rPr>
        <w:t xml:space="preserve">, </w:t>
      </w:r>
      <w:r w:rsidRPr="00B17EE8">
        <w:rPr>
          <w:color w:val="0000FF"/>
          <w:spacing w:val="-20"/>
          <w:sz w:val="16"/>
          <w:szCs w:val="16"/>
        </w:rPr>
        <w:t>4</w:t>
      </w:r>
      <w:r w:rsidRPr="00B17EE8">
        <w:rPr>
          <w:color w:val="000000"/>
          <w:spacing w:val="-20"/>
          <w:sz w:val="16"/>
          <w:szCs w:val="16"/>
        </w:rPr>
        <w:t>))</w:t>
      </w:r>
      <w:r w:rsidRPr="00B17EE8">
        <w:rPr>
          <w:color w:val="000000"/>
          <w:spacing w:val="-20"/>
          <w:sz w:val="16"/>
          <w:szCs w:val="16"/>
        </w:rPr>
        <w:br/>
        <w:t>fig.suptitle(</w:t>
      </w:r>
      <w:r w:rsidRPr="00B17EE8">
        <w:rPr>
          <w:b/>
          <w:bCs/>
          <w:color w:val="008000"/>
          <w:spacing w:val="-20"/>
          <w:sz w:val="16"/>
          <w:szCs w:val="16"/>
        </w:rPr>
        <w:t>'Transformed Initial_days Distribution'</w:t>
      </w:r>
      <w:r w:rsidRPr="00B17EE8">
        <w:rPr>
          <w:color w:val="000000"/>
          <w:spacing w:val="-20"/>
          <w:sz w:val="16"/>
          <w:szCs w:val="16"/>
        </w:rPr>
        <w:t>)</w:t>
      </w:r>
      <w:r w:rsidRPr="00B17EE8">
        <w:rPr>
          <w:color w:val="000000"/>
          <w:spacing w:val="-20"/>
          <w:sz w:val="16"/>
          <w:szCs w:val="16"/>
        </w:rPr>
        <w:br/>
        <w:t>ax.hist(data.Initial_days_transformed)</w:t>
      </w:r>
      <w:r w:rsidRPr="00B17EE8">
        <w:rPr>
          <w:color w:val="000000"/>
          <w:spacing w:val="-20"/>
          <w:sz w:val="16"/>
          <w:szCs w:val="16"/>
        </w:rPr>
        <w:br/>
        <w:t>ax.set_xlabel(</w:t>
      </w:r>
      <w:r w:rsidRPr="00B17EE8">
        <w:rPr>
          <w:b/>
          <w:bCs/>
          <w:color w:val="008000"/>
          <w:spacing w:val="-20"/>
          <w:sz w:val="16"/>
          <w:szCs w:val="16"/>
        </w:rPr>
        <w:t>'abs(Initial_days - mean(Initial_days))'</w:t>
      </w:r>
      <w:r w:rsidRPr="00B17EE8">
        <w:rPr>
          <w:color w:val="000000"/>
          <w:spacing w:val="-20"/>
          <w:sz w:val="16"/>
          <w:szCs w:val="16"/>
        </w:rPr>
        <w:t>)</w:t>
      </w:r>
      <w:r w:rsidRPr="00B17EE8">
        <w:rPr>
          <w:color w:val="000000"/>
          <w:spacing w:val="-20"/>
          <w:sz w:val="16"/>
          <w:szCs w:val="16"/>
        </w:rPr>
        <w:br/>
        <w:t>ax.set_ylabel(</w:t>
      </w:r>
      <w:r w:rsidRPr="00B17EE8">
        <w:rPr>
          <w:b/>
          <w:bCs/>
          <w:color w:val="008000"/>
          <w:spacing w:val="-20"/>
          <w:sz w:val="16"/>
          <w:szCs w:val="16"/>
        </w:rPr>
        <w:t>'Frequency'</w:t>
      </w:r>
      <w:r w:rsidRPr="00B17EE8">
        <w:rPr>
          <w:color w:val="000000"/>
          <w:spacing w:val="-20"/>
          <w:sz w:val="16"/>
          <w:szCs w:val="16"/>
        </w:rPr>
        <w:t>)</w:t>
      </w:r>
      <w:r w:rsidRPr="00B17EE8">
        <w:rPr>
          <w:color w:val="000000"/>
          <w:spacing w:val="-20"/>
          <w:sz w:val="16"/>
          <w:szCs w:val="16"/>
        </w:rPr>
        <w:br/>
        <w:t>plt.savefig(</w:t>
      </w:r>
      <w:r w:rsidRPr="00B17EE8">
        <w:rPr>
          <w:b/>
          <w:bCs/>
          <w:color w:val="008000"/>
          <w:spacing w:val="-20"/>
          <w:sz w:val="16"/>
          <w:szCs w:val="16"/>
        </w:rPr>
        <w:t>'./output/initial_days_distribution_transformed.png'</w:t>
      </w:r>
      <w:r w:rsidRPr="00B17EE8">
        <w:rPr>
          <w:color w:val="000000"/>
          <w:spacing w:val="-20"/>
          <w:sz w:val="16"/>
          <w:szCs w:val="16"/>
        </w:rPr>
        <w:t>)</w:t>
      </w:r>
      <w:r w:rsidRPr="00B17EE8">
        <w:rPr>
          <w:color w:val="000000"/>
          <w:spacing w:val="-20"/>
          <w:sz w:val="16"/>
          <w:szCs w:val="16"/>
        </w:rPr>
        <w:br/>
      </w:r>
      <w:r w:rsidRPr="00B17EE8">
        <w:rPr>
          <w:color w:val="000000"/>
          <w:spacing w:val="-20"/>
          <w:sz w:val="16"/>
          <w:szCs w:val="16"/>
        </w:rPr>
        <w:br/>
      </w:r>
      <w:r w:rsidRPr="00B17EE8">
        <w:rPr>
          <w:i/>
          <w:iCs/>
          <w:color w:val="808080"/>
          <w:spacing w:val="-20"/>
          <w:sz w:val="16"/>
          <w:szCs w:val="16"/>
        </w:rPr>
        <w:t># Assess variance by ReAdmis groups after transformation</w:t>
      </w:r>
      <w:r w:rsidRPr="00B17EE8">
        <w:rPr>
          <w:i/>
          <w:iCs/>
          <w:color w:val="808080"/>
          <w:spacing w:val="-20"/>
          <w:sz w:val="16"/>
          <w:szCs w:val="16"/>
        </w:rPr>
        <w:br/>
      </w:r>
      <w:r w:rsidRPr="00B17EE8">
        <w:rPr>
          <w:color w:val="000000"/>
          <w:spacing w:val="-20"/>
          <w:sz w:val="16"/>
          <w:szCs w:val="16"/>
        </w:rPr>
        <w:t>a_transformed = data.query(</w:t>
      </w:r>
      <w:r w:rsidRPr="00B17EE8">
        <w:rPr>
          <w:b/>
          <w:bCs/>
          <w:color w:val="008000"/>
          <w:spacing w:val="-20"/>
          <w:sz w:val="16"/>
          <w:szCs w:val="16"/>
        </w:rPr>
        <w:t>'ReAdmis == "Yes"'</w:t>
      </w:r>
      <w:r w:rsidRPr="00B17EE8">
        <w:rPr>
          <w:color w:val="000000"/>
          <w:spacing w:val="-20"/>
          <w:sz w:val="16"/>
          <w:szCs w:val="16"/>
        </w:rPr>
        <w:t>).Initial_days_transformed</w:t>
      </w:r>
      <w:r w:rsidRPr="00B17EE8">
        <w:rPr>
          <w:color w:val="000000"/>
          <w:spacing w:val="-20"/>
          <w:sz w:val="16"/>
          <w:szCs w:val="16"/>
        </w:rPr>
        <w:br/>
        <w:t>b_transformed = data.query(</w:t>
      </w:r>
      <w:r w:rsidRPr="00B17EE8">
        <w:rPr>
          <w:b/>
          <w:bCs/>
          <w:color w:val="008000"/>
          <w:spacing w:val="-20"/>
          <w:sz w:val="16"/>
          <w:szCs w:val="16"/>
        </w:rPr>
        <w:t>'ReAdmis == "No"'</w:t>
      </w:r>
      <w:r w:rsidRPr="00B17EE8">
        <w:rPr>
          <w:color w:val="000000"/>
          <w:spacing w:val="-20"/>
          <w:sz w:val="16"/>
          <w:szCs w:val="16"/>
        </w:rPr>
        <w:t>).Initial_days_transformed</w:t>
      </w:r>
      <w:r w:rsidRPr="00B17EE8">
        <w:rPr>
          <w:color w:val="000000"/>
          <w:spacing w:val="-20"/>
          <w:sz w:val="16"/>
          <w:szCs w:val="16"/>
        </w:rPr>
        <w:br/>
      </w:r>
      <w:r w:rsidRPr="00B17EE8">
        <w:rPr>
          <w:color w:val="000080"/>
          <w:spacing w:val="-20"/>
          <w:sz w:val="16"/>
          <w:szCs w:val="16"/>
        </w:rPr>
        <w:t>print</w:t>
      </w:r>
      <w:r w:rsidRPr="00B17EE8">
        <w:rPr>
          <w:color w:val="000000"/>
          <w:spacing w:val="-20"/>
          <w:sz w:val="16"/>
          <w:szCs w:val="16"/>
        </w:rPr>
        <w:t>(</w:t>
      </w:r>
      <w:r w:rsidRPr="00B17EE8">
        <w:rPr>
          <w:b/>
          <w:bCs/>
          <w:color w:val="008000"/>
          <w:spacing w:val="-20"/>
          <w:sz w:val="16"/>
          <w:szCs w:val="16"/>
        </w:rPr>
        <w:t xml:space="preserve">f'The variance of Group A is: </w:t>
      </w:r>
      <w:r w:rsidRPr="00B17EE8">
        <w:rPr>
          <w:b/>
          <w:bCs/>
          <w:color w:val="000080"/>
          <w:spacing w:val="-20"/>
          <w:sz w:val="16"/>
          <w:szCs w:val="16"/>
        </w:rPr>
        <w:t>{</w:t>
      </w:r>
      <w:r w:rsidRPr="00B17EE8">
        <w:rPr>
          <w:color w:val="000000"/>
          <w:spacing w:val="-20"/>
          <w:sz w:val="16"/>
          <w:szCs w:val="16"/>
        </w:rPr>
        <w:t>a_transformed.var()</w:t>
      </w:r>
      <w:r w:rsidRPr="00B17EE8">
        <w:rPr>
          <w:b/>
          <w:bCs/>
          <w:color w:val="000080"/>
          <w:spacing w:val="-20"/>
          <w:sz w:val="16"/>
          <w:szCs w:val="16"/>
        </w:rPr>
        <w:t>}\n</w:t>
      </w:r>
      <w:r w:rsidRPr="00B17EE8">
        <w:rPr>
          <w:b/>
          <w:bCs/>
          <w:color w:val="008000"/>
          <w:spacing w:val="-20"/>
          <w:sz w:val="16"/>
          <w:szCs w:val="16"/>
        </w:rPr>
        <w:t>'</w:t>
      </w:r>
      <w:r w:rsidRPr="00B17EE8">
        <w:rPr>
          <w:b/>
          <w:bCs/>
          <w:color w:val="008000"/>
          <w:spacing w:val="-20"/>
          <w:sz w:val="16"/>
          <w:szCs w:val="16"/>
        </w:rPr>
        <w:br/>
        <w:t xml:space="preserve">      f'The variance of Group B is: </w:t>
      </w:r>
      <w:r w:rsidRPr="00B17EE8">
        <w:rPr>
          <w:b/>
          <w:bCs/>
          <w:color w:val="000080"/>
          <w:spacing w:val="-20"/>
          <w:sz w:val="16"/>
          <w:szCs w:val="16"/>
        </w:rPr>
        <w:t>{</w:t>
      </w:r>
      <w:r w:rsidRPr="00B17EE8">
        <w:rPr>
          <w:color w:val="000000"/>
          <w:spacing w:val="-20"/>
          <w:sz w:val="16"/>
          <w:szCs w:val="16"/>
        </w:rPr>
        <w:t>b_transformed.var()</w:t>
      </w:r>
      <w:r w:rsidRPr="00B17EE8">
        <w:rPr>
          <w:b/>
          <w:bCs/>
          <w:color w:val="000080"/>
          <w:spacing w:val="-20"/>
          <w:sz w:val="16"/>
          <w:szCs w:val="16"/>
        </w:rPr>
        <w:t>}\n</w:t>
      </w:r>
      <w:r w:rsidRPr="00B17EE8">
        <w:rPr>
          <w:b/>
          <w:bCs/>
          <w:color w:val="008000"/>
          <w:spacing w:val="-20"/>
          <w:sz w:val="16"/>
          <w:szCs w:val="16"/>
        </w:rPr>
        <w:t>'</w:t>
      </w:r>
      <w:r w:rsidRPr="00B17EE8">
        <w:rPr>
          <w:color w:val="000000"/>
          <w:spacing w:val="-20"/>
          <w:sz w:val="16"/>
          <w:szCs w:val="16"/>
        </w:rPr>
        <w:t>)</w:t>
      </w:r>
      <w:r w:rsidRPr="00B17EE8">
        <w:rPr>
          <w:color w:val="000000"/>
          <w:spacing w:val="-20"/>
          <w:sz w:val="16"/>
          <w:szCs w:val="16"/>
        </w:rPr>
        <w:br/>
      </w:r>
      <w:r w:rsidRPr="00B17EE8">
        <w:rPr>
          <w:color w:val="000000"/>
          <w:spacing w:val="-20"/>
          <w:sz w:val="16"/>
          <w:szCs w:val="16"/>
        </w:rPr>
        <w:br/>
      </w:r>
      <w:r w:rsidRPr="00B17EE8">
        <w:rPr>
          <w:i/>
          <w:iCs/>
          <w:color w:val="808080"/>
          <w:spacing w:val="-20"/>
          <w:sz w:val="16"/>
          <w:szCs w:val="16"/>
        </w:rPr>
        <w:t># View group distributions</w:t>
      </w:r>
      <w:r w:rsidRPr="00B17EE8">
        <w:rPr>
          <w:i/>
          <w:iCs/>
          <w:color w:val="808080"/>
          <w:spacing w:val="-20"/>
          <w:sz w:val="16"/>
          <w:szCs w:val="16"/>
        </w:rPr>
        <w:br/>
      </w:r>
      <w:r w:rsidRPr="00B17EE8">
        <w:rPr>
          <w:color w:val="000000"/>
          <w:spacing w:val="-20"/>
          <w:sz w:val="16"/>
          <w:szCs w:val="16"/>
        </w:rPr>
        <w:t>fig, ax = plt.subplots(</w:t>
      </w:r>
      <w:r w:rsidRPr="00B17EE8">
        <w:rPr>
          <w:color w:val="660099"/>
          <w:spacing w:val="-20"/>
          <w:sz w:val="16"/>
          <w:szCs w:val="16"/>
        </w:rPr>
        <w:t>figsize</w:t>
      </w:r>
      <w:r w:rsidRPr="00B17EE8">
        <w:rPr>
          <w:color w:val="000000"/>
          <w:spacing w:val="-20"/>
          <w:sz w:val="16"/>
          <w:szCs w:val="16"/>
        </w:rPr>
        <w:t>=(</w:t>
      </w:r>
      <w:r w:rsidRPr="00B17EE8">
        <w:rPr>
          <w:color w:val="0000FF"/>
          <w:spacing w:val="-20"/>
          <w:sz w:val="16"/>
          <w:szCs w:val="16"/>
        </w:rPr>
        <w:t>6</w:t>
      </w:r>
      <w:r w:rsidRPr="00B17EE8">
        <w:rPr>
          <w:color w:val="000000"/>
          <w:spacing w:val="-20"/>
          <w:sz w:val="16"/>
          <w:szCs w:val="16"/>
        </w:rPr>
        <w:t xml:space="preserve">, </w:t>
      </w:r>
      <w:r w:rsidRPr="00B17EE8">
        <w:rPr>
          <w:color w:val="0000FF"/>
          <w:spacing w:val="-20"/>
          <w:sz w:val="16"/>
          <w:szCs w:val="16"/>
        </w:rPr>
        <w:t>4</w:t>
      </w:r>
      <w:r w:rsidRPr="00B17EE8">
        <w:rPr>
          <w:color w:val="000000"/>
          <w:spacing w:val="-20"/>
          <w:sz w:val="16"/>
          <w:szCs w:val="16"/>
        </w:rPr>
        <w:t>))</w:t>
      </w:r>
      <w:r w:rsidRPr="00B17EE8">
        <w:rPr>
          <w:color w:val="000000"/>
          <w:spacing w:val="-20"/>
          <w:sz w:val="16"/>
          <w:szCs w:val="16"/>
        </w:rPr>
        <w:br/>
        <w:t>fig.suptitle(</w:t>
      </w:r>
      <w:r w:rsidRPr="00B17EE8">
        <w:rPr>
          <w:b/>
          <w:bCs/>
          <w:color w:val="008000"/>
          <w:spacing w:val="-20"/>
          <w:sz w:val="16"/>
          <w:szCs w:val="16"/>
        </w:rPr>
        <w:t>'Transformed Initial_days Distribution by ReAdmis'</w:t>
      </w:r>
      <w:r w:rsidRPr="00B17EE8">
        <w:rPr>
          <w:color w:val="000000"/>
          <w:spacing w:val="-20"/>
          <w:sz w:val="16"/>
          <w:szCs w:val="16"/>
        </w:rPr>
        <w:t>)</w:t>
      </w:r>
      <w:r w:rsidRPr="00B17EE8">
        <w:rPr>
          <w:color w:val="000000"/>
          <w:spacing w:val="-20"/>
          <w:sz w:val="16"/>
          <w:szCs w:val="16"/>
        </w:rPr>
        <w:br/>
        <w:t xml:space="preserve">ax.hist(a_transformed, </w:t>
      </w:r>
      <w:r w:rsidRPr="00B17EE8">
        <w:rPr>
          <w:color w:val="660099"/>
          <w:spacing w:val="-20"/>
          <w:sz w:val="16"/>
          <w:szCs w:val="16"/>
        </w:rPr>
        <w:t>color</w:t>
      </w:r>
      <w:r w:rsidRPr="00B17EE8">
        <w:rPr>
          <w:color w:val="000000"/>
          <w:spacing w:val="-20"/>
          <w:sz w:val="16"/>
          <w:szCs w:val="16"/>
        </w:rPr>
        <w:t>=</w:t>
      </w:r>
      <w:r w:rsidRPr="00B17EE8">
        <w:rPr>
          <w:b/>
          <w:bCs/>
          <w:color w:val="008000"/>
          <w:spacing w:val="-20"/>
          <w:sz w:val="16"/>
          <w:szCs w:val="16"/>
        </w:rPr>
        <w:t>'r'</w:t>
      </w:r>
      <w:r w:rsidRPr="00B17EE8">
        <w:rPr>
          <w:color w:val="000000"/>
          <w:spacing w:val="-20"/>
          <w:sz w:val="16"/>
          <w:szCs w:val="16"/>
        </w:rPr>
        <w:t xml:space="preserve">, </w:t>
      </w:r>
      <w:r w:rsidRPr="00B17EE8">
        <w:rPr>
          <w:color w:val="660099"/>
          <w:spacing w:val="-20"/>
          <w:sz w:val="16"/>
          <w:szCs w:val="16"/>
        </w:rPr>
        <w:t>alpha</w:t>
      </w:r>
      <w:r w:rsidRPr="00B17EE8">
        <w:rPr>
          <w:color w:val="000000"/>
          <w:spacing w:val="-20"/>
          <w:sz w:val="16"/>
          <w:szCs w:val="16"/>
        </w:rPr>
        <w:t>=</w:t>
      </w:r>
      <w:r w:rsidRPr="00B17EE8">
        <w:rPr>
          <w:color w:val="0000FF"/>
          <w:spacing w:val="-20"/>
          <w:sz w:val="16"/>
          <w:szCs w:val="16"/>
        </w:rPr>
        <w:t>0.5</w:t>
      </w:r>
      <w:r w:rsidRPr="00B17EE8">
        <w:rPr>
          <w:color w:val="000000"/>
          <w:spacing w:val="-20"/>
          <w:sz w:val="16"/>
          <w:szCs w:val="16"/>
        </w:rPr>
        <w:t xml:space="preserve">, </w:t>
      </w:r>
      <w:r w:rsidRPr="00B17EE8">
        <w:rPr>
          <w:color w:val="660099"/>
          <w:spacing w:val="-20"/>
          <w:sz w:val="16"/>
          <w:szCs w:val="16"/>
        </w:rPr>
        <w:t>label</w:t>
      </w:r>
      <w:r w:rsidRPr="00B17EE8">
        <w:rPr>
          <w:color w:val="000000"/>
          <w:spacing w:val="-20"/>
          <w:sz w:val="16"/>
          <w:szCs w:val="16"/>
        </w:rPr>
        <w:t>=</w:t>
      </w:r>
      <w:r w:rsidRPr="00B17EE8">
        <w:rPr>
          <w:b/>
          <w:bCs/>
          <w:color w:val="008000"/>
          <w:spacing w:val="-20"/>
          <w:sz w:val="16"/>
          <w:szCs w:val="16"/>
        </w:rPr>
        <w:t>'Yes'</w:t>
      </w:r>
      <w:r w:rsidRPr="00B17EE8">
        <w:rPr>
          <w:color w:val="000000"/>
          <w:spacing w:val="-20"/>
          <w:sz w:val="16"/>
          <w:szCs w:val="16"/>
        </w:rPr>
        <w:t>)</w:t>
      </w:r>
      <w:r w:rsidRPr="00B17EE8">
        <w:rPr>
          <w:color w:val="000000"/>
          <w:spacing w:val="-20"/>
          <w:sz w:val="16"/>
          <w:szCs w:val="16"/>
        </w:rPr>
        <w:br/>
        <w:t xml:space="preserve">ax.hist(b_transformed, </w:t>
      </w:r>
      <w:r w:rsidRPr="00B17EE8">
        <w:rPr>
          <w:color w:val="660099"/>
          <w:spacing w:val="-20"/>
          <w:sz w:val="16"/>
          <w:szCs w:val="16"/>
        </w:rPr>
        <w:t>color</w:t>
      </w:r>
      <w:r w:rsidRPr="00B17EE8">
        <w:rPr>
          <w:color w:val="000000"/>
          <w:spacing w:val="-20"/>
          <w:sz w:val="16"/>
          <w:szCs w:val="16"/>
        </w:rPr>
        <w:t>=</w:t>
      </w:r>
      <w:r w:rsidRPr="00B17EE8">
        <w:rPr>
          <w:b/>
          <w:bCs/>
          <w:color w:val="008000"/>
          <w:spacing w:val="-20"/>
          <w:sz w:val="16"/>
          <w:szCs w:val="16"/>
        </w:rPr>
        <w:t>'b'</w:t>
      </w:r>
      <w:r w:rsidRPr="00B17EE8">
        <w:rPr>
          <w:color w:val="000000"/>
          <w:spacing w:val="-20"/>
          <w:sz w:val="16"/>
          <w:szCs w:val="16"/>
        </w:rPr>
        <w:t xml:space="preserve">, </w:t>
      </w:r>
      <w:r w:rsidRPr="00B17EE8">
        <w:rPr>
          <w:color w:val="660099"/>
          <w:spacing w:val="-20"/>
          <w:sz w:val="16"/>
          <w:szCs w:val="16"/>
        </w:rPr>
        <w:t>alpha</w:t>
      </w:r>
      <w:r w:rsidRPr="00B17EE8">
        <w:rPr>
          <w:color w:val="000000"/>
          <w:spacing w:val="-20"/>
          <w:sz w:val="16"/>
          <w:szCs w:val="16"/>
        </w:rPr>
        <w:t>=</w:t>
      </w:r>
      <w:r w:rsidRPr="00B17EE8">
        <w:rPr>
          <w:color w:val="0000FF"/>
          <w:spacing w:val="-20"/>
          <w:sz w:val="16"/>
          <w:szCs w:val="16"/>
        </w:rPr>
        <w:t>0.5</w:t>
      </w:r>
      <w:r w:rsidRPr="00B17EE8">
        <w:rPr>
          <w:color w:val="000000"/>
          <w:spacing w:val="-20"/>
          <w:sz w:val="16"/>
          <w:szCs w:val="16"/>
        </w:rPr>
        <w:t xml:space="preserve">, </w:t>
      </w:r>
      <w:r w:rsidRPr="00B17EE8">
        <w:rPr>
          <w:color w:val="660099"/>
          <w:spacing w:val="-20"/>
          <w:sz w:val="16"/>
          <w:szCs w:val="16"/>
        </w:rPr>
        <w:t>label</w:t>
      </w:r>
      <w:r w:rsidRPr="00B17EE8">
        <w:rPr>
          <w:color w:val="000000"/>
          <w:spacing w:val="-20"/>
          <w:sz w:val="16"/>
          <w:szCs w:val="16"/>
        </w:rPr>
        <w:t>=</w:t>
      </w:r>
      <w:r w:rsidRPr="00B17EE8">
        <w:rPr>
          <w:b/>
          <w:bCs/>
          <w:color w:val="008000"/>
          <w:spacing w:val="-20"/>
          <w:sz w:val="16"/>
          <w:szCs w:val="16"/>
        </w:rPr>
        <w:t>'No'</w:t>
      </w:r>
      <w:r w:rsidRPr="00B17EE8">
        <w:rPr>
          <w:color w:val="000000"/>
          <w:spacing w:val="-20"/>
          <w:sz w:val="16"/>
          <w:szCs w:val="16"/>
        </w:rPr>
        <w:t>)</w:t>
      </w:r>
      <w:r w:rsidRPr="00B17EE8">
        <w:rPr>
          <w:color w:val="000000"/>
          <w:spacing w:val="-20"/>
          <w:sz w:val="16"/>
          <w:szCs w:val="16"/>
        </w:rPr>
        <w:br/>
        <w:t>ax.set_xlabel(</w:t>
      </w:r>
      <w:r w:rsidRPr="00B17EE8">
        <w:rPr>
          <w:b/>
          <w:bCs/>
          <w:color w:val="008000"/>
          <w:spacing w:val="-20"/>
          <w:sz w:val="16"/>
          <w:szCs w:val="16"/>
        </w:rPr>
        <w:t>'abs(Initial_days - mean(Initial_days))'</w:t>
      </w:r>
      <w:r w:rsidRPr="00B17EE8">
        <w:rPr>
          <w:color w:val="000000"/>
          <w:spacing w:val="-20"/>
          <w:sz w:val="16"/>
          <w:szCs w:val="16"/>
        </w:rPr>
        <w:t>)</w:t>
      </w:r>
      <w:r w:rsidRPr="00B17EE8">
        <w:rPr>
          <w:color w:val="000000"/>
          <w:spacing w:val="-20"/>
          <w:sz w:val="16"/>
          <w:szCs w:val="16"/>
        </w:rPr>
        <w:br/>
        <w:t>ax.set_ylabel(</w:t>
      </w:r>
      <w:r w:rsidRPr="00B17EE8">
        <w:rPr>
          <w:b/>
          <w:bCs/>
          <w:color w:val="008000"/>
          <w:spacing w:val="-20"/>
          <w:sz w:val="16"/>
          <w:szCs w:val="16"/>
        </w:rPr>
        <w:t>'Frequency'</w:t>
      </w:r>
      <w:r w:rsidRPr="00B17EE8">
        <w:rPr>
          <w:color w:val="000000"/>
          <w:spacing w:val="-20"/>
          <w:sz w:val="16"/>
          <w:szCs w:val="16"/>
        </w:rPr>
        <w:t>)</w:t>
      </w:r>
      <w:r w:rsidRPr="00B17EE8">
        <w:rPr>
          <w:color w:val="000000"/>
          <w:spacing w:val="-20"/>
          <w:sz w:val="16"/>
          <w:szCs w:val="16"/>
        </w:rPr>
        <w:br/>
        <w:t>ax.legend(</w:t>
      </w:r>
      <w:r w:rsidRPr="00B17EE8">
        <w:rPr>
          <w:color w:val="660099"/>
          <w:spacing w:val="-20"/>
          <w:sz w:val="16"/>
          <w:szCs w:val="16"/>
        </w:rPr>
        <w:t>title</w:t>
      </w:r>
      <w:r w:rsidRPr="00B17EE8">
        <w:rPr>
          <w:color w:val="000000"/>
          <w:spacing w:val="-20"/>
          <w:sz w:val="16"/>
          <w:szCs w:val="16"/>
        </w:rPr>
        <w:t>=</w:t>
      </w:r>
      <w:r w:rsidRPr="00B17EE8">
        <w:rPr>
          <w:b/>
          <w:bCs/>
          <w:color w:val="008000"/>
          <w:spacing w:val="-20"/>
          <w:sz w:val="16"/>
          <w:szCs w:val="16"/>
        </w:rPr>
        <w:t>'ReAdmis'</w:t>
      </w:r>
      <w:r w:rsidRPr="00B17EE8">
        <w:rPr>
          <w:color w:val="000000"/>
          <w:spacing w:val="-20"/>
          <w:sz w:val="16"/>
          <w:szCs w:val="16"/>
        </w:rPr>
        <w:t>)</w:t>
      </w:r>
      <w:r w:rsidRPr="00B17EE8">
        <w:rPr>
          <w:color w:val="000000"/>
          <w:spacing w:val="-20"/>
          <w:sz w:val="16"/>
          <w:szCs w:val="16"/>
        </w:rPr>
        <w:br/>
        <w:t>plt.savefig(</w:t>
      </w:r>
      <w:r w:rsidRPr="00B17EE8">
        <w:rPr>
          <w:b/>
          <w:bCs/>
          <w:color w:val="008000"/>
          <w:spacing w:val="-20"/>
          <w:sz w:val="16"/>
          <w:szCs w:val="16"/>
        </w:rPr>
        <w:t>'./output/initial_days_distribution_by_readmis_transformed.png'</w:t>
      </w:r>
      <w:r w:rsidRPr="00B17EE8">
        <w:rPr>
          <w:color w:val="000000"/>
          <w:spacing w:val="-20"/>
          <w:sz w:val="16"/>
          <w:szCs w:val="16"/>
        </w:rPr>
        <w:t>)</w:t>
      </w:r>
      <w:r w:rsidRPr="00B17EE8">
        <w:rPr>
          <w:color w:val="000000"/>
          <w:spacing w:val="-20"/>
          <w:sz w:val="16"/>
          <w:szCs w:val="16"/>
        </w:rPr>
        <w:br/>
      </w:r>
      <w:r w:rsidRPr="00B17EE8">
        <w:rPr>
          <w:color w:val="000000"/>
          <w:spacing w:val="-20"/>
          <w:sz w:val="16"/>
          <w:szCs w:val="16"/>
        </w:rPr>
        <w:br/>
      </w:r>
      <w:r w:rsidRPr="00B17EE8">
        <w:rPr>
          <w:i/>
          <w:iCs/>
          <w:color w:val="808080"/>
          <w:spacing w:val="-20"/>
          <w:sz w:val="16"/>
          <w:szCs w:val="16"/>
        </w:rPr>
        <w:t># Two-sample t-test right-tailed</w:t>
      </w:r>
      <w:r w:rsidRPr="00B17EE8">
        <w:rPr>
          <w:i/>
          <w:iCs/>
          <w:color w:val="808080"/>
          <w:spacing w:val="-20"/>
          <w:sz w:val="16"/>
          <w:szCs w:val="16"/>
        </w:rPr>
        <w:br/>
      </w:r>
      <w:r w:rsidRPr="00B17EE8">
        <w:rPr>
          <w:color w:val="000000"/>
          <w:spacing w:val="-20"/>
          <w:sz w:val="16"/>
          <w:szCs w:val="16"/>
        </w:rPr>
        <w:t xml:space="preserve">result = ttest_ind(a_transformed, b_transformed, </w:t>
      </w:r>
      <w:r w:rsidRPr="00B17EE8">
        <w:rPr>
          <w:color w:val="660099"/>
          <w:spacing w:val="-20"/>
          <w:sz w:val="16"/>
          <w:szCs w:val="16"/>
        </w:rPr>
        <w:t>alternative</w:t>
      </w:r>
      <w:r w:rsidRPr="00B17EE8">
        <w:rPr>
          <w:color w:val="000000"/>
          <w:spacing w:val="-20"/>
          <w:sz w:val="16"/>
          <w:szCs w:val="16"/>
        </w:rPr>
        <w:t>=</w:t>
      </w:r>
      <w:r w:rsidRPr="00B17EE8">
        <w:rPr>
          <w:b/>
          <w:bCs/>
          <w:color w:val="008000"/>
          <w:spacing w:val="-20"/>
          <w:sz w:val="16"/>
          <w:szCs w:val="16"/>
        </w:rPr>
        <w:t>'greater'</w:t>
      </w:r>
      <w:r w:rsidRPr="00B17EE8">
        <w:rPr>
          <w:color w:val="000000"/>
          <w:spacing w:val="-20"/>
          <w:sz w:val="16"/>
          <w:szCs w:val="16"/>
        </w:rPr>
        <w:t>)</w:t>
      </w:r>
      <w:r w:rsidRPr="00B17EE8">
        <w:rPr>
          <w:color w:val="000000"/>
          <w:spacing w:val="-20"/>
          <w:sz w:val="16"/>
          <w:szCs w:val="16"/>
        </w:rPr>
        <w:br/>
      </w:r>
      <w:r w:rsidRPr="00B17EE8">
        <w:rPr>
          <w:color w:val="000080"/>
          <w:spacing w:val="-20"/>
          <w:sz w:val="16"/>
          <w:szCs w:val="16"/>
        </w:rPr>
        <w:t>print</w:t>
      </w:r>
      <w:r w:rsidRPr="00B17EE8">
        <w:rPr>
          <w:color w:val="000000"/>
          <w:spacing w:val="-20"/>
          <w:sz w:val="16"/>
          <w:szCs w:val="16"/>
        </w:rPr>
        <w:t>(</w:t>
      </w:r>
      <w:r w:rsidRPr="00B17EE8">
        <w:rPr>
          <w:b/>
          <w:bCs/>
          <w:color w:val="008000"/>
          <w:spacing w:val="-20"/>
          <w:sz w:val="16"/>
          <w:szCs w:val="16"/>
        </w:rPr>
        <w:t>f'two-sample right-tailed t-test</w:t>
      </w:r>
      <w:r w:rsidRPr="00B17EE8">
        <w:rPr>
          <w:b/>
          <w:bCs/>
          <w:color w:val="000080"/>
          <w:spacing w:val="-20"/>
          <w:sz w:val="16"/>
          <w:szCs w:val="16"/>
        </w:rPr>
        <w:t>\n</w:t>
      </w:r>
      <w:r w:rsidRPr="00B17EE8">
        <w:rPr>
          <w:b/>
          <w:bCs/>
          <w:color w:val="008000"/>
          <w:spacing w:val="-20"/>
          <w:sz w:val="16"/>
          <w:szCs w:val="16"/>
        </w:rPr>
        <w:t>'</w:t>
      </w:r>
      <w:r w:rsidRPr="00B17EE8">
        <w:rPr>
          <w:b/>
          <w:bCs/>
          <w:color w:val="008000"/>
          <w:spacing w:val="-20"/>
          <w:sz w:val="16"/>
          <w:szCs w:val="16"/>
        </w:rPr>
        <w:br/>
        <w:t xml:space="preserve">      f'</w:t>
      </w:r>
      <w:r w:rsidRPr="00B17EE8">
        <w:rPr>
          <w:b/>
          <w:bCs/>
          <w:color w:val="000080"/>
          <w:spacing w:val="-20"/>
          <w:sz w:val="16"/>
          <w:szCs w:val="16"/>
        </w:rPr>
        <w:t>\t</w:t>
      </w:r>
      <w:r w:rsidRPr="00B17EE8">
        <w:rPr>
          <w:b/>
          <w:bCs/>
          <w:color w:val="008000"/>
          <w:spacing w:val="-20"/>
          <w:sz w:val="16"/>
          <w:szCs w:val="16"/>
        </w:rPr>
        <w:t xml:space="preserve">t-statistic: </w:t>
      </w:r>
      <w:r w:rsidRPr="00B17EE8">
        <w:rPr>
          <w:b/>
          <w:bCs/>
          <w:color w:val="000080"/>
          <w:spacing w:val="-20"/>
          <w:sz w:val="16"/>
          <w:szCs w:val="16"/>
        </w:rPr>
        <w:t>{</w:t>
      </w:r>
      <w:r w:rsidRPr="00B17EE8">
        <w:rPr>
          <w:color w:val="000000"/>
          <w:spacing w:val="-20"/>
          <w:sz w:val="16"/>
          <w:szCs w:val="16"/>
        </w:rPr>
        <w:t>result.statistic</w:t>
      </w:r>
      <w:r w:rsidRPr="00B17EE8">
        <w:rPr>
          <w:b/>
          <w:bCs/>
          <w:color w:val="000080"/>
          <w:spacing w:val="-20"/>
          <w:sz w:val="16"/>
          <w:szCs w:val="16"/>
        </w:rPr>
        <w:t>}\n</w:t>
      </w:r>
      <w:r w:rsidRPr="00B17EE8">
        <w:rPr>
          <w:b/>
          <w:bCs/>
          <w:color w:val="008000"/>
          <w:spacing w:val="-20"/>
          <w:sz w:val="16"/>
          <w:szCs w:val="16"/>
        </w:rPr>
        <w:t>'</w:t>
      </w:r>
      <w:r w:rsidRPr="00B17EE8">
        <w:rPr>
          <w:b/>
          <w:bCs/>
          <w:color w:val="008000"/>
          <w:spacing w:val="-20"/>
          <w:sz w:val="16"/>
          <w:szCs w:val="16"/>
        </w:rPr>
        <w:br/>
        <w:t xml:space="preserve">      f'</w:t>
      </w:r>
      <w:r w:rsidRPr="00B17EE8">
        <w:rPr>
          <w:b/>
          <w:bCs/>
          <w:color w:val="000080"/>
          <w:spacing w:val="-20"/>
          <w:sz w:val="16"/>
          <w:szCs w:val="16"/>
        </w:rPr>
        <w:t>\t</w:t>
      </w:r>
      <w:r w:rsidRPr="00B17EE8">
        <w:rPr>
          <w:b/>
          <w:bCs/>
          <w:color w:val="008000"/>
          <w:spacing w:val="-20"/>
          <w:sz w:val="16"/>
          <w:szCs w:val="16"/>
        </w:rPr>
        <w:t xml:space="preserve">p-value: </w:t>
      </w:r>
      <w:r w:rsidRPr="00B17EE8">
        <w:rPr>
          <w:b/>
          <w:bCs/>
          <w:color w:val="000080"/>
          <w:spacing w:val="-20"/>
          <w:sz w:val="16"/>
          <w:szCs w:val="16"/>
        </w:rPr>
        <w:t>{</w:t>
      </w:r>
      <w:r w:rsidRPr="00B17EE8">
        <w:rPr>
          <w:color w:val="000000"/>
          <w:spacing w:val="-20"/>
          <w:sz w:val="16"/>
          <w:szCs w:val="16"/>
        </w:rPr>
        <w:t>result.pvalue</w:t>
      </w:r>
      <w:r w:rsidRPr="00B17EE8">
        <w:rPr>
          <w:b/>
          <w:bCs/>
          <w:color w:val="000080"/>
          <w:spacing w:val="-20"/>
          <w:sz w:val="16"/>
          <w:szCs w:val="16"/>
        </w:rPr>
        <w:t>}\n</w:t>
      </w:r>
      <w:r w:rsidRPr="00B17EE8">
        <w:rPr>
          <w:b/>
          <w:bCs/>
          <w:color w:val="008000"/>
          <w:spacing w:val="-20"/>
          <w:sz w:val="16"/>
          <w:szCs w:val="16"/>
        </w:rPr>
        <w:t>'</w:t>
      </w:r>
      <w:r w:rsidRPr="00B17EE8">
        <w:rPr>
          <w:color w:val="000000"/>
          <w:spacing w:val="-20"/>
          <w:sz w:val="16"/>
          <w:szCs w:val="16"/>
        </w:rPr>
        <w:t>)</w:t>
      </w:r>
      <w:r w:rsidRPr="00B17EE8">
        <w:rPr>
          <w:color w:val="000000"/>
          <w:spacing w:val="-20"/>
          <w:sz w:val="16"/>
          <w:szCs w:val="16"/>
        </w:rPr>
        <w:br/>
      </w:r>
      <w:r w:rsidRPr="00B17EE8">
        <w:rPr>
          <w:color w:val="000000"/>
          <w:spacing w:val="-20"/>
          <w:sz w:val="16"/>
          <w:szCs w:val="16"/>
        </w:rPr>
        <w:br/>
      </w:r>
      <w:r w:rsidRPr="00B17EE8">
        <w:rPr>
          <w:i/>
          <w:iCs/>
          <w:color w:val="808080"/>
          <w:spacing w:val="-20"/>
          <w:sz w:val="16"/>
          <w:szCs w:val="16"/>
        </w:rPr>
        <w:t># Boxplots</w:t>
      </w:r>
      <w:r w:rsidRPr="00B17EE8">
        <w:rPr>
          <w:i/>
          <w:iCs/>
          <w:color w:val="808080"/>
          <w:spacing w:val="-20"/>
          <w:sz w:val="16"/>
          <w:szCs w:val="16"/>
        </w:rPr>
        <w:br/>
      </w:r>
      <w:r w:rsidRPr="00B17EE8">
        <w:rPr>
          <w:color w:val="000000"/>
          <w:spacing w:val="-20"/>
          <w:sz w:val="16"/>
          <w:szCs w:val="16"/>
        </w:rPr>
        <w:t>fig, ax = plt.subplots(</w:t>
      </w:r>
      <w:r w:rsidRPr="00B17EE8">
        <w:rPr>
          <w:color w:val="660099"/>
          <w:spacing w:val="-20"/>
          <w:sz w:val="16"/>
          <w:szCs w:val="16"/>
        </w:rPr>
        <w:t>figsize</w:t>
      </w:r>
      <w:r w:rsidRPr="00B17EE8">
        <w:rPr>
          <w:color w:val="000000"/>
          <w:spacing w:val="-20"/>
          <w:sz w:val="16"/>
          <w:szCs w:val="16"/>
        </w:rPr>
        <w:t>=(</w:t>
      </w:r>
      <w:r w:rsidRPr="00B17EE8">
        <w:rPr>
          <w:color w:val="0000FF"/>
          <w:spacing w:val="-20"/>
          <w:sz w:val="16"/>
          <w:szCs w:val="16"/>
        </w:rPr>
        <w:t>6</w:t>
      </w:r>
      <w:r w:rsidRPr="00B17EE8">
        <w:rPr>
          <w:color w:val="000000"/>
          <w:spacing w:val="-20"/>
          <w:sz w:val="16"/>
          <w:szCs w:val="16"/>
        </w:rPr>
        <w:t xml:space="preserve">, </w:t>
      </w:r>
      <w:r w:rsidRPr="00B17EE8">
        <w:rPr>
          <w:color w:val="0000FF"/>
          <w:spacing w:val="-20"/>
          <w:sz w:val="16"/>
          <w:szCs w:val="16"/>
        </w:rPr>
        <w:t>4</w:t>
      </w:r>
      <w:r w:rsidRPr="00B17EE8">
        <w:rPr>
          <w:color w:val="000000"/>
          <w:spacing w:val="-20"/>
          <w:sz w:val="16"/>
          <w:szCs w:val="16"/>
        </w:rPr>
        <w:t>))</w:t>
      </w:r>
      <w:r w:rsidRPr="00B17EE8">
        <w:rPr>
          <w:color w:val="000000"/>
          <w:spacing w:val="-20"/>
          <w:sz w:val="16"/>
          <w:szCs w:val="16"/>
        </w:rPr>
        <w:br/>
        <w:t>fig.suptitle(</w:t>
      </w:r>
      <w:r w:rsidRPr="00B17EE8">
        <w:rPr>
          <w:b/>
          <w:bCs/>
          <w:color w:val="008000"/>
          <w:spacing w:val="-20"/>
          <w:sz w:val="16"/>
          <w:szCs w:val="16"/>
        </w:rPr>
        <w:t>'Transformed Initial_days by ReAdmis'</w:t>
      </w:r>
      <w:r w:rsidRPr="00B17EE8">
        <w:rPr>
          <w:color w:val="000000"/>
          <w:spacing w:val="-20"/>
          <w:sz w:val="16"/>
          <w:szCs w:val="16"/>
        </w:rPr>
        <w:t>)</w:t>
      </w:r>
      <w:r w:rsidRPr="00B17EE8">
        <w:rPr>
          <w:color w:val="000000"/>
          <w:spacing w:val="-20"/>
          <w:sz w:val="16"/>
          <w:szCs w:val="16"/>
        </w:rPr>
        <w:br/>
        <w:t xml:space="preserve">ax.boxplot([a_transformed, b_transformed], </w:t>
      </w:r>
      <w:r w:rsidRPr="00B17EE8">
        <w:rPr>
          <w:color w:val="660099"/>
          <w:spacing w:val="-20"/>
          <w:sz w:val="16"/>
          <w:szCs w:val="16"/>
        </w:rPr>
        <w:t>labels</w:t>
      </w:r>
      <w:r w:rsidRPr="00B17EE8">
        <w:rPr>
          <w:color w:val="000000"/>
          <w:spacing w:val="-20"/>
          <w:sz w:val="16"/>
          <w:szCs w:val="16"/>
        </w:rPr>
        <w:t>=[</w:t>
      </w:r>
      <w:r w:rsidRPr="00B17EE8">
        <w:rPr>
          <w:b/>
          <w:bCs/>
          <w:color w:val="008000"/>
          <w:spacing w:val="-20"/>
          <w:sz w:val="16"/>
          <w:szCs w:val="16"/>
        </w:rPr>
        <w:t>'Yes'</w:t>
      </w:r>
      <w:r w:rsidRPr="00B17EE8">
        <w:rPr>
          <w:color w:val="000000"/>
          <w:spacing w:val="-20"/>
          <w:sz w:val="16"/>
          <w:szCs w:val="16"/>
        </w:rPr>
        <w:t xml:space="preserve">, </w:t>
      </w:r>
      <w:r w:rsidRPr="00B17EE8">
        <w:rPr>
          <w:b/>
          <w:bCs/>
          <w:color w:val="008000"/>
          <w:spacing w:val="-20"/>
          <w:sz w:val="16"/>
          <w:szCs w:val="16"/>
        </w:rPr>
        <w:t>'No'</w:t>
      </w:r>
      <w:r w:rsidRPr="00B17EE8">
        <w:rPr>
          <w:color w:val="000000"/>
          <w:spacing w:val="-20"/>
          <w:sz w:val="16"/>
          <w:szCs w:val="16"/>
        </w:rPr>
        <w:t xml:space="preserve">], </w:t>
      </w:r>
      <w:r w:rsidRPr="00B17EE8">
        <w:rPr>
          <w:color w:val="660099"/>
          <w:spacing w:val="-20"/>
          <w:sz w:val="16"/>
          <w:szCs w:val="16"/>
        </w:rPr>
        <w:t>sym</w:t>
      </w:r>
      <w:r w:rsidRPr="00B17EE8">
        <w:rPr>
          <w:color w:val="000000"/>
          <w:spacing w:val="-20"/>
          <w:sz w:val="16"/>
          <w:szCs w:val="16"/>
        </w:rPr>
        <w:t>=</w:t>
      </w:r>
      <w:r w:rsidRPr="00B17EE8">
        <w:rPr>
          <w:b/>
          <w:bCs/>
          <w:color w:val="008000"/>
          <w:spacing w:val="-20"/>
          <w:sz w:val="16"/>
          <w:szCs w:val="16"/>
        </w:rPr>
        <w:t>''</w:t>
      </w:r>
      <w:r w:rsidRPr="00B17EE8">
        <w:rPr>
          <w:color w:val="000000"/>
          <w:spacing w:val="-20"/>
          <w:sz w:val="16"/>
          <w:szCs w:val="16"/>
        </w:rPr>
        <w:t>)</w:t>
      </w:r>
      <w:r w:rsidRPr="00B17EE8">
        <w:rPr>
          <w:color w:val="000000"/>
          <w:spacing w:val="-20"/>
          <w:sz w:val="16"/>
          <w:szCs w:val="16"/>
        </w:rPr>
        <w:br/>
        <w:t>ax.set_xlabel(</w:t>
      </w:r>
      <w:r w:rsidRPr="00B17EE8">
        <w:rPr>
          <w:b/>
          <w:bCs/>
          <w:color w:val="008000"/>
          <w:spacing w:val="-20"/>
          <w:sz w:val="16"/>
          <w:szCs w:val="16"/>
        </w:rPr>
        <w:t>'ReAdmis'</w:t>
      </w:r>
      <w:r w:rsidRPr="00B17EE8">
        <w:rPr>
          <w:color w:val="000000"/>
          <w:spacing w:val="-20"/>
          <w:sz w:val="16"/>
          <w:szCs w:val="16"/>
        </w:rPr>
        <w:t>)</w:t>
      </w:r>
      <w:r w:rsidRPr="00B17EE8">
        <w:rPr>
          <w:color w:val="000000"/>
          <w:spacing w:val="-20"/>
          <w:sz w:val="16"/>
          <w:szCs w:val="16"/>
        </w:rPr>
        <w:br/>
        <w:t>ax.set_ylabel(</w:t>
      </w:r>
      <w:r w:rsidRPr="00B17EE8">
        <w:rPr>
          <w:b/>
          <w:bCs/>
          <w:color w:val="008000"/>
          <w:spacing w:val="-20"/>
          <w:sz w:val="16"/>
          <w:szCs w:val="16"/>
        </w:rPr>
        <w:t>'abs(Initial_days - mean(Initial_days))'</w:t>
      </w:r>
      <w:r w:rsidRPr="00B17EE8">
        <w:rPr>
          <w:color w:val="000000"/>
          <w:spacing w:val="-20"/>
          <w:sz w:val="16"/>
          <w:szCs w:val="16"/>
        </w:rPr>
        <w:t>)</w:t>
      </w:r>
      <w:r w:rsidRPr="00B17EE8">
        <w:rPr>
          <w:color w:val="000000"/>
          <w:spacing w:val="-20"/>
          <w:sz w:val="16"/>
          <w:szCs w:val="16"/>
        </w:rPr>
        <w:br/>
        <w:t>plt.savefig(</w:t>
      </w:r>
      <w:r w:rsidRPr="00B17EE8">
        <w:rPr>
          <w:b/>
          <w:bCs/>
          <w:color w:val="008000"/>
          <w:spacing w:val="-20"/>
          <w:sz w:val="16"/>
          <w:szCs w:val="16"/>
        </w:rPr>
        <w:t>'./output/initial_days_by_readmis_transformed.png'</w:t>
      </w:r>
      <w:r w:rsidRPr="00B17EE8">
        <w:rPr>
          <w:color w:val="000000"/>
          <w:spacing w:val="-20"/>
          <w:sz w:val="16"/>
          <w:szCs w:val="16"/>
        </w:rPr>
        <w:t>)</w:t>
      </w:r>
    </w:p>
    <w:p w14:paraId="32444208" w14:textId="77777777" w:rsidR="004F3D25" w:rsidRPr="00B17EE8" w:rsidRDefault="004F3D25" w:rsidP="003D444F">
      <w:pPr>
        <w:pStyle w:val="HTMLPreformatted"/>
        <w:shd w:val="clear" w:color="auto" w:fill="FFFFFF"/>
        <w:rPr>
          <w:color w:val="000000"/>
          <w:spacing w:val="-20"/>
          <w:sz w:val="12"/>
          <w:szCs w:val="12"/>
        </w:rPr>
      </w:pPr>
    </w:p>
    <w:p w14:paraId="4047471B" w14:textId="77777777" w:rsidR="004F3D25" w:rsidRDefault="00E47255" w:rsidP="00E47255">
      <w:pPr>
        <w:pStyle w:val="Heading2"/>
      </w:pPr>
      <w:bookmarkStart w:id="6" w:name="_Toc114686073"/>
      <w:r>
        <w:lastRenderedPageBreak/>
        <w:t>B2: Output</w:t>
      </w:r>
      <w:bookmarkEnd w:id="6"/>
    </w:p>
    <w:p w14:paraId="132DFE54" w14:textId="0B93D86B" w:rsidR="00736468" w:rsidRDefault="008466EE" w:rsidP="002D0AB0">
      <w:pPr>
        <w:rPr>
          <w:rFonts w:ascii="Times New Roman" w:hAnsi="Times New Roman" w:cs="Times New Roman"/>
          <w:sz w:val="24"/>
          <w:szCs w:val="24"/>
        </w:rPr>
      </w:pPr>
      <w:r w:rsidRPr="008466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E239E4" wp14:editId="7B4E6D47">
            <wp:extent cx="4572000" cy="3044952"/>
            <wp:effectExtent l="76200" t="76200" r="133350" b="13652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49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1848FA" w14:textId="77777777" w:rsidR="0003640D" w:rsidRPr="0003640D" w:rsidRDefault="0003640D" w:rsidP="0003640D">
      <w:pPr>
        <w:rPr>
          <w:rFonts w:ascii="Times New Roman" w:hAnsi="Times New Roman" w:cs="Times New Roman"/>
          <w:sz w:val="24"/>
          <w:szCs w:val="24"/>
        </w:rPr>
      </w:pPr>
      <w:r w:rsidRPr="0003640D">
        <w:rPr>
          <w:rFonts w:ascii="Times New Roman" w:hAnsi="Times New Roman" w:cs="Times New Roman"/>
          <w:sz w:val="24"/>
          <w:szCs w:val="24"/>
        </w:rPr>
        <w:t>The variance of Group A is: 25.789959313868575</w:t>
      </w:r>
    </w:p>
    <w:p w14:paraId="5B0FB70A" w14:textId="51B45C09" w:rsidR="00AB2637" w:rsidRDefault="0003640D" w:rsidP="0003640D">
      <w:pPr>
        <w:rPr>
          <w:rFonts w:ascii="Times New Roman" w:hAnsi="Times New Roman" w:cs="Times New Roman"/>
          <w:sz w:val="24"/>
          <w:szCs w:val="24"/>
        </w:rPr>
      </w:pPr>
      <w:r w:rsidRPr="0003640D">
        <w:rPr>
          <w:rFonts w:ascii="Times New Roman" w:hAnsi="Times New Roman" w:cs="Times New Roman"/>
          <w:sz w:val="24"/>
          <w:szCs w:val="24"/>
        </w:rPr>
        <w:t>The variance of Group B is: 286.8674853268104</w:t>
      </w:r>
    </w:p>
    <w:p w14:paraId="4ED570DD" w14:textId="15D870D9" w:rsidR="0003640D" w:rsidRDefault="00CB391F" w:rsidP="0003640D">
      <w:pPr>
        <w:rPr>
          <w:rFonts w:ascii="Times New Roman" w:hAnsi="Times New Roman" w:cs="Times New Roman"/>
          <w:sz w:val="24"/>
          <w:szCs w:val="24"/>
        </w:rPr>
      </w:pPr>
      <w:r w:rsidRPr="00CB39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6DE35D" wp14:editId="0AC33090">
            <wp:extent cx="4572000" cy="3044952"/>
            <wp:effectExtent l="76200" t="76200" r="133350" b="136525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49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23D475" w14:textId="77777777" w:rsidR="000F1372" w:rsidRPr="000F1372" w:rsidRDefault="000F1372" w:rsidP="000F1372">
      <w:pPr>
        <w:rPr>
          <w:rFonts w:ascii="Times New Roman" w:hAnsi="Times New Roman" w:cs="Times New Roman"/>
          <w:sz w:val="24"/>
          <w:szCs w:val="24"/>
        </w:rPr>
      </w:pPr>
      <w:r w:rsidRPr="000F1372">
        <w:rPr>
          <w:rFonts w:ascii="Times New Roman" w:hAnsi="Times New Roman" w:cs="Times New Roman"/>
          <w:sz w:val="24"/>
          <w:szCs w:val="24"/>
        </w:rPr>
        <w:t>The variance of Group A is: 25.789959313868575</w:t>
      </w:r>
    </w:p>
    <w:p w14:paraId="0549596A" w14:textId="5D9A5E40" w:rsidR="000F1372" w:rsidRDefault="000F1372" w:rsidP="000F1372">
      <w:pPr>
        <w:rPr>
          <w:rFonts w:ascii="Times New Roman" w:hAnsi="Times New Roman" w:cs="Times New Roman"/>
          <w:sz w:val="24"/>
          <w:szCs w:val="24"/>
        </w:rPr>
      </w:pPr>
      <w:r w:rsidRPr="000F1372">
        <w:rPr>
          <w:rFonts w:ascii="Times New Roman" w:hAnsi="Times New Roman" w:cs="Times New Roman"/>
          <w:sz w:val="24"/>
          <w:szCs w:val="24"/>
        </w:rPr>
        <w:t>The variance of Group B is: 57.03060432372243</w:t>
      </w:r>
    </w:p>
    <w:p w14:paraId="15B468B1" w14:textId="76A4AAD9" w:rsidR="000F1372" w:rsidRDefault="000E7B71" w:rsidP="000F1372">
      <w:pPr>
        <w:rPr>
          <w:rFonts w:ascii="Times New Roman" w:hAnsi="Times New Roman" w:cs="Times New Roman"/>
          <w:sz w:val="24"/>
          <w:szCs w:val="24"/>
        </w:rPr>
      </w:pPr>
      <w:r w:rsidRPr="000E7B7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63B398D" wp14:editId="7D2AA9D9">
            <wp:extent cx="4572000" cy="3044952"/>
            <wp:effectExtent l="76200" t="76200" r="133350" b="136525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49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1AFE7D" w14:textId="77777777" w:rsidR="009F5D55" w:rsidRPr="009F5D55" w:rsidRDefault="009F5D55" w:rsidP="009F5D55">
      <w:pPr>
        <w:rPr>
          <w:rFonts w:ascii="Times New Roman" w:hAnsi="Times New Roman" w:cs="Times New Roman"/>
          <w:sz w:val="24"/>
          <w:szCs w:val="24"/>
        </w:rPr>
      </w:pPr>
      <w:r w:rsidRPr="009F5D55">
        <w:rPr>
          <w:rFonts w:ascii="Times New Roman" w:hAnsi="Times New Roman" w:cs="Times New Roman"/>
          <w:sz w:val="24"/>
          <w:szCs w:val="24"/>
        </w:rPr>
        <w:t>two-sample right-tailed t-test</w:t>
      </w:r>
    </w:p>
    <w:p w14:paraId="7DA1D8D9" w14:textId="77777777" w:rsidR="009F5D55" w:rsidRPr="009F5D55" w:rsidRDefault="009F5D55" w:rsidP="009F5D55">
      <w:pPr>
        <w:rPr>
          <w:rFonts w:ascii="Times New Roman" w:hAnsi="Times New Roman" w:cs="Times New Roman"/>
          <w:sz w:val="24"/>
          <w:szCs w:val="24"/>
        </w:rPr>
      </w:pPr>
      <w:r w:rsidRPr="009F5D55">
        <w:rPr>
          <w:rFonts w:ascii="Times New Roman" w:hAnsi="Times New Roman" w:cs="Times New Roman"/>
          <w:sz w:val="24"/>
          <w:szCs w:val="24"/>
        </w:rPr>
        <w:tab/>
        <w:t>t-statistic: 47.097790625495236</w:t>
      </w:r>
    </w:p>
    <w:p w14:paraId="187DDE11" w14:textId="4508FC0F" w:rsidR="009F5D55" w:rsidRPr="002D0AB0" w:rsidRDefault="009F5D55" w:rsidP="009F5D55">
      <w:pPr>
        <w:rPr>
          <w:rFonts w:ascii="Times New Roman" w:hAnsi="Times New Roman" w:cs="Times New Roman"/>
          <w:sz w:val="24"/>
          <w:szCs w:val="24"/>
        </w:rPr>
      </w:pPr>
      <w:r w:rsidRPr="009F5D55">
        <w:rPr>
          <w:rFonts w:ascii="Times New Roman" w:hAnsi="Times New Roman" w:cs="Times New Roman"/>
          <w:sz w:val="24"/>
          <w:szCs w:val="24"/>
        </w:rPr>
        <w:tab/>
        <w:t>p-value: 0.0</w:t>
      </w:r>
    </w:p>
    <w:p w14:paraId="433D7545" w14:textId="78F3FBF4" w:rsidR="000E63CC" w:rsidRDefault="000E63CC" w:rsidP="00C60283">
      <w:pPr>
        <w:keepNext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0E63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F7BDEA" wp14:editId="68C2EA1B">
            <wp:extent cx="4572000" cy="3044952"/>
            <wp:effectExtent l="76200" t="76200" r="133350" b="136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49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F54F67" w14:textId="7FD4F8CF" w:rsidR="007A4557" w:rsidRPr="00C60283" w:rsidRDefault="000E63CC" w:rsidP="000E6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87A064" w14:textId="68976778" w:rsidR="00AA711F" w:rsidRDefault="00AA711F" w:rsidP="00AA711F">
      <w:pPr>
        <w:pStyle w:val="Heading2"/>
      </w:pPr>
      <w:bookmarkStart w:id="7" w:name="_Toc114686074"/>
      <w:r>
        <w:lastRenderedPageBreak/>
        <w:t>B3: Justification</w:t>
      </w:r>
      <w:bookmarkEnd w:id="7"/>
    </w:p>
    <w:p w14:paraId="783A76E1" w14:textId="3E2EDDE7" w:rsidR="0097207E" w:rsidRPr="009E0661" w:rsidRDefault="00701470" w:rsidP="009E0661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A two-sample</w:t>
      </w:r>
      <w:r w:rsidR="00B6567C">
        <w:rPr>
          <w:rStyle w:val="IntenseEmphasis"/>
          <w:i w:val="0"/>
          <w:iCs w:val="0"/>
          <w:color w:val="auto"/>
        </w:rPr>
        <w:t xml:space="preserve"> </w:t>
      </w:r>
      <w:r>
        <w:rPr>
          <w:rStyle w:val="IntenseEmphasis"/>
          <w:i w:val="0"/>
          <w:iCs w:val="0"/>
          <w:color w:val="auto"/>
        </w:rPr>
        <w:t xml:space="preserve">t-test was selected for this analysis because the goal </w:t>
      </w:r>
      <w:r w:rsidR="00B6567C">
        <w:rPr>
          <w:rStyle w:val="IntenseEmphasis"/>
          <w:i w:val="0"/>
          <w:iCs w:val="0"/>
          <w:color w:val="auto"/>
        </w:rPr>
        <w:t>was</w:t>
      </w:r>
      <w:r>
        <w:rPr>
          <w:rStyle w:val="IntenseEmphasis"/>
          <w:i w:val="0"/>
          <w:iCs w:val="0"/>
          <w:color w:val="auto"/>
        </w:rPr>
        <w:t xml:space="preserve"> to check the difference </w:t>
      </w:r>
      <w:r w:rsidR="009D0CC2">
        <w:rPr>
          <w:rStyle w:val="IntenseEmphasis"/>
          <w:i w:val="0"/>
          <w:iCs w:val="0"/>
          <w:color w:val="auto"/>
        </w:rPr>
        <w:t>between</w:t>
      </w:r>
      <w:r>
        <w:rPr>
          <w:rStyle w:val="IntenseEmphasis"/>
          <w:i w:val="0"/>
          <w:iCs w:val="0"/>
          <w:color w:val="auto"/>
        </w:rPr>
        <w:t xml:space="preserve"> two independent group means from the same sample for statistical significance</w:t>
      </w:r>
      <w:r w:rsidR="004F2EE4">
        <w:rPr>
          <w:rStyle w:val="IntenseEmphasis"/>
          <w:i w:val="0"/>
          <w:iCs w:val="0"/>
          <w:color w:val="auto"/>
        </w:rPr>
        <w:t xml:space="preserve">. The test was performed as a right-tailed test because the alternate hypothesis states that the mean Initial_days for patients who have been readmitted will be greater than the mean of those who were not. </w:t>
      </w:r>
    </w:p>
    <w:p w14:paraId="519F3801" w14:textId="7A97FBF6" w:rsidR="00AA711F" w:rsidRDefault="00AA711F" w:rsidP="002131F9">
      <w:pPr>
        <w:pStyle w:val="Heading1"/>
      </w:pPr>
      <w:bookmarkStart w:id="8" w:name="_Toc114686075"/>
      <w:r>
        <w:t>C: Univariate Statistics</w:t>
      </w:r>
      <w:bookmarkEnd w:id="8"/>
    </w:p>
    <w:p w14:paraId="6C141945" w14:textId="77777777" w:rsidR="00F84580" w:rsidRDefault="00F84580" w:rsidP="00F84580">
      <w:pPr>
        <w:pStyle w:val="Heading2"/>
        <w:spacing w:after="240"/>
        <w:rPr>
          <w:rStyle w:val="IntenseEmphasis"/>
          <w:i w:val="0"/>
          <w:iCs w:val="0"/>
          <w:color w:val="auto"/>
        </w:rPr>
      </w:pPr>
      <w:bookmarkStart w:id="9" w:name="_Toc114686076"/>
      <w:r>
        <w:rPr>
          <w:rStyle w:val="IntenseEmphasis"/>
          <w:i w:val="0"/>
          <w:iCs w:val="0"/>
          <w:color w:val="auto"/>
        </w:rPr>
        <w:t>Categorical Variable Distributions</w:t>
      </w:r>
      <w:bookmarkEnd w:id="9"/>
    </w:p>
    <w:tbl>
      <w:tblPr>
        <w:tblStyle w:val="TableGrid"/>
        <w:tblW w:w="6115" w:type="dxa"/>
        <w:tblLook w:val="04A0" w:firstRow="1" w:lastRow="0" w:firstColumn="1" w:lastColumn="0" w:noHBand="0" w:noVBand="1"/>
      </w:tblPr>
      <w:tblGrid>
        <w:gridCol w:w="1837"/>
        <w:gridCol w:w="2568"/>
        <w:gridCol w:w="1710"/>
      </w:tblGrid>
      <w:tr w:rsidR="00F84580" w:rsidRPr="00F30472" w14:paraId="7E402629" w14:textId="77777777" w:rsidTr="00C06F40">
        <w:trPr>
          <w:trHeight w:val="288"/>
        </w:trPr>
        <w:tc>
          <w:tcPr>
            <w:tcW w:w="1837" w:type="dxa"/>
            <w:tcBorders>
              <w:top w:val="nil"/>
              <w:left w:val="nil"/>
            </w:tcBorders>
          </w:tcPr>
          <w:p w14:paraId="5A1A5C75" w14:textId="77777777" w:rsidR="00F84580" w:rsidRPr="00F30472" w:rsidRDefault="00F84580" w:rsidP="00C06F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68" w:type="dxa"/>
          </w:tcPr>
          <w:p w14:paraId="4059E007" w14:textId="77777777" w:rsidR="00F84580" w:rsidRPr="00F30472" w:rsidRDefault="00F84580" w:rsidP="00C06F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04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Initial_admin</w:t>
            </w:r>
          </w:p>
        </w:tc>
        <w:tc>
          <w:tcPr>
            <w:tcW w:w="1710" w:type="dxa"/>
          </w:tcPr>
          <w:p w14:paraId="52F4391E" w14:textId="77777777" w:rsidR="00F84580" w:rsidRPr="00F30472" w:rsidRDefault="00F84580" w:rsidP="00C06F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04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Services</w:t>
            </w:r>
          </w:p>
        </w:tc>
      </w:tr>
      <w:tr w:rsidR="00F84580" w:rsidRPr="00391700" w14:paraId="371BB32A" w14:textId="77777777" w:rsidTr="00C06F40">
        <w:trPr>
          <w:trHeight w:val="288"/>
        </w:trPr>
        <w:tc>
          <w:tcPr>
            <w:tcW w:w="1837" w:type="dxa"/>
          </w:tcPr>
          <w:p w14:paraId="7E04F32B" w14:textId="77777777" w:rsidR="00F84580" w:rsidRPr="00F30472" w:rsidRDefault="00F84580" w:rsidP="00C06F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04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2568" w:type="dxa"/>
          </w:tcPr>
          <w:p w14:paraId="1EF1B7A0" w14:textId="77777777" w:rsidR="00F84580" w:rsidRPr="00391700" w:rsidRDefault="00F84580" w:rsidP="00C06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4E5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710" w:type="dxa"/>
          </w:tcPr>
          <w:p w14:paraId="3A1E4A78" w14:textId="77777777" w:rsidR="00F84580" w:rsidRPr="00391700" w:rsidRDefault="00F84580" w:rsidP="00C06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4E5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F84580" w:rsidRPr="00391700" w14:paraId="5852C549" w14:textId="77777777" w:rsidTr="00C06F40">
        <w:trPr>
          <w:trHeight w:val="288"/>
        </w:trPr>
        <w:tc>
          <w:tcPr>
            <w:tcW w:w="1837" w:type="dxa"/>
          </w:tcPr>
          <w:p w14:paraId="3CB5165E" w14:textId="77777777" w:rsidR="00F84580" w:rsidRPr="00F30472" w:rsidRDefault="00F84580" w:rsidP="00C06F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04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 Count</w:t>
            </w:r>
          </w:p>
        </w:tc>
        <w:tc>
          <w:tcPr>
            <w:tcW w:w="2568" w:type="dxa"/>
          </w:tcPr>
          <w:p w14:paraId="0A27F243" w14:textId="77777777" w:rsidR="00F84580" w:rsidRPr="00391700" w:rsidRDefault="00F84580" w:rsidP="00C06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14:paraId="3985AD36" w14:textId="77777777" w:rsidR="00F84580" w:rsidRPr="00391700" w:rsidRDefault="00F84580" w:rsidP="00C06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84580" w:rsidRPr="00391700" w14:paraId="43269ED5" w14:textId="77777777" w:rsidTr="00C06F40">
        <w:trPr>
          <w:trHeight w:val="288"/>
        </w:trPr>
        <w:tc>
          <w:tcPr>
            <w:tcW w:w="1837" w:type="dxa"/>
          </w:tcPr>
          <w:p w14:paraId="7A676519" w14:textId="77777777" w:rsidR="00F84580" w:rsidRPr="00F30472" w:rsidRDefault="00F84580" w:rsidP="00C06F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04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</w:t>
            </w:r>
          </w:p>
        </w:tc>
        <w:tc>
          <w:tcPr>
            <w:tcW w:w="2568" w:type="dxa"/>
          </w:tcPr>
          <w:p w14:paraId="6B9E5947" w14:textId="77777777" w:rsidR="00F84580" w:rsidRPr="00391700" w:rsidRDefault="00F84580" w:rsidP="00C06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472">
              <w:rPr>
                <w:rFonts w:ascii="Times New Roman" w:hAnsi="Times New Roman" w:cs="Times New Roman"/>
                <w:sz w:val="24"/>
                <w:szCs w:val="24"/>
              </w:rPr>
              <w:t>Emergency Admission</w:t>
            </w:r>
          </w:p>
        </w:tc>
        <w:tc>
          <w:tcPr>
            <w:tcW w:w="1710" w:type="dxa"/>
          </w:tcPr>
          <w:p w14:paraId="34D3F9E5" w14:textId="77777777" w:rsidR="00F84580" w:rsidRPr="00391700" w:rsidRDefault="00F84580" w:rsidP="00C06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472">
              <w:rPr>
                <w:rFonts w:ascii="Times New Roman" w:hAnsi="Times New Roman" w:cs="Times New Roman"/>
                <w:sz w:val="24"/>
                <w:szCs w:val="24"/>
              </w:rPr>
              <w:t>Blood Work</w:t>
            </w:r>
          </w:p>
        </w:tc>
      </w:tr>
      <w:tr w:rsidR="00F84580" w:rsidRPr="00391700" w14:paraId="5832B753" w14:textId="77777777" w:rsidTr="00C06F40">
        <w:trPr>
          <w:trHeight w:val="288"/>
        </w:trPr>
        <w:tc>
          <w:tcPr>
            <w:tcW w:w="1837" w:type="dxa"/>
          </w:tcPr>
          <w:p w14:paraId="3BA826A6" w14:textId="77777777" w:rsidR="00F84580" w:rsidRPr="00F30472" w:rsidRDefault="00F84580" w:rsidP="00C06F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04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2568" w:type="dxa"/>
          </w:tcPr>
          <w:p w14:paraId="3CDF7CE8" w14:textId="77777777" w:rsidR="00F84580" w:rsidRPr="00391700" w:rsidRDefault="00F84580" w:rsidP="00C06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472">
              <w:rPr>
                <w:rFonts w:ascii="Times New Roman" w:hAnsi="Times New Roman" w:cs="Times New Roman"/>
                <w:sz w:val="24"/>
                <w:szCs w:val="24"/>
              </w:rPr>
              <w:t>5060</w:t>
            </w:r>
          </w:p>
        </w:tc>
        <w:tc>
          <w:tcPr>
            <w:tcW w:w="1710" w:type="dxa"/>
          </w:tcPr>
          <w:p w14:paraId="64C79883" w14:textId="77777777" w:rsidR="00F84580" w:rsidRPr="00391700" w:rsidRDefault="00F84580" w:rsidP="00C06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472">
              <w:rPr>
                <w:rFonts w:ascii="Times New Roman" w:hAnsi="Times New Roman" w:cs="Times New Roman"/>
                <w:sz w:val="24"/>
                <w:szCs w:val="24"/>
              </w:rPr>
              <w:t>5265</w:t>
            </w:r>
          </w:p>
        </w:tc>
      </w:tr>
      <w:tr w:rsidR="00F84580" w:rsidRPr="00391700" w14:paraId="5555CCB0" w14:textId="77777777" w:rsidTr="00C06F40">
        <w:trPr>
          <w:trHeight w:val="845"/>
        </w:trPr>
        <w:tc>
          <w:tcPr>
            <w:tcW w:w="1837" w:type="dxa"/>
          </w:tcPr>
          <w:p w14:paraId="2CAFCDE9" w14:textId="77777777" w:rsidR="00F84580" w:rsidRPr="00F30472" w:rsidRDefault="00F84580" w:rsidP="00C06F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04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 Values</w:t>
            </w:r>
          </w:p>
        </w:tc>
        <w:tc>
          <w:tcPr>
            <w:tcW w:w="2568" w:type="dxa"/>
          </w:tcPr>
          <w:p w14:paraId="6F7B268E" w14:textId="77777777" w:rsidR="00F84580" w:rsidRPr="00391700" w:rsidRDefault="00F84580" w:rsidP="00C06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Emergency Admission, Elective Admission, Observation Admission</w:t>
            </w:r>
          </w:p>
        </w:tc>
        <w:tc>
          <w:tcPr>
            <w:tcW w:w="1710" w:type="dxa"/>
          </w:tcPr>
          <w:p w14:paraId="6282F74A" w14:textId="77777777" w:rsidR="00F84580" w:rsidRPr="00391700" w:rsidRDefault="00F84580" w:rsidP="00C06F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Blood Work, Intravenous, CT Scan, MRI</w:t>
            </w:r>
          </w:p>
        </w:tc>
      </w:tr>
    </w:tbl>
    <w:p w14:paraId="2FAC4A2C" w14:textId="77777777" w:rsidR="005F1BE1" w:rsidRDefault="005F1BE1" w:rsidP="005F1BE1">
      <w:pPr>
        <w:spacing w:after="0"/>
        <w:rPr>
          <w:rStyle w:val="IntenseEmphasis"/>
          <w:i w:val="0"/>
          <w:iCs w:val="0"/>
          <w:color w:val="auto"/>
        </w:rPr>
      </w:pPr>
    </w:p>
    <w:p w14:paraId="1CA621B0" w14:textId="73AC2FA2" w:rsidR="00101085" w:rsidRPr="00101085" w:rsidRDefault="00101085" w:rsidP="00730DFB">
      <w:pPr>
        <w:pStyle w:val="Heading2"/>
        <w:spacing w:after="240"/>
        <w:rPr>
          <w:rStyle w:val="IntenseEmphasis"/>
          <w:i w:val="0"/>
          <w:iCs w:val="0"/>
          <w:color w:val="auto"/>
        </w:rPr>
      </w:pPr>
      <w:bookmarkStart w:id="10" w:name="_Toc114686077"/>
      <w:r>
        <w:rPr>
          <w:rStyle w:val="IntenseEmphasis"/>
          <w:i w:val="0"/>
          <w:iCs w:val="0"/>
          <w:color w:val="auto"/>
        </w:rPr>
        <w:t>Continuous Variable</w:t>
      </w:r>
      <w:r w:rsidR="00730DFB">
        <w:rPr>
          <w:rStyle w:val="IntenseEmphasis"/>
          <w:i w:val="0"/>
          <w:iCs w:val="0"/>
          <w:color w:val="auto"/>
        </w:rPr>
        <w:t xml:space="preserve"> Distributions</w:t>
      </w:r>
      <w:bookmarkEnd w:id="1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3"/>
        <w:gridCol w:w="1596"/>
        <w:gridCol w:w="1716"/>
      </w:tblGrid>
      <w:tr w:rsidR="00DE4201" w:rsidRPr="00730DFB" w14:paraId="456126DA" w14:textId="77777777" w:rsidTr="00296C03">
        <w:trPr>
          <w:trHeight w:val="288"/>
        </w:trPr>
        <w:tc>
          <w:tcPr>
            <w:tcW w:w="2343" w:type="dxa"/>
            <w:tcBorders>
              <w:top w:val="nil"/>
              <w:left w:val="nil"/>
            </w:tcBorders>
          </w:tcPr>
          <w:p w14:paraId="105186D2" w14:textId="3564409A" w:rsidR="00DE4201" w:rsidRPr="00EC5953" w:rsidRDefault="00DE4201" w:rsidP="00BB3D35">
            <w:pPr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</w:p>
        </w:tc>
        <w:tc>
          <w:tcPr>
            <w:tcW w:w="1596" w:type="dxa"/>
          </w:tcPr>
          <w:p w14:paraId="22ADCF6D" w14:textId="44EF85A9" w:rsidR="00DE4201" w:rsidRPr="00730DFB" w:rsidRDefault="008B509D" w:rsidP="00BB3D35">
            <w:pPr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00730DFB">
              <w:rPr>
                <w:rStyle w:val="IntenseEmphasis"/>
                <w:b/>
                <w:bCs/>
                <w:i w:val="0"/>
                <w:iCs w:val="0"/>
                <w:color w:val="auto"/>
              </w:rPr>
              <w:t>Initial_days</w:t>
            </w:r>
          </w:p>
        </w:tc>
        <w:tc>
          <w:tcPr>
            <w:tcW w:w="1716" w:type="dxa"/>
          </w:tcPr>
          <w:p w14:paraId="00FB57BA" w14:textId="68C507E0" w:rsidR="00DE4201" w:rsidRPr="00730DFB" w:rsidRDefault="008B509D" w:rsidP="00BB3D35">
            <w:pPr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00730DFB">
              <w:rPr>
                <w:rStyle w:val="IntenseEmphasis"/>
                <w:b/>
                <w:bCs/>
                <w:i w:val="0"/>
                <w:iCs w:val="0"/>
                <w:color w:val="auto"/>
              </w:rPr>
              <w:t>TotalCharge</w:t>
            </w:r>
          </w:p>
        </w:tc>
      </w:tr>
      <w:tr w:rsidR="00DE4201" w14:paraId="31764058" w14:textId="77777777" w:rsidTr="00296C03">
        <w:trPr>
          <w:trHeight w:val="288"/>
        </w:trPr>
        <w:tc>
          <w:tcPr>
            <w:tcW w:w="2343" w:type="dxa"/>
          </w:tcPr>
          <w:p w14:paraId="3B1C6073" w14:textId="49F40729" w:rsidR="00DE4201" w:rsidRPr="00EC5953" w:rsidRDefault="00EC5953" w:rsidP="00BB3D35">
            <w:pPr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00EC5953">
              <w:rPr>
                <w:rStyle w:val="IntenseEmphasis"/>
                <w:b/>
                <w:bCs/>
                <w:i w:val="0"/>
                <w:iCs w:val="0"/>
                <w:color w:val="auto"/>
              </w:rPr>
              <w:t>Count</w:t>
            </w:r>
          </w:p>
        </w:tc>
        <w:tc>
          <w:tcPr>
            <w:tcW w:w="1596" w:type="dxa"/>
          </w:tcPr>
          <w:p w14:paraId="4AACE641" w14:textId="1672B8D0" w:rsidR="00DE4201" w:rsidRDefault="008B509D" w:rsidP="00BB3D35">
            <w:pPr>
              <w:rPr>
                <w:rStyle w:val="IntenseEmphasis"/>
                <w:i w:val="0"/>
                <w:iCs w:val="0"/>
                <w:color w:val="auto"/>
              </w:rPr>
            </w:pPr>
            <w:r w:rsidRPr="008B509D">
              <w:rPr>
                <w:rStyle w:val="IntenseEmphasis"/>
                <w:i w:val="0"/>
                <w:iCs w:val="0"/>
                <w:color w:val="auto"/>
              </w:rPr>
              <w:t>10000.000000</w:t>
            </w:r>
          </w:p>
        </w:tc>
        <w:tc>
          <w:tcPr>
            <w:tcW w:w="1716" w:type="dxa"/>
          </w:tcPr>
          <w:p w14:paraId="660A3A95" w14:textId="57613785" w:rsidR="00DE4201" w:rsidRDefault="008B509D" w:rsidP="00BB3D35">
            <w:pPr>
              <w:rPr>
                <w:rStyle w:val="IntenseEmphasis"/>
                <w:i w:val="0"/>
                <w:iCs w:val="0"/>
                <w:color w:val="auto"/>
              </w:rPr>
            </w:pPr>
            <w:r w:rsidRPr="008B509D">
              <w:rPr>
                <w:rStyle w:val="IntenseEmphasis"/>
                <w:i w:val="0"/>
                <w:iCs w:val="0"/>
                <w:color w:val="auto"/>
              </w:rPr>
              <w:t>10000.000000</w:t>
            </w:r>
          </w:p>
        </w:tc>
      </w:tr>
      <w:tr w:rsidR="00DE4201" w14:paraId="71BF8502" w14:textId="77777777" w:rsidTr="00296C03">
        <w:trPr>
          <w:trHeight w:val="288"/>
        </w:trPr>
        <w:tc>
          <w:tcPr>
            <w:tcW w:w="2343" w:type="dxa"/>
          </w:tcPr>
          <w:p w14:paraId="208F3E1F" w14:textId="47450B34" w:rsidR="00DE4201" w:rsidRPr="00EC5953" w:rsidRDefault="00EC5953" w:rsidP="00BB3D35">
            <w:pPr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00EC5953">
              <w:rPr>
                <w:rStyle w:val="IntenseEmphasis"/>
                <w:b/>
                <w:bCs/>
                <w:i w:val="0"/>
                <w:iCs w:val="0"/>
                <w:color w:val="auto"/>
              </w:rPr>
              <w:t>Mean</w:t>
            </w:r>
          </w:p>
        </w:tc>
        <w:tc>
          <w:tcPr>
            <w:tcW w:w="1596" w:type="dxa"/>
          </w:tcPr>
          <w:p w14:paraId="324EF00C" w14:textId="282806E2" w:rsidR="00DE4201" w:rsidRDefault="006001E1" w:rsidP="00BB3D35">
            <w:pPr>
              <w:rPr>
                <w:rStyle w:val="IntenseEmphasis"/>
                <w:i w:val="0"/>
                <w:iCs w:val="0"/>
                <w:color w:val="auto"/>
              </w:rPr>
            </w:pPr>
            <w:r w:rsidRPr="006001E1">
              <w:rPr>
                <w:rStyle w:val="IntenseEmphasis"/>
                <w:i w:val="0"/>
                <w:iCs w:val="0"/>
                <w:color w:val="auto"/>
              </w:rPr>
              <w:t>34.455299</w:t>
            </w:r>
          </w:p>
        </w:tc>
        <w:tc>
          <w:tcPr>
            <w:tcW w:w="1716" w:type="dxa"/>
          </w:tcPr>
          <w:p w14:paraId="195BCC76" w14:textId="67C79916" w:rsidR="00DE4201" w:rsidRDefault="006001E1" w:rsidP="00BB3D35">
            <w:pPr>
              <w:rPr>
                <w:rStyle w:val="IntenseEmphasis"/>
                <w:i w:val="0"/>
                <w:iCs w:val="0"/>
                <w:color w:val="auto"/>
              </w:rPr>
            </w:pPr>
            <w:r w:rsidRPr="006001E1">
              <w:rPr>
                <w:rStyle w:val="IntenseEmphasis"/>
                <w:i w:val="0"/>
                <w:iCs w:val="0"/>
                <w:color w:val="auto"/>
              </w:rPr>
              <w:t>5312.172769</w:t>
            </w:r>
          </w:p>
        </w:tc>
      </w:tr>
      <w:tr w:rsidR="00DE4201" w14:paraId="7CB12645" w14:textId="77777777" w:rsidTr="00296C03">
        <w:trPr>
          <w:trHeight w:val="288"/>
        </w:trPr>
        <w:tc>
          <w:tcPr>
            <w:tcW w:w="2343" w:type="dxa"/>
          </w:tcPr>
          <w:p w14:paraId="5B5E9C21" w14:textId="130CB54C" w:rsidR="00DE4201" w:rsidRPr="00EC5953" w:rsidRDefault="00EC5953" w:rsidP="00BB3D35">
            <w:pPr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00EC5953">
              <w:rPr>
                <w:rStyle w:val="IntenseEmphasis"/>
                <w:b/>
                <w:bCs/>
                <w:i w:val="0"/>
                <w:iCs w:val="0"/>
                <w:color w:val="auto"/>
              </w:rPr>
              <w:t>Standard Deviation</w:t>
            </w:r>
          </w:p>
        </w:tc>
        <w:tc>
          <w:tcPr>
            <w:tcW w:w="1596" w:type="dxa"/>
          </w:tcPr>
          <w:p w14:paraId="5798884F" w14:textId="3C27312D" w:rsidR="00DE4201" w:rsidRDefault="00C00E02" w:rsidP="00BB3D35">
            <w:pPr>
              <w:rPr>
                <w:rStyle w:val="IntenseEmphasis"/>
                <w:i w:val="0"/>
                <w:iCs w:val="0"/>
                <w:color w:val="auto"/>
              </w:rPr>
            </w:pPr>
            <w:r w:rsidRPr="00C00E02">
              <w:rPr>
                <w:rStyle w:val="IntenseEmphasis"/>
                <w:i w:val="0"/>
                <w:iCs w:val="0"/>
                <w:color w:val="auto"/>
              </w:rPr>
              <w:t>26.309341</w:t>
            </w:r>
          </w:p>
        </w:tc>
        <w:tc>
          <w:tcPr>
            <w:tcW w:w="1716" w:type="dxa"/>
          </w:tcPr>
          <w:p w14:paraId="11B2353D" w14:textId="499E78ED" w:rsidR="00DE4201" w:rsidRDefault="00C00E02" w:rsidP="00BB3D35">
            <w:pPr>
              <w:rPr>
                <w:rStyle w:val="IntenseEmphasis"/>
                <w:i w:val="0"/>
                <w:iCs w:val="0"/>
                <w:color w:val="auto"/>
              </w:rPr>
            </w:pPr>
            <w:r w:rsidRPr="00C00E02">
              <w:rPr>
                <w:rStyle w:val="IntenseEmphasis"/>
                <w:i w:val="0"/>
                <w:iCs w:val="0"/>
                <w:color w:val="auto"/>
              </w:rPr>
              <w:t>2180.393838</w:t>
            </w:r>
          </w:p>
        </w:tc>
      </w:tr>
      <w:tr w:rsidR="00DE4201" w14:paraId="120C1E15" w14:textId="77777777" w:rsidTr="00296C03">
        <w:trPr>
          <w:trHeight w:val="288"/>
        </w:trPr>
        <w:tc>
          <w:tcPr>
            <w:tcW w:w="2343" w:type="dxa"/>
          </w:tcPr>
          <w:p w14:paraId="33161F5A" w14:textId="38297B85" w:rsidR="00DE4201" w:rsidRPr="00EC5953" w:rsidRDefault="00EC5953" w:rsidP="00BB3D35">
            <w:pPr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00EC5953">
              <w:rPr>
                <w:rStyle w:val="IntenseEmphasis"/>
                <w:b/>
                <w:bCs/>
                <w:i w:val="0"/>
                <w:iCs w:val="0"/>
                <w:color w:val="auto"/>
              </w:rPr>
              <w:t>Minimum</w:t>
            </w:r>
          </w:p>
        </w:tc>
        <w:tc>
          <w:tcPr>
            <w:tcW w:w="1596" w:type="dxa"/>
          </w:tcPr>
          <w:p w14:paraId="72BD83F4" w14:textId="02DA4027" w:rsidR="00DE4201" w:rsidRDefault="00C00E02" w:rsidP="00BB3D35">
            <w:pPr>
              <w:rPr>
                <w:rStyle w:val="IntenseEmphasis"/>
                <w:i w:val="0"/>
                <w:iCs w:val="0"/>
                <w:color w:val="auto"/>
              </w:rPr>
            </w:pPr>
            <w:r w:rsidRPr="00C00E02">
              <w:rPr>
                <w:rStyle w:val="IntenseEmphasis"/>
                <w:i w:val="0"/>
                <w:iCs w:val="0"/>
                <w:color w:val="auto"/>
              </w:rPr>
              <w:t>1.001981</w:t>
            </w:r>
          </w:p>
        </w:tc>
        <w:tc>
          <w:tcPr>
            <w:tcW w:w="1716" w:type="dxa"/>
          </w:tcPr>
          <w:p w14:paraId="6B7C13AF" w14:textId="238C86F3" w:rsidR="00DE4201" w:rsidRDefault="00C00E02" w:rsidP="00BB3D35">
            <w:pPr>
              <w:rPr>
                <w:rStyle w:val="IntenseEmphasis"/>
                <w:i w:val="0"/>
                <w:iCs w:val="0"/>
                <w:color w:val="auto"/>
              </w:rPr>
            </w:pPr>
            <w:r w:rsidRPr="00C00E02">
              <w:rPr>
                <w:rStyle w:val="IntenseEmphasis"/>
                <w:i w:val="0"/>
                <w:iCs w:val="0"/>
                <w:color w:val="auto"/>
              </w:rPr>
              <w:t>1938.312067</w:t>
            </w:r>
          </w:p>
        </w:tc>
      </w:tr>
      <w:tr w:rsidR="00DE4201" w14:paraId="767EE8D2" w14:textId="77777777" w:rsidTr="00296C03">
        <w:trPr>
          <w:trHeight w:val="288"/>
        </w:trPr>
        <w:tc>
          <w:tcPr>
            <w:tcW w:w="2343" w:type="dxa"/>
          </w:tcPr>
          <w:p w14:paraId="75EAC8B1" w14:textId="7D3D642B" w:rsidR="00DE4201" w:rsidRPr="00EC5953" w:rsidRDefault="004D17E2" w:rsidP="00BB3D35">
            <w:pPr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00EC5953">
              <w:rPr>
                <w:rStyle w:val="IntenseEmphasis"/>
                <w:b/>
                <w:bCs/>
                <w:i w:val="0"/>
                <w:iCs w:val="0"/>
                <w:color w:val="auto"/>
              </w:rPr>
              <w:t>2</w:t>
            </w:r>
            <w:r w:rsidR="00EC5953" w:rsidRPr="00EC5953">
              <w:rPr>
                <w:rStyle w:val="IntenseEmphasis"/>
                <w:b/>
                <w:bCs/>
                <w:i w:val="0"/>
                <w:iCs w:val="0"/>
                <w:color w:val="auto"/>
              </w:rPr>
              <w:t>5</w:t>
            </w:r>
            <w:r w:rsidR="00EC5953" w:rsidRPr="00EC5953">
              <w:rPr>
                <w:rStyle w:val="IntenseEmphasis"/>
                <w:b/>
                <w:bCs/>
                <w:i w:val="0"/>
                <w:iCs w:val="0"/>
                <w:color w:val="auto"/>
                <w:vertAlign w:val="superscript"/>
              </w:rPr>
              <w:t>th</w:t>
            </w:r>
            <w:r w:rsidR="00EC5953" w:rsidRPr="00EC5953">
              <w:rPr>
                <w:rStyle w:val="IntenseEmphasis"/>
                <w:b/>
                <w:bCs/>
                <w:i w:val="0"/>
                <w:iCs w:val="0"/>
                <w:color w:val="auto"/>
              </w:rPr>
              <w:t xml:space="preserve"> </w:t>
            </w:r>
            <w:r w:rsidR="00EC5953">
              <w:rPr>
                <w:rStyle w:val="IntenseEmphasis"/>
                <w:b/>
                <w:bCs/>
                <w:i w:val="0"/>
                <w:iCs w:val="0"/>
                <w:color w:val="auto"/>
              </w:rPr>
              <w:t>P</w:t>
            </w:r>
            <w:r w:rsidR="00EC5953" w:rsidRPr="00EC5953">
              <w:rPr>
                <w:rStyle w:val="IntenseEmphasis"/>
                <w:b/>
                <w:bCs/>
                <w:i w:val="0"/>
                <w:iCs w:val="0"/>
                <w:color w:val="auto"/>
              </w:rPr>
              <w:t>ercentile</w:t>
            </w:r>
          </w:p>
        </w:tc>
        <w:tc>
          <w:tcPr>
            <w:tcW w:w="1596" w:type="dxa"/>
          </w:tcPr>
          <w:p w14:paraId="4B222FED" w14:textId="256B0A36" w:rsidR="00DE4201" w:rsidRDefault="00C00E02" w:rsidP="00BB3D35">
            <w:pPr>
              <w:rPr>
                <w:rStyle w:val="IntenseEmphasis"/>
                <w:i w:val="0"/>
                <w:iCs w:val="0"/>
                <w:color w:val="auto"/>
              </w:rPr>
            </w:pPr>
            <w:r w:rsidRPr="00C00E02">
              <w:rPr>
                <w:rStyle w:val="IntenseEmphasis"/>
                <w:i w:val="0"/>
                <w:iCs w:val="0"/>
                <w:color w:val="auto"/>
              </w:rPr>
              <w:t>7.896215</w:t>
            </w:r>
          </w:p>
        </w:tc>
        <w:tc>
          <w:tcPr>
            <w:tcW w:w="1716" w:type="dxa"/>
          </w:tcPr>
          <w:p w14:paraId="79957A39" w14:textId="5770D327" w:rsidR="00DE4201" w:rsidRDefault="008B0304" w:rsidP="00BB3D35">
            <w:pPr>
              <w:rPr>
                <w:rStyle w:val="IntenseEmphasis"/>
                <w:i w:val="0"/>
                <w:iCs w:val="0"/>
                <w:color w:val="auto"/>
              </w:rPr>
            </w:pPr>
            <w:r w:rsidRPr="008B0304">
              <w:rPr>
                <w:rStyle w:val="IntenseEmphasis"/>
                <w:i w:val="0"/>
                <w:iCs w:val="0"/>
                <w:color w:val="auto"/>
              </w:rPr>
              <w:t>3179.374015</w:t>
            </w:r>
          </w:p>
        </w:tc>
      </w:tr>
      <w:tr w:rsidR="00DE4201" w14:paraId="653015C1" w14:textId="77777777" w:rsidTr="00296C03">
        <w:trPr>
          <w:trHeight w:val="288"/>
        </w:trPr>
        <w:tc>
          <w:tcPr>
            <w:tcW w:w="2343" w:type="dxa"/>
          </w:tcPr>
          <w:p w14:paraId="7DB6B3E6" w14:textId="16A51906" w:rsidR="00DE4201" w:rsidRPr="00EC5953" w:rsidRDefault="00EC5953" w:rsidP="00BB3D35">
            <w:pPr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00EC5953">
              <w:rPr>
                <w:rStyle w:val="IntenseEmphasis"/>
                <w:b/>
                <w:bCs/>
                <w:i w:val="0"/>
                <w:iCs w:val="0"/>
                <w:color w:val="auto"/>
              </w:rPr>
              <w:t>Median</w:t>
            </w:r>
          </w:p>
        </w:tc>
        <w:tc>
          <w:tcPr>
            <w:tcW w:w="1596" w:type="dxa"/>
          </w:tcPr>
          <w:p w14:paraId="6520893F" w14:textId="3A151C94" w:rsidR="00DE4201" w:rsidRDefault="008B0304" w:rsidP="00BB3D35">
            <w:pPr>
              <w:rPr>
                <w:rStyle w:val="IntenseEmphasis"/>
                <w:i w:val="0"/>
                <w:iCs w:val="0"/>
                <w:color w:val="auto"/>
              </w:rPr>
            </w:pPr>
            <w:r w:rsidRPr="008B0304">
              <w:rPr>
                <w:rStyle w:val="IntenseEmphasis"/>
                <w:i w:val="0"/>
                <w:iCs w:val="0"/>
                <w:color w:val="auto"/>
              </w:rPr>
              <w:t>35.836244</w:t>
            </w:r>
          </w:p>
        </w:tc>
        <w:tc>
          <w:tcPr>
            <w:tcW w:w="1716" w:type="dxa"/>
          </w:tcPr>
          <w:p w14:paraId="2C3E181F" w14:textId="25A9D329" w:rsidR="00DE4201" w:rsidRDefault="008B0304" w:rsidP="00BB3D35">
            <w:pPr>
              <w:rPr>
                <w:rStyle w:val="IntenseEmphasis"/>
                <w:i w:val="0"/>
                <w:iCs w:val="0"/>
                <w:color w:val="auto"/>
              </w:rPr>
            </w:pPr>
            <w:r w:rsidRPr="008B0304">
              <w:rPr>
                <w:rStyle w:val="IntenseEmphasis"/>
                <w:i w:val="0"/>
                <w:iCs w:val="0"/>
                <w:color w:val="auto"/>
              </w:rPr>
              <w:t>5213.952000</w:t>
            </w:r>
          </w:p>
        </w:tc>
      </w:tr>
      <w:tr w:rsidR="00DE4201" w14:paraId="7D866D2F" w14:textId="77777777" w:rsidTr="00296C03">
        <w:trPr>
          <w:trHeight w:val="288"/>
        </w:trPr>
        <w:tc>
          <w:tcPr>
            <w:tcW w:w="2343" w:type="dxa"/>
          </w:tcPr>
          <w:p w14:paraId="00BF8BAC" w14:textId="17D083FD" w:rsidR="00DE4201" w:rsidRPr="00EC5953" w:rsidRDefault="00CE2E07" w:rsidP="00BB3D35">
            <w:pPr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00EC5953">
              <w:rPr>
                <w:rStyle w:val="IntenseEmphasis"/>
                <w:b/>
                <w:bCs/>
                <w:i w:val="0"/>
                <w:iCs w:val="0"/>
                <w:color w:val="auto"/>
              </w:rPr>
              <w:t>7</w:t>
            </w:r>
            <w:r w:rsidR="00EC5953" w:rsidRPr="00EC5953">
              <w:rPr>
                <w:rStyle w:val="IntenseEmphasis"/>
                <w:b/>
                <w:bCs/>
                <w:i w:val="0"/>
                <w:iCs w:val="0"/>
                <w:color w:val="auto"/>
              </w:rPr>
              <w:t>5</w:t>
            </w:r>
            <w:r w:rsidR="00EC5953" w:rsidRPr="00EC5953">
              <w:rPr>
                <w:rStyle w:val="IntenseEmphasis"/>
                <w:b/>
                <w:bCs/>
                <w:i w:val="0"/>
                <w:iCs w:val="0"/>
                <w:color w:val="auto"/>
                <w:vertAlign w:val="superscript"/>
              </w:rPr>
              <w:t>th</w:t>
            </w:r>
            <w:r w:rsidR="00EC5953" w:rsidRPr="00EC5953">
              <w:rPr>
                <w:rStyle w:val="IntenseEmphasis"/>
                <w:b/>
                <w:bCs/>
                <w:i w:val="0"/>
                <w:iCs w:val="0"/>
                <w:color w:val="auto"/>
              </w:rPr>
              <w:t xml:space="preserve"> </w:t>
            </w:r>
            <w:r w:rsidR="00EC5953">
              <w:rPr>
                <w:rStyle w:val="IntenseEmphasis"/>
                <w:b/>
                <w:bCs/>
                <w:i w:val="0"/>
                <w:iCs w:val="0"/>
                <w:color w:val="auto"/>
              </w:rPr>
              <w:t>P</w:t>
            </w:r>
            <w:r w:rsidR="00EC5953" w:rsidRPr="00EC5953">
              <w:rPr>
                <w:rStyle w:val="IntenseEmphasis"/>
                <w:b/>
                <w:bCs/>
                <w:i w:val="0"/>
                <w:iCs w:val="0"/>
                <w:color w:val="auto"/>
              </w:rPr>
              <w:t>ercentile</w:t>
            </w:r>
          </w:p>
        </w:tc>
        <w:tc>
          <w:tcPr>
            <w:tcW w:w="1596" w:type="dxa"/>
          </w:tcPr>
          <w:p w14:paraId="4F5DF0F1" w14:textId="7BDC694E" w:rsidR="00DE4201" w:rsidRDefault="008B0304" w:rsidP="00BB3D35">
            <w:pPr>
              <w:rPr>
                <w:rStyle w:val="IntenseEmphasis"/>
                <w:i w:val="0"/>
                <w:iCs w:val="0"/>
                <w:color w:val="auto"/>
              </w:rPr>
            </w:pPr>
            <w:r w:rsidRPr="008B0304">
              <w:rPr>
                <w:rStyle w:val="IntenseEmphasis"/>
                <w:i w:val="0"/>
                <w:iCs w:val="0"/>
                <w:color w:val="auto"/>
              </w:rPr>
              <w:t>61.161020</w:t>
            </w:r>
          </w:p>
        </w:tc>
        <w:tc>
          <w:tcPr>
            <w:tcW w:w="1716" w:type="dxa"/>
          </w:tcPr>
          <w:p w14:paraId="61F134E0" w14:textId="7B7F5223" w:rsidR="00DE4201" w:rsidRDefault="008B0304" w:rsidP="00BB3D35">
            <w:pPr>
              <w:rPr>
                <w:rStyle w:val="IntenseEmphasis"/>
                <w:i w:val="0"/>
                <w:iCs w:val="0"/>
                <w:color w:val="auto"/>
              </w:rPr>
            </w:pPr>
            <w:r w:rsidRPr="008B0304">
              <w:rPr>
                <w:rStyle w:val="IntenseEmphasis"/>
                <w:i w:val="0"/>
                <w:iCs w:val="0"/>
                <w:color w:val="auto"/>
              </w:rPr>
              <w:t>7459.699750</w:t>
            </w:r>
          </w:p>
        </w:tc>
      </w:tr>
      <w:tr w:rsidR="00CE2E07" w14:paraId="4453835C" w14:textId="77777777" w:rsidTr="00296C03">
        <w:trPr>
          <w:trHeight w:val="288"/>
        </w:trPr>
        <w:tc>
          <w:tcPr>
            <w:tcW w:w="2343" w:type="dxa"/>
          </w:tcPr>
          <w:p w14:paraId="0E1A4085" w14:textId="353D886E" w:rsidR="00CE2E07" w:rsidRPr="00EC5953" w:rsidRDefault="00EC5953" w:rsidP="00BB3D35">
            <w:pPr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00EC5953">
              <w:rPr>
                <w:rStyle w:val="IntenseEmphasis"/>
                <w:b/>
                <w:bCs/>
                <w:i w:val="0"/>
                <w:iCs w:val="0"/>
                <w:color w:val="auto"/>
              </w:rPr>
              <w:t>Maximum</w:t>
            </w:r>
          </w:p>
        </w:tc>
        <w:tc>
          <w:tcPr>
            <w:tcW w:w="1596" w:type="dxa"/>
          </w:tcPr>
          <w:p w14:paraId="2029EAA3" w14:textId="6687728C" w:rsidR="00CE2E07" w:rsidRDefault="00101085" w:rsidP="00BB3D35">
            <w:pPr>
              <w:rPr>
                <w:rStyle w:val="IntenseEmphasis"/>
                <w:i w:val="0"/>
                <w:iCs w:val="0"/>
                <w:color w:val="auto"/>
              </w:rPr>
            </w:pPr>
            <w:r w:rsidRPr="00101085">
              <w:rPr>
                <w:rStyle w:val="IntenseEmphasis"/>
                <w:i w:val="0"/>
                <w:iCs w:val="0"/>
                <w:color w:val="auto"/>
              </w:rPr>
              <w:t>71.981490</w:t>
            </w:r>
          </w:p>
        </w:tc>
        <w:tc>
          <w:tcPr>
            <w:tcW w:w="1716" w:type="dxa"/>
          </w:tcPr>
          <w:p w14:paraId="031B2B29" w14:textId="2488B7AF" w:rsidR="00CE2E07" w:rsidRDefault="00101085" w:rsidP="00BB3D35">
            <w:pPr>
              <w:rPr>
                <w:rStyle w:val="IntenseEmphasis"/>
                <w:i w:val="0"/>
                <w:iCs w:val="0"/>
                <w:color w:val="auto"/>
              </w:rPr>
            </w:pPr>
            <w:r w:rsidRPr="00101085">
              <w:rPr>
                <w:rStyle w:val="IntenseEmphasis"/>
                <w:i w:val="0"/>
                <w:iCs w:val="0"/>
                <w:color w:val="auto"/>
              </w:rPr>
              <w:t>9180.728000</w:t>
            </w:r>
          </w:p>
        </w:tc>
      </w:tr>
      <w:tr w:rsidR="006A4328" w14:paraId="578C51AD" w14:textId="77777777" w:rsidTr="00296C03">
        <w:trPr>
          <w:trHeight w:val="288"/>
        </w:trPr>
        <w:tc>
          <w:tcPr>
            <w:tcW w:w="2343" w:type="dxa"/>
          </w:tcPr>
          <w:p w14:paraId="508019EB" w14:textId="18AE09FD" w:rsidR="006A4328" w:rsidRPr="00EC5953" w:rsidRDefault="006A4328" w:rsidP="00BB3D35">
            <w:pPr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>
              <w:rPr>
                <w:rStyle w:val="IntenseEmphasis"/>
                <w:b/>
                <w:bCs/>
                <w:i w:val="0"/>
                <w:iCs w:val="0"/>
                <w:color w:val="auto"/>
              </w:rPr>
              <w:t>Skewness</w:t>
            </w:r>
          </w:p>
        </w:tc>
        <w:tc>
          <w:tcPr>
            <w:tcW w:w="1596" w:type="dxa"/>
          </w:tcPr>
          <w:p w14:paraId="5D6F248F" w14:textId="1442FF97" w:rsidR="006A4328" w:rsidRPr="00101085" w:rsidRDefault="00BE665B" w:rsidP="00BB3D35">
            <w:pPr>
              <w:rPr>
                <w:rStyle w:val="IntenseEmphasis"/>
                <w:i w:val="0"/>
                <w:iCs w:val="0"/>
                <w:color w:val="auto"/>
              </w:rPr>
            </w:pPr>
            <w:r w:rsidRPr="00BE665B">
              <w:rPr>
                <w:rStyle w:val="IntenseEmphasis"/>
                <w:i w:val="0"/>
                <w:iCs w:val="0"/>
                <w:color w:val="auto"/>
              </w:rPr>
              <w:t>0.070286</w:t>
            </w:r>
          </w:p>
        </w:tc>
        <w:tc>
          <w:tcPr>
            <w:tcW w:w="1716" w:type="dxa"/>
          </w:tcPr>
          <w:p w14:paraId="0BDA7A23" w14:textId="6D93BC37" w:rsidR="006A4328" w:rsidRPr="00101085" w:rsidRDefault="007A28A7" w:rsidP="00BB3D35">
            <w:pPr>
              <w:rPr>
                <w:rStyle w:val="IntenseEmphasis"/>
                <w:i w:val="0"/>
                <w:iCs w:val="0"/>
                <w:color w:val="auto"/>
              </w:rPr>
            </w:pPr>
            <w:r w:rsidRPr="007A28A7">
              <w:rPr>
                <w:rStyle w:val="IntenseEmphasis"/>
                <w:i w:val="0"/>
                <w:iCs w:val="0"/>
                <w:color w:val="auto"/>
              </w:rPr>
              <w:t>0.069661</w:t>
            </w:r>
          </w:p>
        </w:tc>
      </w:tr>
      <w:tr w:rsidR="003374C4" w14:paraId="67748A77" w14:textId="77777777" w:rsidTr="00296C03">
        <w:trPr>
          <w:trHeight w:val="288"/>
        </w:trPr>
        <w:tc>
          <w:tcPr>
            <w:tcW w:w="2343" w:type="dxa"/>
          </w:tcPr>
          <w:p w14:paraId="05BE88C0" w14:textId="5592407D" w:rsidR="003374C4" w:rsidRDefault="003374C4" w:rsidP="00BB3D35">
            <w:pPr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>
              <w:rPr>
                <w:rStyle w:val="IntenseEmphasis"/>
                <w:b/>
                <w:bCs/>
                <w:i w:val="0"/>
                <w:iCs w:val="0"/>
                <w:color w:val="auto"/>
              </w:rPr>
              <w:t>Kurtosis</w:t>
            </w:r>
          </w:p>
        </w:tc>
        <w:tc>
          <w:tcPr>
            <w:tcW w:w="1596" w:type="dxa"/>
          </w:tcPr>
          <w:p w14:paraId="7990D6F5" w14:textId="357955B8" w:rsidR="003374C4" w:rsidRPr="00BE665B" w:rsidRDefault="003374C4" w:rsidP="00BB3D35">
            <w:pPr>
              <w:rPr>
                <w:rStyle w:val="IntenseEmphasis"/>
                <w:i w:val="0"/>
                <w:iCs w:val="0"/>
                <w:color w:val="auto"/>
              </w:rPr>
            </w:pPr>
            <w:r w:rsidRPr="003374C4">
              <w:rPr>
                <w:rStyle w:val="IntenseEmphasis"/>
                <w:i w:val="0"/>
                <w:iCs w:val="0"/>
                <w:color w:val="auto"/>
              </w:rPr>
              <w:t>-1.754525</w:t>
            </w:r>
          </w:p>
        </w:tc>
        <w:tc>
          <w:tcPr>
            <w:tcW w:w="1716" w:type="dxa"/>
          </w:tcPr>
          <w:p w14:paraId="44937176" w14:textId="1BE16056" w:rsidR="003374C4" w:rsidRPr="007A28A7" w:rsidRDefault="00BA0BFC" w:rsidP="00BB3D35">
            <w:pPr>
              <w:rPr>
                <w:rStyle w:val="IntenseEmphasis"/>
                <w:i w:val="0"/>
                <w:iCs w:val="0"/>
                <w:color w:val="auto"/>
              </w:rPr>
            </w:pPr>
            <w:r w:rsidRPr="00BA0BFC">
              <w:rPr>
                <w:rStyle w:val="IntenseEmphasis"/>
                <w:i w:val="0"/>
                <w:iCs w:val="0"/>
                <w:color w:val="auto"/>
              </w:rPr>
              <w:t>-1.668267</w:t>
            </w:r>
          </w:p>
        </w:tc>
      </w:tr>
      <w:tr w:rsidR="00947077" w14:paraId="6001A052" w14:textId="77777777" w:rsidTr="00296C03">
        <w:trPr>
          <w:trHeight w:val="288"/>
        </w:trPr>
        <w:tc>
          <w:tcPr>
            <w:tcW w:w="2343" w:type="dxa"/>
          </w:tcPr>
          <w:p w14:paraId="27D17698" w14:textId="2E8A4168" w:rsidR="00947077" w:rsidRDefault="00947077" w:rsidP="00BB3D35">
            <w:pPr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>
              <w:rPr>
                <w:rStyle w:val="IntenseEmphasis"/>
                <w:b/>
                <w:bCs/>
                <w:i w:val="0"/>
                <w:iCs w:val="0"/>
                <w:color w:val="auto"/>
              </w:rPr>
              <w:t>Shape</w:t>
            </w:r>
          </w:p>
        </w:tc>
        <w:tc>
          <w:tcPr>
            <w:tcW w:w="1596" w:type="dxa"/>
          </w:tcPr>
          <w:p w14:paraId="29BF7F49" w14:textId="3B68A6B8" w:rsidR="00947077" w:rsidRPr="003374C4" w:rsidRDefault="00947077" w:rsidP="00BB3D35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Bimodal</w:t>
            </w:r>
          </w:p>
        </w:tc>
        <w:tc>
          <w:tcPr>
            <w:tcW w:w="1716" w:type="dxa"/>
          </w:tcPr>
          <w:p w14:paraId="3282D3BC" w14:textId="322837D1" w:rsidR="00947077" w:rsidRPr="00BA0BFC" w:rsidRDefault="00947077" w:rsidP="00BB3D35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Bimodal</w:t>
            </w:r>
          </w:p>
        </w:tc>
      </w:tr>
    </w:tbl>
    <w:p w14:paraId="441A9756" w14:textId="77777777" w:rsidR="00BB3D35" w:rsidRDefault="00BB3D35" w:rsidP="00C92430">
      <w:pPr>
        <w:spacing w:after="0"/>
        <w:rPr>
          <w:rStyle w:val="IntenseEmphasis"/>
          <w:i w:val="0"/>
          <w:iCs w:val="0"/>
          <w:color w:val="auto"/>
        </w:rPr>
      </w:pPr>
    </w:p>
    <w:p w14:paraId="6083ED88" w14:textId="4C4A4046" w:rsidR="00AA711F" w:rsidRDefault="00AA711F" w:rsidP="00452F4E">
      <w:pPr>
        <w:pStyle w:val="Heading2"/>
      </w:pPr>
      <w:bookmarkStart w:id="11" w:name="_Toc114686078"/>
      <w:r>
        <w:lastRenderedPageBreak/>
        <w:t>C1: Visual of Findings</w:t>
      </w:r>
      <w:bookmarkEnd w:id="11"/>
    </w:p>
    <w:p w14:paraId="1A44C7B5" w14:textId="1D3E51CE" w:rsidR="00944386" w:rsidRPr="000C0E4E" w:rsidRDefault="00BE2FA1" w:rsidP="000C0E4E">
      <w:pPr>
        <w:rPr>
          <w:rStyle w:val="IntenseEmphasis"/>
        </w:rPr>
      </w:pPr>
      <w:r w:rsidRPr="00BE2FA1">
        <w:rPr>
          <w:rStyle w:val="IntenseEmphasis"/>
        </w:rPr>
        <w:drawing>
          <wp:inline distT="0" distB="0" distL="0" distR="0" wp14:anchorId="7AD50381" wp14:editId="5626340B">
            <wp:extent cx="5715000" cy="5093208"/>
            <wp:effectExtent l="76200" t="76200" r="133350" b="127000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932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E0E772" w14:textId="140BE4C3" w:rsidR="00AA711F" w:rsidRDefault="00AA711F" w:rsidP="002131F9">
      <w:pPr>
        <w:pStyle w:val="Heading1"/>
      </w:pPr>
      <w:bookmarkStart w:id="12" w:name="_Toc114686079"/>
      <w:r>
        <w:t>D: Bivariate Statistics</w:t>
      </w:r>
      <w:bookmarkEnd w:id="12"/>
    </w:p>
    <w:p w14:paraId="13FE9D59" w14:textId="3C10D781" w:rsidR="001F07DB" w:rsidRDefault="001F07DB" w:rsidP="001C2A5C">
      <w:pPr>
        <w:pStyle w:val="Heading2"/>
        <w:rPr>
          <w:rStyle w:val="IntenseEmphasis"/>
          <w:i w:val="0"/>
          <w:iCs w:val="0"/>
          <w:color w:val="auto"/>
        </w:rPr>
      </w:pPr>
      <w:bookmarkStart w:id="13" w:name="_Toc114686080"/>
      <w:r>
        <w:rPr>
          <w:rStyle w:val="IntenseEmphasis"/>
          <w:i w:val="0"/>
          <w:iCs w:val="0"/>
          <w:color w:val="auto"/>
        </w:rPr>
        <w:t>Two Categorical Variable</w:t>
      </w:r>
      <w:r w:rsidR="008A10EA">
        <w:rPr>
          <w:rStyle w:val="IntenseEmphasis"/>
          <w:i w:val="0"/>
          <w:iCs w:val="0"/>
          <w:color w:val="auto"/>
        </w:rPr>
        <w:t>s</w:t>
      </w:r>
      <w:bookmarkEnd w:id="13"/>
    </w:p>
    <w:p w14:paraId="0209A9F0" w14:textId="3E38380F" w:rsidR="001F07DB" w:rsidRDefault="001F07DB" w:rsidP="001F07DB">
      <w:pPr>
        <w:rPr>
          <w:rFonts w:ascii="Times New Roman" w:hAnsi="Times New Roman" w:cs="Times New Roman"/>
          <w:sz w:val="24"/>
          <w:szCs w:val="24"/>
        </w:rPr>
      </w:pPr>
      <w:r w:rsidRPr="001C2A5C">
        <w:rPr>
          <w:rFonts w:ascii="Times New Roman" w:hAnsi="Times New Roman" w:cs="Times New Roman"/>
          <w:sz w:val="24"/>
          <w:szCs w:val="24"/>
        </w:rPr>
        <w:t>Initial_admin vs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705"/>
        <w:gridCol w:w="1705"/>
        <w:gridCol w:w="1710"/>
        <w:gridCol w:w="1710"/>
      </w:tblGrid>
      <w:tr w:rsidR="00011FC0" w:rsidRPr="00AB675E" w14:paraId="2E2466D0" w14:textId="77777777" w:rsidTr="00AB675E">
        <w:trPr>
          <w:trHeight w:val="288"/>
        </w:trPr>
        <w:tc>
          <w:tcPr>
            <w:tcW w:w="1530" w:type="dxa"/>
            <w:tcBorders>
              <w:top w:val="nil"/>
              <w:left w:val="nil"/>
            </w:tcBorders>
          </w:tcPr>
          <w:p w14:paraId="7D2AA7E4" w14:textId="77777777" w:rsidR="00011FC0" w:rsidRPr="00AB675E" w:rsidRDefault="00011FC0" w:rsidP="00D234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0" w:type="dxa"/>
            <w:gridSpan w:val="4"/>
          </w:tcPr>
          <w:p w14:paraId="788F57B3" w14:textId="7C94385B" w:rsidR="00011FC0" w:rsidRPr="00AB675E" w:rsidRDefault="00011FC0" w:rsidP="00011F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6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Initial_admin</w:t>
            </w:r>
          </w:p>
        </w:tc>
      </w:tr>
      <w:tr w:rsidR="00D2346E" w:rsidRPr="00AB675E" w14:paraId="22E9505C" w14:textId="39C70466" w:rsidTr="008A10EA">
        <w:trPr>
          <w:trHeight w:val="288"/>
        </w:trPr>
        <w:tc>
          <w:tcPr>
            <w:tcW w:w="1530" w:type="dxa"/>
            <w:vAlign w:val="center"/>
          </w:tcPr>
          <w:p w14:paraId="09CB2A42" w14:textId="33956355" w:rsidR="00D2346E" w:rsidRPr="00AB675E" w:rsidRDefault="00011FC0" w:rsidP="008A10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6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Services</w:t>
            </w:r>
          </w:p>
        </w:tc>
        <w:tc>
          <w:tcPr>
            <w:tcW w:w="1705" w:type="dxa"/>
          </w:tcPr>
          <w:p w14:paraId="058BC6EC" w14:textId="669B8348" w:rsidR="00D2346E" w:rsidRPr="00AB675E" w:rsidRDefault="00D2346E" w:rsidP="00D234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6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Emergency Admission</w:t>
            </w:r>
          </w:p>
        </w:tc>
        <w:tc>
          <w:tcPr>
            <w:tcW w:w="1705" w:type="dxa"/>
          </w:tcPr>
          <w:p w14:paraId="5220E165" w14:textId="45025536" w:rsidR="00D2346E" w:rsidRPr="00AB675E" w:rsidRDefault="00D2346E" w:rsidP="00D234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6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Elective Admission</w:t>
            </w:r>
          </w:p>
        </w:tc>
        <w:tc>
          <w:tcPr>
            <w:tcW w:w="1710" w:type="dxa"/>
          </w:tcPr>
          <w:p w14:paraId="3CDDC55D" w14:textId="6679216F" w:rsidR="00D2346E" w:rsidRPr="00AB675E" w:rsidRDefault="00D2346E" w:rsidP="00D234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6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Observation Admission</w:t>
            </w:r>
          </w:p>
        </w:tc>
        <w:tc>
          <w:tcPr>
            <w:tcW w:w="1710" w:type="dxa"/>
          </w:tcPr>
          <w:p w14:paraId="23008EE1" w14:textId="021EAD67" w:rsidR="00D2346E" w:rsidRPr="00AB675E" w:rsidRDefault="00D2346E" w:rsidP="00D234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6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D2346E" w:rsidRPr="00AB675E" w14:paraId="07F88CF3" w14:textId="34EC9061" w:rsidTr="00AB675E">
        <w:trPr>
          <w:trHeight w:val="288"/>
        </w:trPr>
        <w:tc>
          <w:tcPr>
            <w:tcW w:w="1530" w:type="dxa"/>
          </w:tcPr>
          <w:p w14:paraId="6BBCAF83" w14:textId="777D019A" w:rsidR="00D2346E" w:rsidRPr="00AB675E" w:rsidRDefault="00D2346E" w:rsidP="00D234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6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Blood Work</w:t>
            </w:r>
          </w:p>
        </w:tc>
        <w:tc>
          <w:tcPr>
            <w:tcW w:w="1705" w:type="dxa"/>
          </w:tcPr>
          <w:p w14:paraId="6D86A464" w14:textId="7708516F" w:rsidR="00D2346E" w:rsidRPr="00AB675E" w:rsidRDefault="00D2346E" w:rsidP="00D23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>2652 (26.52%)</w:t>
            </w:r>
          </w:p>
        </w:tc>
        <w:tc>
          <w:tcPr>
            <w:tcW w:w="1705" w:type="dxa"/>
          </w:tcPr>
          <w:p w14:paraId="40A6297A" w14:textId="24DA80A9" w:rsidR="00D2346E" w:rsidRPr="00AB675E" w:rsidRDefault="00D2346E" w:rsidP="00D23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>1316</w:t>
            </w: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>13.16</w:t>
            </w: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710" w:type="dxa"/>
          </w:tcPr>
          <w:p w14:paraId="1C3A69C6" w14:textId="33C9344C" w:rsidR="00D2346E" w:rsidRPr="00AB675E" w:rsidRDefault="00D2346E" w:rsidP="00D23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>1297</w:t>
            </w: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>12.97</w:t>
            </w: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710" w:type="dxa"/>
          </w:tcPr>
          <w:p w14:paraId="726B9E2B" w14:textId="4FA692D2" w:rsidR="00D2346E" w:rsidRPr="00AB675E" w:rsidRDefault="00D2346E" w:rsidP="00D234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6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5265 (</w:t>
            </w:r>
            <w:r w:rsidRPr="00AB6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52.65</w:t>
            </w:r>
            <w:r w:rsidRPr="00AB6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%)</w:t>
            </w:r>
          </w:p>
        </w:tc>
      </w:tr>
      <w:tr w:rsidR="00D2346E" w:rsidRPr="00AB675E" w14:paraId="63EA745C" w14:textId="2782D24B" w:rsidTr="00AB675E">
        <w:trPr>
          <w:trHeight w:val="288"/>
        </w:trPr>
        <w:tc>
          <w:tcPr>
            <w:tcW w:w="1530" w:type="dxa"/>
          </w:tcPr>
          <w:p w14:paraId="65440CB5" w14:textId="506539B7" w:rsidR="00D2346E" w:rsidRPr="00AB675E" w:rsidRDefault="00D2346E" w:rsidP="00D234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6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 Scan</w:t>
            </w:r>
          </w:p>
        </w:tc>
        <w:tc>
          <w:tcPr>
            <w:tcW w:w="1705" w:type="dxa"/>
          </w:tcPr>
          <w:p w14:paraId="12579B25" w14:textId="1529039E" w:rsidR="00D2346E" w:rsidRPr="00AB675E" w:rsidRDefault="00D2346E" w:rsidP="00D23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>632 (6.32%)</w:t>
            </w:r>
          </w:p>
        </w:tc>
        <w:tc>
          <w:tcPr>
            <w:tcW w:w="1705" w:type="dxa"/>
          </w:tcPr>
          <w:p w14:paraId="7EA87210" w14:textId="446C85D8" w:rsidR="00D2346E" w:rsidRPr="00AB675E" w:rsidRDefault="00D2346E" w:rsidP="00D23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>322</w:t>
            </w: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>3.22</w:t>
            </w: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710" w:type="dxa"/>
          </w:tcPr>
          <w:p w14:paraId="141E27D3" w14:textId="05248980" w:rsidR="00D2346E" w:rsidRPr="00AB675E" w:rsidRDefault="00D2346E" w:rsidP="00D23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>271</w:t>
            </w: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>2.71</w:t>
            </w: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710" w:type="dxa"/>
          </w:tcPr>
          <w:p w14:paraId="60CA3FF7" w14:textId="07296522" w:rsidR="00D2346E" w:rsidRPr="00AB675E" w:rsidRDefault="00D2346E" w:rsidP="00D234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6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1225 (</w:t>
            </w:r>
            <w:r w:rsidRPr="00AB6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12.25</w:t>
            </w:r>
            <w:r w:rsidRPr="00AB6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%)</w:t>
            </w:r>
          </w:p>
        </w:tc>
      </w:tr>
      <w:tr w:rsidR="00D2346E" w:rsidRPr="00AB675E" w14:paraId="68078B81" w14:textId="5090E5B0" w:rsidTr="00AB675E">
        <w:trPr>
          <w:trHeight w:val="288"/>
        </w:trPr>
        <w:tc>
          <w:tcPr>
            <w:tcW w:w="1530" w:type="dxa"/>
          </w:tcPr>
          <w:p w14:paraId="347EDBCB" w14:textId="0A33E0D8" w:rsidR="00D2346E" w:rsidRPr="00AB675E" w:rsidRDefault="00D2346E" w:rsidP="00D234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6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Intravenous</w:t>
            </w:r>
          </w:p>
        </w:tc>
        <w:tc>
          <w:tcPr>
            <w:tcW w:w="1705" w:type="dxa"/>
          </w:tcPr>
          <w:p w14:paraId="34F26B04" w14:textId="617C7447" w:rsidR="00D2346E" w:rsidRPr="00AB675E" w:rsidRDefault="00D2346E" w:rsidP="00D23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>1575 (15.75%)</w:t>
            </w:r>
          </w:p>
        </w:tc>
        <w:tc>
          <w:tcPr>
            <w:tcW w:w="1705" w:type="dxa"/>
          </w:tcPr>
          <w:p w14:paraId="01C2C395" w14:textId="06383268" w:rsidR="00D2346E" w:rsidRPr="00AB675E" w:rsidRDefault="00D2346E" w:rsidP="00D23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>771</w:t>
            </w: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>7.71</w:t>
            </w: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710" w:type="dxa"/>
          </w:tcPr>
          <w:p w14:paraId="503A4F78" w14:textId="406C30AD" w:rsidR="00D2346E" w:rsidRPr="00AB675E" w:rsidRDefault="00D2346E" w:rsidP="00D23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>784</w:t>
            </w: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>7.84</w:t>
            </w: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710" w:type="dxa"/>
          </w:tcPr>
          <w:p w14:paraId="61C874BE" w14:textId="212A696E" w:rsidR="00D2346E" w:rsidRPr="00AB675E" w:rsidRDefault="00D2346E" w:rsidP="00D234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6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3130 (</w:t>
            </w:r>
            <w:r w:rsidRPr="00AB6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31.3</w:t>
            </w:r>
            <w:r w:rsidRPr="00AB6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%)</w:t>
            </w:r>
          </w:p>
        </w:tc>
      </w:tr>
      <w:tr w:rsidR="00D2346E" w:rsidRPr="00AB675E" w14:paraId="37597EEE" w14:textId="5F2D7474" w:rsidTr="00AB675E">
        <w:trPr>
          <w:trHeight w:val="288"/>
        </w:trPr>
        <w:tc>
          <w:tcPr>
            <w:tcW w:w="1530" w:type="dxa"/>
          </w:tcPr>
          <w:p w14:paraId="047FB6B3" w14:textId="0D1E82C9" w:rsidR="00D2346E" w:rsidRPr="00AB675E" w:rsidRDefault="00D2346E" w:rsidP="00D234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6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MRI</w:t>
            </w:r>
          </w:p>
        </w:tc>
        <w:tc>
          <w:tcPr>
            <w:tcW w:w="1705" w:type="dxa"/>
          </w:tcPr>
          <w:p w14:paraId="46C76AFE" w14:textId="7E85A440" w:rsidR="00D2346E" w:rsidRPr="00AB675E" w:rsidRDefault="00D2346E" w:rsidP="00D23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>201 (2.01%)</w:t>
            </w:r>
          </w:p>
        </w:tc>
        <w:tc>
          <w:tcPr>
            <w:tcW w:w="1705" w:type="dxa"/>
          </w:tcPr>
          <w:p w14:paraId="3290948B" w14:textId="75909595" w:rsidR="00D2346E" w:rsidRPr="00AB675E" w:rsidRDefault="00D2346E" w:rsidP="00D23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710" w:type="dxa"/>
          </w:tcPr>
          <w:p w14:paraId="5381D872" w14:textId="083FAB05" w:rsidR="00D2346E" w:rsidRPr="00AB675E" w:rsidRDefault="00D2346E" w:rsidP="00D23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>7.84</w:t>
            </w:r>
            <w:r w:rsidRPr="00AB675E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710" w:type="dxa"/>
          </w:tcPr>
          <w:p w14:paraId="6DD97050" w14:textId="22492059" w:rsidR="00D2346E" w:rsidRPr="00AB675E" w:rsidRDefault="00D2346E" w:rsidP="00D234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6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380 (</w:t>
            </w:r>
            <w:r w:rsidRPr="00AB6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3.8</w:t>
            </w:r>
            <w:r w:rsidRPr="00AB6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%)</w:t>
            </w:r>
          </w:p>
        </w:tc>
      </w:tr>
      <w:tr w:rsidR="00D2346E" w:rsidRPr="00AB675E" w14:paraId="6DF1F6FF" w14:textId="77777777" w:rsidTr="00AB675E">
        <w:trPr>
          <w:trHeight w:val="288"/>
        </w:trPr>
        <w:tc>
          <w:tcPr>
            <w:tcW w:w="1530" w:type="dxa"/>
          </w:tcPr>
          <w:p w14:paraId="27CF40CA" w14:textId="58C290E3" w:rsidR="00D2346E" w:rsidRPr="00AB675E" w:rsidRDefault="00D2346E" w:rsidP="00D234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6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05" w:type="dxa"/>
          </w:tcPr>
          <w:p w14:paraId="67188372" w14:textId="67FB30FF" w:rsidR="00D2346E" w:rsidRPr="00AB675E" w:rsidRDefault="00D2346E" w:rsidP="00D234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6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5060 (50.6%)</w:t>
            </w:r>
          </w:p>
        </w:tc>
        <w:tc>
          <w:tcPr>
            <w:tcW w:w="1705" w:type="dxa"/>
          </w:tcPr>
          <w:p w14:paraId="54F55BED" w14:textId="63EF1C2B" w:rsidR="00D2346E" w:rsidRPr="00AB675E" w:rsidRDefault="00D2346E" w:rsidP="00D234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6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2504 (</w:t>
            </w:r>
            <w:r w:rsidRPr="00AB6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25.04</w:t>
            </w:r>
            <w:r w:rsidRPr="00AB6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%)</w:t>
            </w:r>
          </w:p>
        </w:tc>
        <w:tc>
          <w:tcPr>
            <w:tcW w:w="1710" w:type="dxa"/>
          </w:tcPr>
          <w:p w14:paraId="66363270" w14:textId="40F4F7D4" w:rsidR="00D2346E" w:rsidRPr="00AB675E" w:rsidRDefault="00D2346E" w:rsidP="00D234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6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2436 (</w:t>
            </w:r>
            <w:r w:rsidRPr="00AB6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24.36</w:t>
            </w:r>
            <w:r w:rsidRPr="00AB6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710" w:type="dxa"/>
          </w:tcPr>
          <w:p w14:paraId="4839D6CB" w14:textId="22E6E5AC" w:rsidR="00D2346E" w:rsidRPr="00AB675E" w:rsidRDefault="00D2346E" w:rsidP="00D234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67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10000 (100%)</w:t>
            </w:r>
          </w:p>
        </w:tc>
      </w:tr>
    </w:tbl>
    <w:p w14:paraId="58AD1151" w14:textId="77777777" w:rsidR="009968FD" w:rsidRPr="001C2A5C" w:rsidRDefault="009968FD" w:rsidP="00FD71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AC7D07" w14:textId="1E98F2F8" w:rsidR="00F44FF6" w:rsidRDefault="00AE5F0D" w:rsidP="001C2A5C">
      <w:pPr>
        <w:pStyle w:val="Heading2"/>
        <w:rPr>
          <w:rStyle w:val="IntenseEmphasis"/>
          <w:i w:val="0"/>
          <w:iCs w:val="0"/>
          <w:color w:val="auto"/>
        </w:rPr>
      </w:pPr>
      <w:bookmarkStart w:id="14" w:name="_Toc114686081"/>
      <w:r>
        <w:rPr>
          <w:rStyle w:val="IntenseEmphasis"/>
          <w:i w:val="0"/>
          <w:iCs w:val="0"/>
          <w:color w:val="auto"/>
        </w:rPr>
        <w:lastRenderedPageBreak/>
        <w:t>Two</w:t>
      </w:r>
      <w:r w:rsidR="006C546D">
        <w:rPr>
          <w:rStyle w:val="IntenseEmphasis"/>
          <w:i w:val="0"/>
          <w:iCs w:val="0"/>
          <w:color w:val="auto"/>
        </w:rPr>
        <w:t xml:space="preserve"> </w:t>
      </w:r>
      <w:r w:rsidR="00D0567A">
        <w:rPr>
          <w:rStyle w:val="IntenseEmphasis"/>
          <w:i w:val="0"/>
          <w:iCs w:val="0"/>
          <w:color w:val="auto"/>
        </w:rPr>
        <w:t>Continuous</w:t>
      </w:r>
      <w:r w:rsidR="006C546D">
        <w:rPr>
          <w:rStyle w:val="IntenseEmphasis"/>
          <w:i w:val="0"/>
          <w:iCs w:val="0"/>
          <w:color w:val="auto"/>
        </w:rPr>
        <w:t xml:space="preserve"> Variable</w:t>
      </w:r>
      <w:r w:rsidR="00323131">
        <w:rPr>
          <w:rStyle w:val="IntenseEmphasis"/>
          <w:i w:val="0"/>
          <w:iCs w:val="0"/>
          <w:color w:val="auto"/>
        </w:rPr>
        <w:t>s</w:t>
      </w:r>
      <w:bookmarkEnd w:id="14"/>
    </w:p>
    <w:p w14:paraId="2E48FB5C" w14:textId="02E60296" w:rsidR="00AE5F0D" w:rsidRPr="00781900" w:rsidRDefault="00A00890" w:rsidP="00C54B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1900">
        <w:rPr>
          <w:rFonts w:ascii="Times New Roman" w:hAnsi="Times New Roman" w:cs="Times New Roman"/>
          <w:sz w:val="24"/>
          <w:szCs w:val="24"/>
        </w:rPr>
        <w:t>Initial_days vs TotalCharge</w:t>
      </w:r>
    </w:p>
    <w:p w14:paraId="05125D80" w14:textId="77777777" w:rsidR="00D93097" w:rsidRPr="00781900" w:rsidRDefault="00D93097" w:rsidP="00C54BE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81900">
        <w:rPr>
          <w:rFonts w:ascii="Times New Roman" w:hAnsi="Times New Roman" w:cs="Times New Roman"/>
          <w:sz w:val="24"/>
          <w:szCs w:val="24"/>
        </w:rPr>
        <w:t>Correlation Coefficient: 0.9876402655398173</w:t>
      </w:r>
    </w:p>
    <w:p w14:paraId="2C99B5B1" w14:textId="77777777" w:rsidR="00D93097" w:rsidRPr="00781900" w:rsidRDefault="00D93097" w:rsidP="00C54BE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81900">
        <w:rPr>
          <w:rFonts w:ascii="Times New Roman" w:hAnsi="Times New Roman" w:cs="Times New Roman"/>
          <w:sz w:val="24"/>
          <w:szCs w:val="24"/>
        </w:rPr>
        <w:t>R-squared: 0.9754332941155611</w:t>
      </w:r>
    </w:p>
    <w:p w14:paraId="24D5205A" w14:textId="28FCC506" w:rsidR="00781900" w:rsidRPr="00FD711A" w:rsidRDefault="00D93097" w:rsidP="00FD711A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781900">
        <w:rPr>
          <w:rFonts w:ascii="Times New Roman" w:hAnsi="Times New Roman" w:cs="Times New Roman"/>
          <w:sz w:val="24"/>
          <w:szCs w:val="24"/>
        </w:rPr>
        <w:t xml:space="preserve">Line of best fit: </w:t>
      </w:r>
      <m:oMath>
        <m:r>
          <w:rPr>
            <w:rFonts w:ascii="Cambria Math" w:hAnsi="Cambria Math" w:cs="Times New Roman"/>
            <w:sz w:val="24"/>
            <w:szCs w:val="24"/>
          </w:rPr>
          <m:t>y = 0.9876402655398173 *x + 3.1607492301915363e-16</m:t>
        </m:r>
      </m:oMath>
    </w:p>
    <w:p w14:paraId="2CD16D8B" w14:textId="4DD16483" w:rsidR="00AA711F" w:rsidRDefault="00AA711F" w:rsidP="00D93097">
      <w:pPr>
        <w:pStyle w:val="Heading2"/>
      </w:pPr>
      <w:bookmarkStart w:id="15" w:name="_Toc114686082"/>
      <w:r>
        <w:t>D1: Visual of Findings</w:t>
      </w:r>
      <w:bookmarkEnd w:id="15"/>
    </w:p>
    <w:p w14:paraId="17360D37" w14:textId="06B92973" w:rsidR="001F07DB" w:rsidRPr="008B574C" w:rsidRDefault="003F1D75" w:rsidP="008B574C">
      <w:pPr>
        <w:pStyle w:val="Heading3"/>
        <w:rPr>
          <w:rFonts w:ascii="Times New Roman" w:hAnsi="Times New Roman" w:cs="Times New Roman"/>
          <w:color w:val="auto"/>
        </w:rPr>
      </w:pPr>
      <w:bookmarkStart w:id="16" w:name="_Toc114686083"/>
      <w:r w:rsidRPr="008B574C">
        <w:rPr>
          <w:rFonts w:ascii="Times New Roman" w:hAnsi="Times New Roman" w:cs="Times New Roman"/>
          <w:color w:val="auto"/>
        </w:rPr>
        <w:t>Two Categorical Variable Distribution</w:t>
      </w:r>
      <w:bookmarkEnd w:id="16"/>
    </w:p>
    <w:p w14:paraId="76A3C3F7" w14:textId="5A0693B5" w:rsidR="003F1D75" w:rsidRPr="003D33F2" w:rsidRDefault="008644B6" w:rsidP="003F1D75">
      <w:pPr>
        <w:rPr>
          <w:rFonts w:ascii="Times New Roman" w:hAnsi="Times New Roman" w:cs="Times New Roman"/>
          <w:sz w:val="24"/>
          <w:szCs w:val="24"/>
        </w:rPr>
      </w:pPr>
      <w:r w:rsidRPr="008644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5D69CF" wp14:editId="1A9BA668">
            <wp:extent cx="5486400" cy="3383280"/>
            <wp:effectExtent l="76200" t="76200" r="133350" b="14097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3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589B5D" w14:textId="4051A50F" w:rsidR="00DF384C" w:rsidRPr="008B574C" w:rsidRDefault="00DF384C" w:rsidP="008B574C">
      <w:pPr>
        <w:pStyle w:val="Heading3"/>
        <w:rPr>
          <w:rFonts w:ascii="Times New Roman" w:hAnsi="Times New Roman" w:cs="Times New Roman"/>
          <w:color w:val="auto"/>
        </w:rPr>
      </w:pPr>
      <w:bookmarkStart w:id="17" w:name="_Toc114686084"/>
      <w:r w:rsidRPr="008B574C">
        <w:rPr>
          <w:rFonts w:ascii="Times New Roman" w:hAnsi="Times New Roman" w:cs="Times New Roman"/>
          <w:color w:val="auto"/>
        </w:rPr>
        <w:lastRenderedPageBreak/>
        <w:t>Two Continuous Variable Distribution</w:t>
      </w:r>
      <w:bookmarkEnd w:id="17"/>
    </w:p>
    <w:p w14:paraId="13A9D67E" w14:textId="51C07664" w:rsidR="00011F2B" w:rsidRPr="000C0E4E" w:rsidRDefault="0007262B" w:rsidP="000C0E4E">
      <w:pPr>
        <w:rPr>
          <w:rStyle w:val="IntenseEmphasis"/>
        </w:rPr>
      </w:pPr>
      <w:r w:rsidRPr="0007262B">
        <w:rPr>
          <w:rStyle w:val="IntenseEmphasis"/>
        </w:rPr>
        <w:drawing>
          <wp:inline distT="0" distB="0" distL="0" distR="0" wp14:anchorId="5F8ABA29" wp14:editId="59E1CED8">
            <wp:extent cx="5486400" cy="4114800"/>
            <wp:effectExtent l="76200" t="76200" r="133350" b="13335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F2C17F" w14:textId="6735EDE3" w:rsidR="00C0139A" w:rsidRDefault="00C0139A" w:rsidP="002131F9">
      <w:pPr>
        <w:pStyle w:val="Heading1"/>
      </w:pPr>
      <w:bookmarkStart w:id="18" w:name="_Toc114686085"/>
      <w:r>
        <w:t>E: Implications</w:t>
      </w:r>
      <w:bookmarkEnd w:id="18"/>
    </w:p>
    <w:p w14:paraId="76B7423F" w14:textId="12021040" w:rsidR="00AA711F" w:rsidRDefault="00AA711F" w:rsidP="00AA711F">
      <w:pPr>
        <w:pStyle w:val="Heading2"/>
      </w:pPr>
      <w:bookmarkStart w:id="19" w:name="_Toc114686086"/>
      <w:r>
        <w:t>E1: Results of Analysis</w:t>
      </w:r>
      <w:bookmarkEnd w:id="19"/>
    </w:p>
    <w:p w14:paraId="44EEB31A" w14:textId="44E12328" w:rsidR="00F435FC" w:rsidRPr="00996454" w:rsidRDefault="00F435FC" w:rsidP="00F435FC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This analysis set out to answer the </w:t>
      </w:r>
      <w:r w:rsidR="00EF327E">
        <w:rPr>
          <w:rStyle w:val="IntenseEmphasis"/>
          <w:i w:val="0"/>
          <w:iCs w:val="0"/>
          <w:color w:val="auto"/>
        </w:rPr>
        <w:t xml:space="preserve">research </w:t>
      </w:r>
      <w:r>
        <w:rPr>
          <w:rStyle w:val="IntenseEmphasis"/>
          <w:i w:val="0"/>
          <w:iCs w:val="0"/>
          <w:color w:val="auto"/>
        </w:rPr>
        <w:t>question</w:t>
      </w:r>
      <w:r w:rsidR="00EF327E">
        <w:rPr>
          <w:rStyle w:val="IntenseEmphasis"/>
          <w:i w:val="0"/>
          <w:iCs w:val="0"/>
          <w:color w:val="auto"/>
        </w:rPr>
        <w:t>,</w:t>
      </w:r>
      <w:r>
        <w:rPr>
          <w:rStyle w:val="IntenseEmphasis"/>
          <w:i w:val="0"/>
          <w:iCs w:val="0"/>
          <w:color w:val="auto"/>
        </w:rPr>
        <w:t xml:space="preserve"> </w:t>
      </w:r>
      <w:r w:rsidR="00EF327E">
        <w:rPr>
          <w:rStyle w:val="IntenseEmphasis"/>
          <w:i w:val="0"/>
          <w:iCs w:val="0"/>
          <w:color w:val="auto"/>
        </w:rPr>
        <w:t>“</w:t>
      </w:r>
      <w:r w:rsidR="00080B64">
        <w:rPr>
          <w:rStyle w:val="IntenseEmphasis"/>
          <w:i w:val="0"/>
          <w:iCs w:val="0"/>
          <w:color w:val="auto"/>
        </w:rPr>
        <w:t>Do patients who are readmitted to the hospital have a longer initial stay?</w:t>
      </w:r>
      <w:r w:rsidR="00EF327E">
        <w:rPr>
          <w:rStyle w:val="IntenseEmphasis"/>
          <w:i w:val="0"/>
          <w:iCs w:val="0"/>
          <w:color w:val="auto"/>
        </w:rPr>
        <w:t xml:space="preserve">” </w:t>
      </w:r>
      <w:r w:rsidR="00714293">
        <w:rPr>
          <w:rStyle w:val="IntenseEmphasis"/>
          <w:i w:val="0"/>
          <w:iCs w:val="0"/>
          <w:color w:val="auto"/>
        </w:rPr>
        <w:t>From this question, the following were formed for the null (H</w:t>
      </w:r>
      <w:r w:rsidR="00714293">
        <w:rPr>
          <w:rStyle w:val="IntenseEmphasis"/>
          <w:i w:val="0"/>
          <w:iCs w:val="0"/>
          <w:color w:val="auto"/>
          <w:vertAlign w:val="subscript"/>
        </w:rPr>
        <w:t>0</w:t>
      </w:r>
      <w:r w:rsidR="00714293">
        <w:rPr>
          <w:rStyle w:val="IntenseEmphasis"/>
          <w:i w:val="0"/>
          <w:iCs w:val="0"/>
          <w:color w:val="auto"/>
        </w:rPr>
        <w:t>) and alternate (H</w:t>
      </w:r>
      <w:r w:rsidR="00714293">
        <w:rPr>
          <w:rStyle w:val="IntenseEmphasis"/>
          <w:i w:val="0"/>
          <w:iCs w:val="0"/>
          <w:color w:val="auto"/>
          <w:vertAlign w:val="subscript"/>
        </w:rPr>
        <w:t>A</w:t>
      </w:r>
      <w:r w:rsidR="00996454">
        <w:rPr>
          <w:rStyle w:val="IntenseEmphasis"/>
          <w:i w:val="0"/>
          <w:iCs w:val="0"/>
          <w:color w:val="auto"/>
        </w:rPr>
        <w:t>) hypotheses:</w:t>
      </w:r>
    </w:p>
    <w:p w14:paraId="52F631BE" w14:textId="77777777" w:rsidR="00F435FC" w:rsidRDefault="00F435FC" w:rsidP="00F435FC">
      <w:pPr>
        <w:ind w:left="720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H</w:t>
      </w:r>
      <w:r>
        <w:rPr>
          <w:rStyle w:val="IntenseEmphasis"/>
          <w:i w:val="0"/>
          <w:iCs w:val="0"/>
          <w:color w:val="auto"/>
          <w:vertAlign w:val="subscript"/>
        </w:rPr>
        <w:t>0</w:t>
      </w:r>
      <w:r>
        <w:rPr>
          <w:rStyle w:val="IntenseEmphasis"/>
          <w:i w:val="0"/>
          <w:iCs w:val="0"/>
          <w:color w:val="auto"/>
        </w:rPr>
        <w:t>: The mean initial stay for patients who were readmitted to the hospital is the same as the initial stay for patients who were not readmitted to the hospital</w:t>
      </w:r>
    </w:p>
    <w:p w14:paraId="49DF2A81" w14:textId="77777777" w:rsidR="00F435FC" w:rsidRDefault="00F435FC" w:rsidP="00F435FC">
      <w:pPr>
        <w:ind w:left="720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H</w:t>
      </w:r>
      <w:r>
        <w:rPr>
          <w:rStyle w:val="IntenseEmphasis"/>
          <w:i w:val="0"/>
          <w:iCs w:val="0"/>
          <w:color w:val="auto"/>
          <w:vertAlign w:val="subscript"/>
        </w:rPr>
        <w:t>A</w:t>
      </w:r>
      <w:r>
        <w:rPr>
          <w:rStyle w:val="IntenseEmphasis"/>
          <w:i w:val="0"/>
          <w:iCs w:val="0"/>
          <w:color w:val="auto"/>
        </w:rPr>
        <w:t>: The mean initial stay for patients who were readmitted to the hospital is larger than the initial stay of patients who were not readmitted to the hospital.</w:t>
      </w:r>
    </w:p>
    <w:p w14:paraId="752352FF" w14:textId="1DE4E54A" w:rsidR="00E57EA0" w:rsidRDefault="00CF0C9A" w:rsidP="00776A53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T</w:t>
      </w:r>
      <w:r w:rsidR="008601D5">
        <w:rPr>
          <w:rStyle w:val="IntenseEmphasis"/>
          <w:i w:val="0"/>
          <w:iCs w:val="0"/>
          <w:color w:val="auto"/>
        </w:rPr>
        <w:t xml:space="preserve">o test these hypotheses, a </w:t>
      </w:r>
      <w:r w:rsidR="00FA19C2">
        <w:rPr>
          <w:rStyle w:val="IntenseEmphasis"/>
          <w:i w:val="0"/>
          <w:iCs w:val="0"/>
          <w:color w:val="auto"/>
        </w:rPr>
        <w:t>two-sample</w:t>
      </w:r>
      <w:r w:rsidR="00D2495B">
        <w:rPr>
          <w:rStyle w:val="IntenseEmphasis"/>
          <w:i w:val="0"/>
          <w:iCs w:val="0"/>
          <w:color w:val="auto"/>
        </w:rPr>
        <w:t>, right-tailed,</w:t>
      </w:r>
      <w:r w:rsidR="00FA19C2">
        <w:rPr>
          <w:rStyle w:val="IntenseEmphasis"/>
          <w:i w:val="0"/>
          <w:iCs w:val="0"/>
          <w:color w:val="auto"/>
        </w:rPr>
        <w:t xml:space="preserve"> t-test was performed</w:t>
      </w:r>
      <w:r w:rsidR="00CF7685">
        <w:rPr>
          <w:rStyle w:val="IntenseEmphasis"/>
          <w:i w:val="0"/>
          <w:iCs w:val="0"/>
          <w:color w:val="auto"/>
        </w:rPr>
        <w:t xml:space="preserve"> </w:t>
      </w:r>
      <w:r w:rsidR="00D8041A">
        <w:rPr>
          <w:rStyle w:val="IntenseEmphasis"/>
          <w:i w:val="0"/>
          <w:iCs w:val="0"/>
          <w:color w:val="auto"/>
        </w:rPr>
        <w:t>with an alpha of 0.</w:t>
      </w:r>
      <w:r w:rsidR="005D481E">
        <w:rPr>
          <w:rStyle w:val="IntenseEmphasis"/>
          <w:i w:val="0"/>
          <w:iCs w:val="0"/>
          <w:color w:val="auto"/>
        </w:rPr>
        <w:t>0</w:t>
      </w:r>
      <w:r w:rsidR="00D8041A">
        <w:rPr>
          <w:rStyle w:val="IntenseEmphasis"/>
          <w:i w:val="0"/>
          <w:iCs w:val="0"/>
          <w:color w:val="auto"/>
        </w:rPr>
        <w:t>5.</w:t>
      </w:r>
      <w:r w:rsidR="00CF7685">
        <w:rPr>
          <w:rStyle w:val="IntenseEmphasis"/>
          <w:i w:val="0"/>
          <w:iCs w:val="0"/>
          <w:color w:val="auto"/>
        </w:rPr>
        <w:t xml:space="preserve"> The two samples</w:t>
      </w:r>
      <w:r w:rsidR="009C4253">
        <w:rPr>
          <w:rStyle w:val="IntenseEmphasis"/>
          <w:i w:val="0"/>
          <w:iCs w:val="0"/>
          <w:color w:val="auto"/>
        </w:rPr>
        <w:t xml:space="preserve"> were created based </w:t>
      </w:r>
      <w:r w:rsidR="00E51A4A">
        <w:rPr>
          <w:rStyle w:val="IntenseEmphasis"/>
          <w:i w:val="0"/>
          <w:iCs w:val="0"/>
          <w:color w:val="auto"/>
        </w:rPr>
        <w:t xml:space="preserve">on the </w:t>
      </w:r>
      <w:r w:rsidR="008C7C06">
        <w:rPr>
          <w:rStyle w:val="IntenseEmphasis"/>
          <w:i w:val="0"/>
          <w:iCs w:val="0"/>
          <w:color w:val="auto"/>
        </w:rPr>
        <w:t>outcome variable, ReAdmis</w:t>
      </w:r>
      <w:r w:rsidR="00E51A4A">
        <w:rPr>
          <w:rStyle w:val="IntenseEmphasis"/>
          <w:i w:val="0"/>
          <w:iCs w:val="0"/>
          <w:color w:val="auto"/>
        </w:rPr>
        <w:t xml:space="preserve">. Observations where ReAdmis </w:t>
      </w:r>
      <w:r w:rsidR="00445A95">
        <w:rPr>
          <w:rStyle w:val="IntenseEmphasis"/>
          <w:i w:val="0"/>
          <w:iCs w:val="0"/>
          <w:color w:val="auto"/>
        </w:rPr>
        <w:t>was “Yes”</w:t>
      </w:r>
      <w:r w:rsidR="00E51A4A">
        <w:rPr>
          <w:rStyle w:val="IntenseEmphasis"/>
          <w:i w:val="0"/>
          <w:iCs w:val="0"/>
          <w:color w:val="auto"/>
        </w:rPr>
        <w:t xml:space="preserve"> </w:t>
      </w:r>
      <w:r w:rsidR="00445A95">
        <w:rPr>
          <w:rStyle w:val="IntenseEmphasis"/>
          <w:i w:val="0"/>
          <w:iCs w:val="0"/>
          <w:color w:val="auto"/>
        </w:rPr>
        <w:t xml:space="preserve">were </w:t>
      </w:r>
      <w:r w:rsidR="00E51A4A">
        <w:rPr>
          <w:rStyle w:val="IntenseEmphasis"/>
          <w:i w:val="0"/>
          <w:iCs w:val="0"/>
          <w:color w:val="auto"/>
        </w:rPr>
        <w:t>placed in group A</w:t>
      </w:r>
      <w:r w:rsidR="00203021">
        <w:rPr>
          <w:rStyle w:val="IntenseEmphasis"/>
          <w:i w:val="0"/>
          <w:iCs w:val="0"/>
          <w:color w:val="auto"/>
        </w:rPr>
        <w:t>,</w:t>
      </w:r>
      <w:r w:rsidR="00E51A4A">
        <w:rPr>
          <w:rStyle w:val="IntenseEmphasis"/>
          <w:i w:val="0"/>
          <w:iCs w:val="0"/>
          <w:color w:val="auto"/>
        </w:rPr>
        <w:t xml:space="preserve"> and observations where ReAdmis </w:t>
      </w:r>
      <w:r w:rsidR="007F2F6F">
        <w:rPr>
          <w:rStyle w:val="IntenseEmphasis"/>
          <w:i w:val="0"/>
          <w:iCs w:val="0"/>
          <w:color w:val="auto"/>
        </w:rPr>
        <w:t>was</w:t>
      </w:r>
      <w:r w:rsidR="00E51A4A">
        <w:rPr>
          <w:rStyle w:val="IntenseEmphasis"/>
          <w:i w:val="0"/>
          <w:iCs w:val="0"/>
          <w:color w:val="auto"/>
        </w:rPr>
        <w:t xml:space="preserve"> “No” were placed in group B.</w:t>
      </w:r>
      <w:r w:rsidR="00445A95">
        <w:rPr>
          <w:rStyle w:val="IntenseEmphasis"/>
          <w:i w:val="0"/>
          <w:iCs w:val="0"/>
          <w:color w:val="auto"/>
        </w:rPr>
        <w:t xml:space="preserve"> </w:t>
      </w:r>
      <w:r w:rsidR="00465DA9">
        <w:rPr>
          <w:rStyle w:val="IntenseEmphasis"/>
          <w:i w:val="0"/>
          <w:iCs w:val="0"/>
          <w:color w:val="auto"/>
        </w:rPr>
        <w:t>Before</w:t>
      </w:r>
      <w:r w:rsidR="00445A95">
        <w:rPr>
          <w:rStyle w:val="IntenseEmphasis"/>
          <w:i w:val="0"/>
          <w:iCs w:val="0"/>
          <w:color w:val="auto"/>
        </w:rPr>
        <w:t xml:space="preserve"> performing the </w:t>
      </w:r>
      <w:r w:rsidR="00EF2C83">
        <w:rPr>
          <w:rStyle w:val="IntenseEmphasis"/>
          <w:i w:val="0"/>
          <w:iCs w:val="0"/>
          <w:color w:val="auto"/>
        </w:rPr>
        <w:t>t-</w:t>
      </w:r>
      <w:r w:rsidR="00445A95">
        <w:rPr>
          <w:rStyle w:val="IntenseEmphasis"/>
          <w:i w:val="0"/>
          <w:iCs w:val="0"/>
          <w:color w:val="auto"/>
        </w:rPr>
        <w:t>test, a data transformation was required to account for the bimodal distribution of Initial_days as well as the large gap in variance between the two groups</w:t>
      </w:r>
      <w:r w:rsidR="00E57EA0">
        <w:rPr>
          <w:rStyle w:val="IntenseEmphasis"/>
          <w:i w:val="0"/>
          <w:iCs w:val="0"/>
          <w:color w:val="auto"/>
        </w:rPr>
        <w:t xml:space="preserve"> </w:t>
      </w:r>
      <w:r w:rsidR="0008071E">
        <w:rPr>
          <w:rStyle w:val="IntenseEmphasis"/>
          <w:i w:val="0"/>
          <w:iCs w:val="0"/>
          <w:color w:val="auto"/>
        </w:rPr>
        <w:t>(</w:t>
      </w:r>
      <w:r w:rsidR="009272E0">
        <w:rPr>
          <w:rStyle w:val="IntenseEmphasis"/>
          <w:i w:val="0"/>
          <w:iCs w:val="0"/>
          <w:color w:val="auto"/>
        </w:rPr>
        <w:t xml:space="preserve">A: </w:t>
      </w:r>
      <w:r w:rsidR="0008071E">
        <w:rPr>
          <w:rStyle w:val="IntenseEmphasis"/>
          <w:i w:val="0"/>
          <w:iCs w:val="0"/>
          <w:color w:val="auto"/>
        </w:rPr>
        <w:t>25.79</w:t>
      </w:r>
      <w:r w:rsidR="009272E0">
        <w:rPr>
          <w:rStyle w:val="IntenseEmphasis"/>
          <w:i w:val="0"/>
          <w:iCs w:val="0"/>
          <w:color w:val="auto"/>
        </w:rPr>
        <w:t>, B: 286.87</w:t>
      </w:r>
      <w:r w:rsidR="0008071E">
        <w:rPr>
          <w:rStyle w:val="IntenseEmphasis"/>
          <w:i w:val="0"/>
          <w:iCs w:val="0"/>
          <w:color w:val="auto"/>
        </w:rPr>
        <w:t>)</w:t>
      </w:r>
      <w:r w:rsidR="00E57EA0">
        <w:rPr>
          <w:rStyle w:val="IntenseEmphasis"/>
          <w:i w:val="0"/>
          <w:iCs w:val="0"/>
          <w:color w:val="auto"/>
        </w:rPr>
        <w:t>. The transfor</w:t>
      </w:r>
      <w:r w:rsidR="00EF2C83">
        <w:rPr>
          <w:rStyle w:val="IntenseEmphasis"/>
          <w:i w:val="0"/>
          <w:iCs w:val="0"/>
          <w:color w:val="auto"/>
        </w:rPr>
        <w:t>mation performed was</w:t>
      </w:r>
      <w:sdt>
        <w:sdtPr>
          <w:rPr>
            <w:rStyle w:val="IntenseEmphasis"/>
            <w:i w:val="0"/>
            <w:iCs w:val="0"/>
            <w:color w:val="auto"/>
          </w:rPr>
          <w:id w:val="-1750648175"/>
          <w:citation/>
        </w:sdtPr>
        <w:sdtContent>
          <w:r w:rsidR="00B05115">
            <w:rPr>
              <w:rStyle w:val="IntenseEmphasis"/>
              <w:i w:val="0"/>
              <w:iCs w:val="0"/>
              <w:color w:val="auto"/>
            </w:rPr>
            <w:fldChar w:fldCharType="begin"/>
          </w:r>
          <w:r w:rsidR="00033CF2">
            <w:rPr>
              <w:rStyle w:val="IntenseEmphasis"/>
              <w:i w:val="0"/>
              <w:iCs w:val="0"/>
              <w:color w:val="auto"/>
            </w:rPr>
            <w:instrText xml:space="preserve">CITATION transformation \l 1033 </w:instrText>
          </w:r>
          <w:r w:rsidR="00B05115">
            <w:rPr>
              <w:rStyle w:val="IntenseEmphasis"/>
              <w:i w:val="0"/>
              <w:iCs w:val="0"/>
              <w:color w:val="auto"/>
            </w:rPr>
            <w:fldChar w:fldCharType="separate"/>
          </w:r>
          <w:r w:rsidR="00033CF2">
            <w:rPr>
              <w:rStyle w:val="IntenseEmphasis"/>
              <w:i w:val="0"/>
              <w:iCs w:val="0"/>
              <w:noProof/>
              <w:color w:val="auto"/>
            </w:rPr>
            <w:t xml:space="preserve"> </w:t>
          </w:r>
          <w:r w:rsidR="00033CF2" w:rsidRPr="00033CF2">
            <w:rPr>
              <w:rFonts w:ascii="Times New Roman" w:hAnsi="Times New Roman"/>
              <w:noProof/>
              <w:sz w:val="24"/>
            </w:rPr>
            <w:t>((https://stats.stackexchange.com/users/2958/henry), 2016)</w:t>
          </w:r>
          <w:r w:rsidR="00B05115">
            <w:rPr>
              <w:rStyle w:val="IntenseEmphasis"/>
              <w:i w:val="0"/>
              <w:iCs w:val="0"/>
              <w:color w:val="auto"/>
            </w:rPr>
            <w:fldChar w:fldCharType="end"/>
          </w:r>
        </w:sdtContent>
      </w:sdt>
      <w:r w:rsidR="00EF2C83">
        <w:rPr>
          <w:rStyle w:val="IntenseEmphasis"/>
          <w:i w:val="0"/>
          <w:iCs w:val="0"/>
          <w:color w:val="auto"/>
        </w:rPr>
        <w:t>:</w:t>
      </w:r>
    </w:p>
    <w:p w14:paraId="3BF26341" w14:textId="28900BA8" w:rsidR="00EF2C83" w:rsidRPr="00D60468" w:rsidRDefault="006675A6" w:rsidP="00776A53">
      <w:pPr>
        <w:rPr>
          <w:rStyle w:val="IntenseEmphasis"/>
          <w:rFonts w:eastAsiaTheme="minorEastAsia"/>
          <w:i w:val="0"/>
          <w:iCs w:val="0"/>
          <w:color w:val="auto"/>
        </w:rPr>
      </w:pPr>
      <m:oMathPara>
        <m:oMath>
          <m:r>
            <m:rPr>
              <m:sty m:val="p"/>
            </m:rPr>
            <w:rPr>
              <w:rStyle w:val="IntenseEmphasis"/>
              <w:rFonts w:ascii="Cambria Math" w:hAnsi="Cambria Math"/>
              <w:color w:val="auto"/>
            </w:rPr>
            <w:lastRenderedPageBreak/>
            <m:t xml:space="preserve">Initial_days_transformed = </m:t>
          </m:r>
          <m:d>
            <m:dPr>
              <m:begChr m:val="|"/>
              <m:endChr m:val="|"/>
              <m:ctrlPr>
                <w:rPr>
                  <w:rStyle w:val="IntenseEmphasis"/>
                  <w:rFonts w:ascii="Cambria Math" w:hAnsi="Cambria Math"/>
                  <w:i w:val="0"/>
                  <w:iCs w:val="0"/>
                  <w:color w:val="auto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color w:val="auto"/>
                </w:rPr>
                <m:t xml:space="preserve">Initial_days - </m:t>
              </m:r>
              <m:acc>
                <m:accPr>
                  <m:chr m:val="̅"/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color w:val="auto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color w:val="auto"/>
                    </w:rPr>
                    <m:t>Initial_days</m:t>
                  </m:r>
                </m:e>
              </m:acc>
            </m:e>
          </m:d>
        </m:oMath>
      </m:oMathPara>
    </w:p>
    <w:p w14:paraId="06C2D441" w14:textId="3827F935" w:rsidR="00D60468" w:rsidRDefault="009272E0" w:rsidP="00776A53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This resulted in a distribution that was much closer to normal</w:t>
      </w:r>
      <w:r w:rsidR="0068637D">
        <w:rPr>
          <w:rStyle w:val="IntenseEmphasis"/>
          <w:i w:val="0"/>
          <w:iCs w:val="0"/>
          <w:color w:val="auto"/>
        </w:rPr>
        <w:t xml:space="preserve"> with variances that were more similar</w:t>
      </w:r>
      <w:r w:rsidR="00F53A56">
        <w:rPr>
          <w:rStyle w:val="IntenseEmphasis"/>
          <w:i w:val="0"/>
          <w:iCs w:val="0"/>
          <w:color w:val="auto"/>
        </w:rPr>
        <w:t xml:space="preserve"> than previously</w:t>
      </w:r>
      <w:r w:rsidR="0068637D">
        <w:rPr>
          <w:rStyle w:val="IntenseEmphasis"/>
          <w:i w:val="0"/>
          <w:iCs w:val="0"/>
          <w:color w:val="auto"/>
        </w:rPr>
        <w:t xml:space="preserve"> (A: 25.79, B: 57.03).</w:t>
      </w:r>
      <w:r w:rsidR="00504E0F">
        <w:rPr>
          <w:rStyle w:val="IntenseEmphasis"/>
          <w:i w:val="0"/>
          <w:iCs w:val="0"/>
          <w:color w:val="auto"/>
        </w:rPr>
        <w:t xml:space="preserve"> </w:t>
      </w:r>
    </w:p>
    <w:p w14:paraId="3029AE8F" w14:textId="6E237E64" w:rsidR="00AF0E3B" w:rsidRPr="007956E1" w:rsidRDefault="00AF0E3B" w:rsidP="00776A53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Once the test was performed, </w:t>
      </w:r>
      <w:r w:rsidR="00F03473">
        <w:rPr>
          <w:rStyle w:val="IntenseEmphasis"/>
          <w:i w:val="0"/>
          <w:iCs w:val="0"/>
          <w:color w:val="auto"/>
        </w:rPr>
        <w:t xml:space="preserve">it was found that </w:t>
      </w:r>
      <w:r w:rsidR="00FE2723">
        <w:rPr>
          <w:rStyle w:val="IntenseEmphasis"/>
          <w:i w:val="0"/>
          <w:iCs w:val="0"/>
          <w:color w:val="auto"/>
        </w:rPr>
        <w:t xml:space="preserve">Initial_days </w:t>
      </w:r>
      <w:r w:rsidR="00480A43">
        <w:rPr>
          <w:rStyle w:val="IntenseEmphasis"/>
          <w:i w:val="0"/>
          <w:iCs w:val="0"/>
          <w:color w:val="auto"/>
        </w:rPr>
        <w:t>was</w:t>
      </w:r>
      <w:r w:rsidR="00FE2723">
        <w:rPr>
          <w:rStyle w:val="IntenseEmphasis"/>
          <w:i w:val="0"/>
          <w:iCs w:val="0"/>
          <w:color w:val="auto"/>
        </w:rPr>
        <w:t xml:space="preserve"> greater in patients who were readmitted than those who were not</w:t>
      </w:r>
      <w:r w:rsidR="00505863">
        <w:rPr>
          <w:rStyle w:val="IntenseEmphasis"/>
          <w:i w:val="0"/>
          <w:iCs w:val="0"/>
          <w:color w:val="auto"/>
        </w:rPr>
        <w:t xml:space="preserve">, t(9998) = </w:t>
      </w:r>
      <w:r w:rsidR="00965B5B">
        <w:rPr>
          <w:rStyle w:val="IntenseEmphasis"/>
          <w:i w:val="0"/>
          <w:iCs w:val="0"/>
          <w:color w:val="auto"/>
        </w:rPr>
        <w:t>47.098, p &lt; .</w:t>
      </w:r>
      <w:r w:rsidR="007407AC">
        <w:rPr>
          <w:rStyle w:val="IntenseEmphasis"/>
          <w:i w:val="0"/>
          <w:iCs w:val="0"/>
          <w:color w:val="auto"/>
        </w:rPr>
        <w:t>05</w:t>
      </w:r>
      <w:r w:rsidR="0072596D">
        <w:rPr>
          <w:rStyle w:val="IntenseEmphasis"/>
          <w:i w:val="0"/>
          <w:iCs w:val="0"/>
          <w:color w:val="auto"/>
        </w:rPr>
        <w:t xml:space="preserve">. Because there was less than a five percent chance </w:t>
      </w:r>
      <w:r w:rsidR="00AA2B21">
        <w:rPr>
          <w:rStyle w:val="IntenseEmphasis"/>
          <w:i w:val="0"/>
          <w:iCs w:val="0"/>
          <w:color w:val="auto"/>
        </w:rPr>
        <w:t>of this observation occurring if H</w:t>
      </w:r>
      <w:r w:rsidR="00AA2B21">
        <w:rPr>
          <w:rStyle w:val="IntenseEmphasis"/>
          <w:i w:val="0"/>
          <w:iCs w:val="0"/>
          <w:color w:val="auto"/>
          <w:vertAlign w:val="subscript"/>
        </w:rPr>
        <w:t>0</w:t>
      </w:r>
      <w:r w:rsidR="00AA2B21">
        <w:rPr>
          <w:rStyle w:val="IntenseEmphasis"/>
          <w:i w:val="0"/>
          <w:iCs w:val="0"/>
          <w:color w:val="auto"/>
        </w:rPr>
        <w:t xml:space="preserve"> were true, H</w:t>
      </w:r>
      <w:r w:rsidR="007956E1">
        <w:rPr>
          <w:rStyle w:val="IntenseEmphasis"/>
          <w:i w:val="0"/>
          <w:iCs w:val="0"/>
          <w:color w:val="auto"/>
          <w:vertAlign w:val="subscript"/>
        </w:rPr>
        <w:t>0</w:t>
      </w:r>
      <w:r w:rsidR="007956E1">
        <w:rPr>
          <w:rStyle w:val="IntenseEmphasis"/>
          <w:i w:val="0"/>
          <w:iCs w:val="0"/>
          <w:color w:val="auto"/>
        </w:rPr>
        <w:t xml:space="preserve"> can be rejected in favor of H</w:t>
      </w:r>
      <w:r w:rsidR="007956E1">
        <w:rPr>
          <w:rStyle w:val="IntenseEmphasis"/>
          <w:i w:val="0"/>
          <w:iCs w:val="0"/>
          <w:color w:val="auto"/>
          <w:vertAlign w:val="subscript"/>
        </w:rPr>
        <w:t>A</w:t>
      </w:r>
      <w:r w:rsidR="00823C2C">
        <w:rPr>
          <w:rStyle w:val="IntenseEmphasis"/>
          <w:i w:val="0"/>
          <w:iCs w:val="0"/>
          <w:color w:val="auto"/>
        </w:rPr>
        <w:t xml:space="preserve">. This </w:t>
      </w:r>
      <w:r w:rsidR="00BC17ED">
        <w:rPr>
          <w:rStyle w:val="IntenseEmphasis"/>
          <w:i w:val="0"/>
          <w:iCs w:val="0"/>
          <w:color w:val="auto"/>
        </w:rPr>
        <w:t>mean</w:t>
      </w:r>
      <w:r w:rsidR="00823C2C">
        <w:rPr>
          <w:rStyle w:val="IntenseEmphasis"/>
          <w:i w:val="0"/>
          <w:iCs w:val="0"/>
          <w:color w:val="auto"/>
        </w:rPr>
        <w:t>s</w:t>
      </w:r>
      <w:r w:rsidR="00BC17ED">
        <w:rPr>
          <w:rStyle w:val="IntenseEmphasis"/>
          <w:i w:val="0"/>
          <w:iCs w:val="0"/>
          <w:color w:val="auto"/>
        </w:rPr>
        <w:t xml:space="preserve"> that patients who were readmitted to the hospital tend to have </w:t>
      </w:r>
      <w:r w:rsidR="00146CB0">
        <w:rPr>
          <w:rStyle w:val="IntenseEmphasis"/>
          <w:i w:val="0"/>
          <w:iCs w:val="0"/>
          <w:color w:val="auto"/>
        </w:rPr>
        <w:t>longer initial stays on average.</w:t>
      </w:r>
    </w:p>
    <w:p w14:paraId="7660024A" w14:textId="31FC742C" w:rsidR="00AA711F" w:rsidRDefault="00AA711F" w:rsidP="00AA711F">
      <w:pPr>
        <w:pStyle w:val="Heading2"/>
      </w:pPr>
      <w:bookmarkStart w:id="20" w:name="_Toc114686087"/>
      <w:r>
        <w:t>E2: Limitations of Analysis</w:t>
      </w:r>
      <w:bookmarkEnd w:id="20"/>
    </w:p>
    <w:p w14:paraId="5D157128" w14:textId="2C38BA2B" w:rsidR="00D44AFB" w:rsidRPr="00D44AFB" w:rsidRDefault="00D44AFB" w:rsidP="00D44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two-sample t-test has two assumptions </w:t>
      </w:r>
      <w:r w:rsidR="00276306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must be met: that the </w:t>
      </w:r>
      <w:r w:rsidR="00B84085">
        <w:rPr>
          <w:rFonts w:ascii="Times New Roman" w:hAnsi="Times New Roman" w:cs="Times New Roman"/>
          <w:sz w:val="24"/>
          <w:szCs w:val="24"/>
        </w:rPr>
        <w:t xml:space="preserve">dependent variable </w:t>
      </w:r>
      <w:r w:rsidR="0088233E">
        <w:rPr>
          <w:rFonts w:ascii="Times New Roman" w:hAnsi="Times New Roman" w:cs="Times New Roman"/>
          <w:sz w:val="24"/>
          <w:szCs w:val="24"/>
        </w:rPr>
        <w:t xml:space="preserve">is normally </w:t>
      </w:r>
      <w:r w:rsidR="003077D4">
        <w:rPr>
          <w:rFonts w:ascii="Times New Roman" w:hAnsi="Times New Roman" w:cs="Times New Roman"/>
          <w:sz w:val="24"/>
          <w:szCs w:val="24"/>
        </w:rPr>
        <w:t>distributed</w:t>
      </w:r>
      <w:r w:rsidR="0088233E">
        <w:rPr>
          <w:rFonts w:ascii="Times New Roman" w:hAnsi="Times New Roman" w:cs="Times New Roman"/>
          <w:sz w:val="24"/>
          <w:szCs w:val="24"/>
        </w:rPr>
        <w:t xml:space="preserve"> and that each group’s variance is the same</w:t>
      </w:r>
      <w:sdt>
        <w:sdtPr>
          <w:rPr>
            <w:rFonts w:ascii="Times New Roman" w:hAnsi="Times New Roman" w:cs="Times New Roman"/>
            <w:sz w:val="24"/>
            <w:szCs w:val="24"/>
          </w:rPr>
          <w:id w:val="1175151605"/>
          <w:citation/>
        </w:sdtPr>
        <w:sdtContent>
          <w:r w:rsidR="009D362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E4850">
            <w:rPr>
              <w:rFonts w:ascii="Times New Roman" w:hAnsi="Times New Roman" w:cs="Times New Roman"/>
              <w:sz w:val="24"/>
              <w:szCs w:val="24"/>
            </w:rPr>
            <w:instrText xml:space="preserve">CITATION Wil21 \l 1033 </w:instrText>
          </w:r>
          <w:r w:rsidR="009D362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E48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6E4850" w:rsidRPr="006E4850">
            <w:rPr>
              <w:rFonts w:ascii="Times New Roman" w:hAnsi="Times New Roman" w:cs="Times New Roman"/>
              <w:noProof/>
              <w:sz w:val="24"/>
              <w:szCs w:val="24"/>
            </w:rPr>
            <w:t>(Sewell, 2021)</w:t>
          </w:r>
          <w:r w:rsidR="009D362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-507671605"/>
          <w:citation/>
        </w:sdtPr>
        <w:sdtContent>
          <w:r w:rsidR="003711E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E4850">
            <w:rPr>
              <w:rFonts w:ascii="Times New Roman" w:hAnsi="Times New Roman" w:cs="Times New Roman"/>
              <w:sz w:val="24"/>
              <w:szCs w:val="24"/>
            </w:rPr>
            <w:instrText xml:space="preserve">CITATION Dou04 \l 1033 </w:instrText>
          </w:r>
          <w:r w:rsidR="003711E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E485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6E4850" w:rsidRPr="006E4850">
            <w:rPr>
              <w:rFonts w:ascii="Times New Roman" w:hAnsi="Times New Roman" w:cs="Times New Roman"/>
              <w:noProof/>
              <w:sz w:val="24"/>
              <w:szCs w:val="24"/>
            </w:rPr>
            <w:t>(Elrod, 2004)</w:t>
          </w:r>
          <w:r w:rsidR="003711E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8233E">
        <w:rPr>
          <w:rFonts w:ascii="Times New Roman" w:hAnsi="Times New Roman" w:cs="Times New Roman"/>
          <w:sz w:val="24"/>
          <w:szCs w:val="24"/>
        </w:rPr>
        <w:t xml:space="preserve">. While transformations were performed to help correct violations </w:t>
      </w:r>
      <w:r w:rsidR="00276306">
        <w:rPr>
          <w:rFonts w:ascii="Times New Roman" w:hAnsi="Times New Roman" w:cs="Times New Roman"/>
          <w:sz w:val="24"/>
          <w:szCs w:val="24"/>
        </w:rPr>
        <w:t>of</w:t>
      </w:r>
      <w:r w:rsidR="0088233E">
        <w:rPr>
          <w:rFonts w:ascii="Times New Roman" w:hAnsi="Times New Roman" w:cs="Times New Roman"/>
          <w:sz w:val="24"/>
          <w:szCs w:val="24"/>
        </w:rPr>
        <w:t xml:space="preserve"> both assumptions, the problems were not irradicated. </w:t>
      </w:r>
      <w:r w:rsidR="00E079BD">
        <w:rPr>
          <w:rFonts w:ascii="Times New Roman" w:hAnsi="Times New Roman" w:cs="Times New Roman"/>
          <w:sz w:val="24"/>
          <w:szCs w:val="24"/>
        </w:rPr>
        <w:t xml:space="preserve">The post-transformation distribution appears to </w:t>
      </w:r>
      <w:r w:rsidR="00F4383D">
        <w:rPr>
          <w:rFonts w:ascii="Times New Roman" w:hAnsi="Times New Roman" w:cs="Times New Roman"/>
          <w:sz w:val="24"/>
          <w:szCs w:val="24"/>
        </w:rPr>
        <w:t>be slightly skewed in the negative direction. Additionally, the variance difference between the two groups is still approximately 25</w:t>
      </w:r>
      <w:r w:rsidR="007323B1">
        <w:rPr>
          <w:rFonts w:ascii="Times New Roman" w:hAnsi="Times New Roman" w:cs="Times New Roman"/>
          <w:sz w:val="24"/>
          <w:szCs w:val="24"/>
        </w:rPr>
        <w:t xml:space="preserve">, meaning group B’s variance is twice that of group A’s. </w:t>
      </w:r>
    </w:p>
    <w:p w14:paraId="6B4F7782" w14:textId="3672618F" w:rsidR="00AA711F" w:rsidRDefault="00AA711F" w:rsidP="00AA711F">
      <w:pPr>
        <w:pStyle w:val="Heading2"/>
      </w:pPr>
      <w:bookmarkStart w:id="21" w:name="_Toc114686088"/>
      <w:r>
        <w:t>E3: Recommended Course of Action</w:t>
      </w:r>
      <w:bookmarkEnd w:id="21"/>
    </w:p>
    <w:p w14:paraId="4676A11B" w14:textId="6D94CE53" w:rsidR="00C375C8" w:rsidRPr="00C375C8" w:rsidRDefault="007B62EB" w:rsidP="00C375C8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Based on the </w:t>
      </w:r>
      <w:r w:rsidR="006A1F19">
        <w:rPr>
          <w:rStyle w:val="IntenseEmphasis"/>
          <w:i w:val="0"/>
          <w:iCs w:val="0"/>
          <w:color w:val="auto"/>
        </w:rPr>
        <w:t xml:space="preserve">results of the hypothesis test, it can be said that </w:t>
      </w:r>
      <w:r w:rsidR="0093311F">
        <w:rPr>
          <w:rStyle w:val="IntenseEmphasis"/>
          <w:i w:val="0"/>
          <w:iCs w:val="0"/>
          <w:color w:val="auto"/>
        </w:rPr>
        <w:t xml:space="preserve">patients who stay in the hospital longer are more likely to </w:t>
      </w:r>
      <w:r w:rsidR="009F14C6">
        <w:rPr>
          <w:rStyle w:val="IntenseEmphasis"/>
          <w:i w:val="0"/>
          <w:iCs w:val="0"/>
          <w:color w:val="auto"/>
        </w:rPr>
        <w:t xml:space="preserve">be readmitted. </w:t>
      </w:r>
      <w:r w:rsidR="005F4164">
        <w:rPr>
          <w:rStyle w:val="IntenseEmphasis"/>
          <w:i w:val="0"/>
          <w:iCs w:val="0"/>
          <w:color w:val="auto"/>
        </w:rPr>
        <w:t xml:space="preserve">Knowing this and </w:t>
      </w:r>
      <w:r w:rsidR="00DF6536">
        <w:rPr>
          <w:rStyle w:val="IntenseEmphasis"/>
          <w:i w:val="0"/>
          <w:iCs w:val="0"/>
          <w:color w:val="auto"/>
        </w:rPr>
        <w:t xml:space="preserve">the </w:t>
      </w:r>
      <w:r w:rsidR="005F4164">
        <w:rPr>
          <w:rStyle w:val="IntenseEmphasis"/>
          <w:i w:val="0"/>
          <w:iCs w:val="0"/>
          <w:color w:val="auto"/>
        </w:rPr>
        <w:t>hospital administration’s ultimate goal of reducing readmission rates</w:t>
      </w:r>
      <w:r w:rsidR="00772CE4">
        <w:rPr>
          <w:rStyle w:val="IntenseEmphasis"/>
          <w:i w:val="0"/>
          <w:iCs w:val="0"/>
          <w:color w:val="auto"/>
        </w:rPr>
        <w:t>, the next step should be to</w:t>
      </w:r>
      <w:r w:rsidR="003853B7">
        <w:rPr>
          <w:rStyle w:val="IntenseEmphasis"/>
          <w:i w:val="0"/>
          <w:iCs w:val="0"/>
          <w:color w:val="auto"/>
        </w:rPr>
        <w:t xml:space="preserve"> collect additional information about the subset of patients who </w:t>
      </w:r>
      <w:r w:rsidR="00222ABE">
        <w:rPr>
          <w:rStyle w:val="IntenseEmphasis"/>
          <w:i w:val="0"/>
          <w:iCs w:val="0"/>
          <w:color w:val="auto"/>
        </w:rPr>
        <w:t>had an extended initial stay in the hospital. Information like the admitting diagnosis, whether they had surgery</w:t>
      </w:r>
      <w:r w:rsidR="001C7668">
        <w:rPr>
          <w:rStyle w:val="IntenseEmphasis"/>
          <w:i w:val="0"/>
          <w:iCs w:val="0"/>
          <w:color w:val="auto"/>
        </w:rPr>
        <w:t xml:space="preserve"> and/or complications from surgery, or even preexisting conditions could be used to </w:t>
      </w:r>
      <w:r w:rsidR="003C2179">
        <w:rPr>
          <w:rStyle w:val="IntenseEmphasis"/>
          <w:i w:val="0"/>
          <w:iCs w:val="0"/>
          <w:color w:val="auto"/>
        </w:rPr>
        <w:t>tune a classification algorithm to predict whe</w:t>
      </w:r>
      <w:r w:rsidR="006B6236">
        <w:rPr>
          <w:rStyle w:val="IntenseEmphasis"/>
          <w:i w:val="0"/>
          <w:iCs w:val="0"/>
          <w:color w:val="auto"/>
        </w:rPr>
        <w:t xml:space="preserve">ther a patient </w:t>
      </w:r>
      <w:r w:rsidR="00077AD7">
        <w:rPr>
          <w:rStyle w:val="IntenseEmphasis"/>
          <w:i w:val="0"/>
          <w:iCs w:val="0"/>
          <w:color w:val="auto"/>
        </w:rPr>
        <w:t>is likely to</w:t>
      </w:r>
      <w:r w:rsidR="006B6236">
        <w:rPr>
          <w:rStyle w:val="IntenseEmphasis"/>
          <w:i w:val="0"/>
          <w:iCs w:val="0"/>
          <w:color w:val="auto"/>
        </w:rPr>
        <w:t xml:space="preserve"> be readmitted.</w:t>
      </w:r>
      <w:r w:rsidR="0010373E">
        <w:rPr>
          <w:rStyle w:val="IntenseEmphasis"/>
          <w:i w:val="0"/>
          <w:iCs w:val="0"/>
          <w:color w:val="auto"/>
        </w:rPr>
        <w:t xml:space="preserve"> </w:t>
      </w:r>
      <w:r w:rsidR="009213B5">
        <w:rPr>
          <w:rStyle w:val="IntenseEmphasis"/>
          <w:i w:val="0"/>
          <w:iCs w:val="0"/>
          <w:color w:val="auto"/>
        </w:rPr>
        <w:t xml:space="preserve">If an algorithm such as this </w:t>
      </w:r>
      <w:r w:rsidR="00A36A29">
        <w:rPr>
          <w:rStyle w:val="IntenseEmphasis"/>
          <w:i w:val="0"/>
          <w:iCs w:val="0"/>
          <w:color w:val="auto"/>
        </w:rPr>
        <w:t>were</w:t>
      </w:r>
      <w:r w:rsidR="009213B5">
        <w:rPr>
          <w:rStyle w:val="IntenseEmphasis"/>
          <w:i w:val="0"/>
          <w:iCs w:val="0"/>
          <w:color w:val="auto"/>
        </w:rPr>
        <w:t xml:space="preserve"> implemented in a</w:t>
      </w:r>
      <w:r w:rsidR="00B31C77">
        <w:rPr>
          <w:rStyle w:val="IntenseEmphasis"/>
          <w:i w:val="0"/>
          <w:iCs w:val="0"/>
          <w:color w:val="auto"/>
        </w:rPr>
        <w:t>n inpatient</w:t>
      </w:r>
      <w:r w:rsidR="009213B5">
        <w:rPr>
          <w:rStyle w:val="IntenseEmphasis"/>
          <w:i w:val="0"/>
          <w:iCs w:val="0"/>
          <w:color w:val="auto"/>
        </w:rPr>
        <w:t xml:space="preserve"> hospital setting, </w:t>
      </w:r>
      <w:r w:rsidR="0073774B">
        <w:rPr>
          <w:rStyle w:val="IntenseEmphasis"/>
          <w:i w:val="0"/>
          <w:iCs w:val="0"/>
          <w:color w:val="auto"/>
        </w:rPr>
        <w:t xml:space="preserve">it could give staff </w:t>
      </w:r>
      <w:r w:rsidR="00B31C77">
        <w:rPr>
          <w:rStyle w:val="IntenseEmphasis"/>
          <w:i w:val="0"/>
          <w:iCs w:val="0"/>
          <w:color w:val="auto"/>
        </w:rPr>
        <w:t xml:space="preserve">the awareness needed to </w:t>
      </w:r>
      <w:r w:rsidR="005B6DDE">
        <w:rPr>
          <w:rStyle w:val="IntenseEmphasis"/>
          <w:i w:val="0"/>
          <w:iCs w:val="0"/>
          <w:color w:val="auto"/>
        </w:rPr>
        <w:t>reduce individual patient</w:t>
      </w:r>
      <w:r w:rsidR="006C1E6E">
        <w:rPr>
          <w:rStyle w:val="IntenseEmphasis"/>
          <w:i w:val="0"/>
          <w:iCs w:val="0"/>
          <w:color w:val="auto"/>
        </w:rPr>
        <w:t>s’</w:t>
      </w:r>
      <w:r w:rsidR="005B6DDE">
        <w:rPr>
          <w:rStyle w:val="IntenseEmphasis"/>
          <w:i w:val="0"/>
          <w:iCs w:val="0"/>
          <w:color w:val="auto"/>
        </w:rPr>
        <w:t xml:space="preserve"> likelihood of readmission</w:t>
      </w:r>
      <w:r w:rsidR="004C1314">
        <w:rPr>
          <w:rStyle w:val="IntenseEmphasis"/>
          <w:i w:val="0"/>
          <w:iCs w:val="0"/>
          <w:color w:val="auto"/>
        </w:rPr>
        <w:t xml:space="preserve">. </w:t>
      </w:r>
      <w:r w:rsidR="0073774B">
        <w:rPr>
          <w:rStyle w:val="IntenseEmphasis"/>
          <w:i w:val="0"/>
          <w:iCs w:val="0"/>
          <w:color w:val="auto"/>
        </w:rPr>
        <w:t xml:space="preserve"> </w:t>
      </w:r>
    </w:p>
    <w:p w14:paraId="66822C48" w14:textId="450E1BE4" w:rsidR="00AA711F" w:rsidRDefault="00AA711F" w:rsidP="002131F9">
      <w:pPr>
        <w:pStyle w:val="Heading1"/>
      </w:pPr>
      <w:bookmarkStart w:id="22" w:name="_Toc114686089"/>
      <w:r>
        <w:t>F: Video</w:t>
      </w:r>
      <w:bookmarkEnd w:id="22"/>
    </w:p>
    <w:p w14:paraId="5B3BB400" w14:textId="6645DB8A" w:rsidR="000F1101" w:rsidRPr="00E83706" w:rsidRDefault="00B85B35" w:rsidP="00555FE7">
      <w:pPr>
        <w:rPr>
          <w:rStyle w:val="IntenseEmphasis"/>
          <w:rFonts w:cs="Times New Roman"/>
          <w:i w:val="0"/>
          <w:iCs w:val="0"/>
          <w:color w:val="auto"/>
          <w:sz w:val="28"/>
          <w:szCs w:val="24"/>
        </w:rPr>
      </w:pPr>
      <w:r w:rsidRPr="00E83706">
        <w:rPr>
          <w:rFonts w:ascii="Times New Roman" w:hAnsi="Times New Roman" w:cs="Times New Roman"/>
          <w:sz w:val="24"/>
          <w:szCs w:val="24"/>
        </w:rPr>
        <w:t>The Panopto recording titled ‘eda_task1’ can be found at this link</w:t>
      </w:r>
      <w:r w:rsidR="006D37A8" w:rsidRPr="00E83706">
        <w:rPr>
          <w:rFonts w:ascii="Times New Roman" w:hAnsi="Times New Roman" w:cs="Times New Roman"/>
          <w:sz w:val="24"/>
          <w:szCs w:val="24"/>
        </w:rPr>
        <w:t xml:space="preserve"> which is also attached to the submission: </w:t>
      </w:r>
      <w:hyperlink r:id="rId15" w:history="1">
        <w:r w:rsidR="006D37A8" w:rsidRPr="00E83706">
          <w:rPr>
            <w:rStyle w:val="Hyperlink"/>
            <w:rFonts w:ascii="Times New Roman" w:hAnsi="Times New Roman" w:cs="Times New Roman"/>
            <w:sz w:val="24"/>
            <w:szCs w:val="24"/>
          </w:rPr>
          <w:t>https://wgu.hosted.panopto.com/Panopto/Pages/Viewer.aspx?id=e082e30a-61d4-4284-9427-af180174cbc6</w:t>
        </w:r>
      </w:hyperlink>
    </w:p>
    <w:p w14:paraId="4990E363" w14:textId="6F6F601D" w:rsidR="00AA711F" w:rsidRDefault="00AA711F" w:rsidP="002131F9">
      <w:pPr>
        <w:pStyle w:val="Heading1"/>
      </w:pPr>
      <w:bookmarkStart w:id="23" w:name="_Toc114686090"/>
      <w:r>
        <w:t>G: Sources for Third-Party Code</w:t>
      </w:r>
      <w:bookmarkEnd w:id="23"/>
    </w:p>
    <w:p w14:paraId="40A055A0" w14:textId="77777777" w:rsidR="003B3DF0" w:rsidRPr="004A400A" w:rsidRDefault="00E01A19" w:rsidP="003B3DF0">
      <w:pPr>
        <w:pStyle w:val="Bibliography"/>
        <w:ind w:left="720" w:hanging="720"/>
        <w:rPr>
          <w:rFonts w:ascii="Times New Roman" w:hAnsi="Times New Roman" w:cs="Times New Roman"/>
          <w:noProof/>
          <w:sz w:val="28"/>
          <w:szCs w:val="28"/>
        </w:rPr>
      </w:pPr>
      <w:r w:rsidRPr="004A400A">
        <w:rPr>
          <w:rFonts w:ascii="Times New Roman" w:hAnsi="Times New Roman" w:cs="Times New Roman"/>
          <w:sz w:val="24"/>
          <w:szCs w:val="24"/>
        </w:rPr>
        <w:fldChar w:fldCharType="begin"/>
      </w:r>
      <w:r w:rsidRPr="004A400A"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 w:rsidRPr="004A400A">
        <w:rPr>
          <w:rFonts w:ascii="Times New Roman" w:hAnsi="Times New Roman" w:cs="Times New Roman"/>
          <w:sz w:val="24"/>
          <w:szCs w:val="24"/>
        </w:rPr>
        <w:fldChar w:fldCharType="separate"/>
      </w:r>
      <w:r w:rsidR="003B3DF0" w:rsidRPr="004A400A">
        <w:rPr>
          <w:rFonts w:ascii="Times New Roman" w:hAnsi="Times New Roman" w:cs="Times New Roman"/>
          <w:noProof/>
          <w:sz w:val="24"/>
          <w:szCs w:val="24"/>
        </w:rPr>
        <w:t xml:space="preserve">(https://stackoverflow.com/users/644898/jeff), J. (2014, January 30). </w:t>
      </w:r>
      <w:r w:rsidR="003B3DF0" w:rsidRPr="004A400A">
        <w:rPr>
          <w:rFonts w:ascii="Times New Roman" w:hAnsi="Times New Roman" w:cs="Times New Roman"/>
          <w:i/>
          <w:iCs/>
          <w:noProof/>
          <w:sz w:val="24"/>
          <w:szCs w:val="24"/>
        </w:rPr>
        <w:t>python - Pandas: Chained assignments.</w:t>
      </w:r>
      <w:r w:rsidR="003B3DF0" w:rsidRPr="004A400A">
        <w:rPr>
          <w:rFonts w:ascii="Times New Roman" w:hAnsi="Times New Roman" w:cs="Times New Roman"/>
          <w:noProof/>
          <w:sz w:val="24"/>
          <w:szCs w:val="24"/>
        </w:rPr>
        <w:t xml:space="preserve"> Retrieved from stackoverflow.com: https://stackoverflow.com/a/21463854</w:t>
      </w:r>
    </w:p>
    <w:p w14:paraId="339C708F" w14:textId="260C664D" w:rsidR="00004822" w:rsidRPr="004A400A" w:rsidRDefault="003B3DF0" w:rsidP="003B3DF0">
      <w:pPr>
        <w:pStyle w:val="Bibliography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A400A">
        <w:rPr>
          <w:rFonts w:ascii="Times New Roman" w:hAnsi="Times New Roman" w:cs="Times New Roman"/>
          <w:noProof/>
          <w:sz w:val="24"/>
          <w:szCs w:val="24"/>
        </w:rPr>
        <w:t xml:space="preserve">(https://stats.stackexchange.com/users/2958/henry), H. (2016, April 25). </w:t>
      </w:r>
      <w:r w:rsidRPr="004A400A">
        <w:rPr>
          <w:rFonts w:ascii="Times New Roman" w:hAnsi="Times New Roman" w:cs="Times New Roman"/>
          <w:i/>
          <w:iCs/>
          <w:noProof/>
          <w:sz w:val="24"/>
          <w:szCs w:val="24"/>
        </w:rPr>
        <w:t>What transformation should I use for a bimodal distribution?</w:t>
      </w:r>
      <w:r w:rsidRPr="004A400A">
        <w:rPr>
          <w:rFonts w:ascii="Times New Roman" w:hAnsi="Times New Roman" w:cs="Times New Roman"/>
          <w:noProof/>
          <w:sz w:val="24"/>
          <w:szCs w:val="24"/>
        </w:rPr>
        <w:t xml:space="preserve"> (C. Validated, Editor) Retrieved from stats.stackexchange.com: https://stats.stackexchange.com/q/209261</w:t>
      </w:r>
      <w:r w:rsidR="00E01A19" w:rsidRPr="004A400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A70B493" w14:textId="77777777" w:rsidR="00FA6769" w:rsidRPr="004A400A" w:rsidRDefault="00FA6769" w:rsidP="00FA6769">
      <w:pPr>
        <w:rPr>
          <w:rFonts w:ascii="Times New Roman" w:hAnsi="Times New Roman" w:cs="Times New Roman"/>
          <w:sz w:val="24"/>
          <w:szCs w:val="24"/>
        </w:rPr>
      </w:pPr>
    </w:p>
    <w:p w14:paraId="39EE82F7" w14:textId="430EA085" w:rsidR="00AA711F" w:rsidRDefault="00AA711F" w:rsidP="002131F9">
      <w:pPr>
        <w:pStyle w:val="Heading1"/>
      </w:pPr>
      <w:bookmarkStart w:id="24" w:name="_Toc114686091"/>
      <w:r>
        <w:lastRenderedPageBreak/>
        <w:t>H: Sources</w:t>
      </w:r>
      <w:bookmarkEnd w:id="24"/>
    </w:p>
    <w:p w14:paraId="4FB0E7DC" w14:textId="53E24AD1" w:rsidR="006E4850" w:rsidRPr="004A400A" w:rsidRDefault="003A7081" w:rsidP="006E4850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4A400A">
        <w:rPr>
          <w:rFonts w:ascii="Times New Roman" w:hAnsi="Times New Roman" w:cs="Times New Roman"/>
          <w:sz w:val="24"/>
          <w:szCs w:val="24"/>
        </w:rPr>
        <w:fldChar w:fldCharType="begin"/>
      </w:r>
      <w:r w:rsidRPr="004A400A"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 w:rsidRPr="004A400A">
        <w:rPr>
          <w:rFonts w:ascii="Times New Roman" w:hAnsi="Times New Roman" w:cs="Times New Roman"/>
          <w:sz w:val="24"/>
          <w:szCs w:val="24"/>
        </w:rPr>
        <w:fldChar w:fldCharType="separate"/>
      </w:r>
      <w:r w:rsidR="006E4850" w:rsidRPr="004A400A">
        <w:rPr>
          <w:rFonts w:ascii="Times New Roman" w:hAnsi="Times New Roman" w:cs="Times New Roman"/>
          <w:noProof/>
          <w:sz w:val="24"/>
          <w:szCs w:val="24"/>
        </w:rPr>
        <w:t xml:space="preserve">Elrod, D. (2004). </w:t>
      </w:r>
      <w:r w:rsidR="006E4850" w:rsidRPr="004A400A">
        <w:rPr>
          <w:rFonts w:ascii="Times New Roman" w:hAnsi="Times New Roman" w:cs="Times New Roman"/>
          <w:i/>
          <w:iCs/>
          <w:noProof/>
          <w:sz w:val="24"/>
          <w:szCs w:val="24"/>
        </w:rPr>
        <w:t>Assumptions for the t-test.</w:t>
      </w:r>
      <w:r w:rsidR="006E4850" w:rsidRPr="004A400A">
        <w:rPr>
          <w:rFonts w:ascii="Times New Roman" w:hAnsi="Times New Roman" w:cs="Times New Roman"/>
          <w:noProof/>
          <w:sz w:val="24"/>
          <w:szCs w:val="24"/>
        </w:rPr>
        <w:t xml:space="preserve"> Retrieved from cisic.cornell.edu: http://www.csic.cornell.edu/Elrod/t-test/t-test-assumptions.html#:~:text=Assumptions%20for%20the%20t-test%201%20Bivariate%20independent%20variable,from%20each%20other%20%28across%20i%29.%20...%20More%20items</w:t>
      </w:r>
    </w:p>
    <w:p w14:paraId="50BBB544" w14:textId="77777777" w:rsidR="006E4850" w:rsidRPr="004A400A" w:rsidRDefault="006E4850" w:rsidP="006E4850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4A400A">
        <w:rPr>
          <w:rFonts w:ascii="Times New Roman" w:hAnsi="Times New Roman" w:cs="Times New Roman"/>
          <w:noProof/>
          <w:sz w:val="24"/>
          <w:szCs w:val="24"/>
        </w:rPr>
        <w:t xml:space="preserve">Sewell, W. (2021, May 26). </w:t>
      </w:r>
      <w:r w:rsidRPr="004A400A">
        <w:rPr>
          <w:rFonts w:ascii="Times New Roman" w:hAnsi="Times New Roman" w:cs="Times New Roman"/>
          <w:i/>
          <w:iCs/>
          <w:noProof/>
          <w:sz w:val="24"/>
          <w:szCs w:val="24"/>
        </w:rPr>
        <w:t>William Sewell's meeting-20210526 2159-1.</w:t>
      </w:r>
      <w:r w:rsidRPr="004A400A">
        <w:rPr>
          <w:rFonts w:ascii="Times New Roman" w:hAnsi="Times New Roman" w:cs="Times New Roman"/>
          <w:noProof/>
          <w:sz w:val="24"/>
          <w:szCs w:val="24"/>
        </w:rPr>
        <w:t xml:space="preserve"> Retrieved from wgu.webex.com: https://wgu.webex.com/recordingservice/sites/wgu/recording/8ebcbb20a09b1039bf7f0050568116ea/playback</w:t>
      </w:r>
    </w:p>
    <w:p w14:paraId="6EB5F75A" w14:textId="04962950" w:rsidR="000F1101" w:rsidRPr="007A4980" w:rsidRDefault="003A7081" w:rsidP="006E4850">
      <w:pPr>
        <w:pStyle w:val="Bibliography"/>
        <w:ind w:left="720" w:hanging="720"/>
        <w:rPr>
          <w:rStyle w:val="IntenseEmphasis"/>
          <w:rFonts w:asciiTheme="minorHAnsi" w:hAnsiTheme="minorHAnsi"/>
          <w:i w:val="0"/>
          <w:iCs w:val="0"/>
          <w:color w:val="auto"/>
          <w:sz w:val="22"/>
        </w:rPr>
      </w:pPr>
      <w:r w:rsidRPr="004A400A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0F1101" w:rsidRPr="007A4980" w:rsidSect="00F96C4E">
      <w:head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7F97C" w14:textId="77777777" w:rsidR="009458C3" w:rsidRDefault="009458C3" w:rsidP="001F4A80">
      <w:pPr>
        <w:spacing w:after="0" w:line="240" w:lineRule="auto"/>
      </w:pPr>
      <w:r>
        <w:separator/>
      </w:r>
    </w:p>
  </w:endnote>
  <w:endnote w:type="continuationSeparator" w:id="0">
    <w:p w14:paraId="66E1F0E3" w14:textId="77777777" w:rsidR="009458C3" w:rsidRDefault="009458C3" w:rsidP="001F4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74C37" w14:textId="77777777" w:rsidR="009458C3" w:rsidRDefault="009458C3" w:rsidP="001F4A80">
      <w:pPr>
        <w:spacing w:after="0" w:line="240" w:lineRule="auto"/>
      </w:pPr>
      <w:r>
        <w:separator/>
      </w:r>
    </w:p>
  </w:footnote>
  <w:footnote w:type="continuationSeparator" w:id="0">
    <w:p w14:paraId="4775C5EE" w14:textId="77777777" w:rsidR="009458C3" w:rsidRDefault="009458C3" w:rsidP="001F4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920"/>
      <w:gridCol w:w="1430"/>
    </w:tblGrid>
    <w:tr w:rsidR="002B3C3C" w:rsidRPr="00C67421" w14:paraId="1D4EC056" w14:textId="77777777" w:rsidTr="00A90E38">
      <w:sdt>
        <w:sdtPr>
          <w:rPr>
            <w:rFonts w:ascii="Times New Roman" w:hAnsi="Times New Roman" w:cs="Times New Roman"/>
            <w:sz w:val="24"/>
            <w:szCs w:val="24"/>
          </w:rPr>
          <w:alias w:val="Title"/>
          <w:tag w:val=""/>
          <w:id w:val="-2125609395"/>
          <w:placeholder>
            <w:docPart w:val="9D113AB33295448D98CEF86FA446A1C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7920" w:type="dxa"/>
              <w:tcBorders>
                <w:top w:val="nil"/>
                <w:left w:val="nil"/>
                <w:bottom w:val="nil"/>
                <w:right w:val="nil"/>
              </w:tcBorders>
            </w:tcPr>
            <w:p w14:paraId="2D2F2876" w14:textId="0E804451" w:rsidR="002B3C3C" w:rsidRPr="00C67421" w:rsidRDefault="00F40C31">
              <w:pPr>
                <w:pStyle w:val="Header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C67421">
                <w:rPr>
                  <w:rFonts w:ascii="Times New Roman" w:hAnsi="Times New Roman" w:cs="Times New Roman"/>
                  <w:sz w:val="24"/>
                  <w:szCs w:val="24"/>
                </w:rPr>
                <w:t>Hospital Readmissions and Initial Length of Stay</w:t>
              </w:r>
            </w:p>
          </w:tc>
        </w:sdtContent>
      </w:sdt>
      <w:tc>
        <w:tcPr>
          <w:tcW w:w="1430" w:type="dxa"/>
          <w:tcBorders>
            <w:top w:val="nil"/>
            <w:left w:val="nil"/>
            <w:bottom w:val="nil"/>
            <w:right w:val="nil"/>
          </w:tcBorders>
        </w:tcPr>
        <w:p w14:paraId="052FFECD" w14:textId="4DA5A80F" w:rsidR="002B3C3C" w:rsidRPr="00C67421" w:rsidRDefault="00A90E38" w:rsidP="002B3C3C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C67421">
            <w:rPr>
              <w:rFonts w:ascii="Times New Roman" w:hAnsi="Times New Roman" w:cs="Times New Roman"/>
              <w:sz w:val="24"/>
              <w:szCs w:val="24"/>
            </w:rPr>
            <w:t xml:space="preserve">Page </w:t>
          </w:r>
          <w:r w:rsidRPr="00C6742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67421">
            <w:rPr>
              <w:rFonts w:ascii="Times New Roman" w:hAnsi="Times New Roman" w:cs="Times New Roman"/>
              <w:sz w:val="24"/>
              <w:szCs w:val="24"/>
            </w:rPr>
            <w:instrText xml:space="preserve"> PAGE   \* MERGEFORMAT </w:instrText>
          </w:r>
          <w:r w:rsidRPr="00C6742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C67421"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  <w:r w:rsidRPr="00C67421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tc>
    </w:tr>
  </w:tbl>
  <w:p w14:paraId="6DF8F330" w14:textId="77777777" w:rsidR="001F4A80" w:rsidRDefault="001F4A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101C0"/>
    <w:multiLevelType w:val="hybridMultilevel"/>
    <w:tmpl w:val="9E1C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23E50"/>
    <w:multiLevelType w:val="hybridMultilevel"/>
    <w:tmpl w:val="CCFEA1D0"/>
    <w:lvl w:ilvl="0" w:tplc="77EAA9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F14E6"/>
    <w:multiLevelType w:val="hybridMultilevel"/>
    <w:tmpl w:val="1B3E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2585D"/>
    <w:multiLevelType w:val="hybridMultilevel"/>
    <w:tmpl w:val="C2CA5AB6"/>
    <w:lvl w:ilvl="0" w:tplc="23AABB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54D42"/>
    <w:multiLevelType w:val="hybridMultilevel"/>
    <w:tmpl w:val="31EE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568522">
    <w:abstractNumId w:val="3"/>
  </w:num>
  <w:num w:numId="2" w16cid:durableId="1118833074">
    <w:abstractNumId w:val="0"/>
  </w:num>
  <w:num w:numId="3" w16cid:durableId="654801866">
    <w:abstractNumId w:val="1"/>
  </w:num>
  <w:num w:numId="4" w16cid:durableId="684329032">
    <w:abstractNumId w:val="4"/>
  </w:num>
  <w:num w:numId="5" w16cid:durableId="1720976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0sDQ0NjQ3s7CwNDVT0lEKTi0uzszPAykwrAUAmmdXnCwAAAA="/>
  </w:docVars>
  <w:rsids>
    <w:rsidRoot w:val="00AA711F"/>
    <w:rsid w:val="000032FC"/>
    <w:rsid w:val="00004822"/>
    <w:rsid w:val="00011F2B"/>
    <w:rsid w:val="00011FC0"/>
    <w:rsid w:val="00013184"/>
    <w:rsid w:val="00025D4A"/>
    <w:rsid w:val="00033A81"/>
    <w:rsid w:val="00033CF2"/>
    <w:rsid w:val="0003640D"/>
    <w:rsid w:val="00036E9F"/>
    <w:rsid w:val="0004500B"/>
    <w:rsid w:val="000453BD"/>
    <w:rsid w:val="000611D5"/>
    <w:rsid w:val="00065D9C"/>
    <w:rsid w:val="0007027C"/>
    <w:rsid w:val="000708DD"/>
    <w:rsid w:val="00070A1F"/>
    <w:rsid w:val="0007262B"/>
    <w:rsid w:val="00077AD7"/>
    <w:rsid w:val="0008071E"/>
    <w:rsid w:val="00080B64"/>
    <w:rsid w:val="000812E5"/>
    <w:rsid w:val="00086283"/>
    <w:rsid w:val="00092FA0"/>
    <w:rsid w:val="000972E9"/>
    <w:rsid w:val="000A3FE0"/>
    <w:rsid w:val="000B58C5"/>
    <w:rsid w:val="000B6D88"/>
    <w:rsid w:val="000B6FBF"/>
    <w:rsid w:val="000C0E4E"/>
    <w:rsid w:val="000C1BA8"/>
    <w:rsid w:val="000C258A"/>
    <w:rsid w:val="000E267F"/>
    <w:rsid w:val="000E63CC"/>
    <w:rsid w:val="000E7B71"/>
    <w:rsid w:val="000F089C"/>
    <w:rsid w:val="000F1101"/>
    <w:rsid w:val="000F1372"/>
    <w:rsid w:val="000F2F17"/>
    <w:rsid w:val="00101085"/>
    <w:rsid w:val="0010373E"/>
    <w:rsid w:val="001124E0"/>
    <w:rsid w:val="00113632"/>
    <w:rsid w:val="00121EC1"/>
    <w:rsid w:val="001341DB"/>
    <w:rsid w:val="00146CB0"/>
    <w:rsid w:val="00151A7D"/>
    <w:rsid w:val="0015293C"/>
    <w:rsid w:val="00155900"/>
    <w:rsid w:val="001607E7"/>
    <w:rsid w:val="00160A91"/>
    <w:rsid w:val="001931B2"/>
    <w:rsid w:val="001A388E"/>
    <w:rsid w:val="001A3A71"/>
    <w:rsid w:val="001B7986"/>
    <w:rsid w:val="001C2A5C"/>
    <w:rsid w:val="001C7668"/>
    <w:rsid w:val="001D4547"/>
    <w:rsid w:val="001E7E69"/>
    <w:rsid w:val="001F07DB"/>
    <w:rsid w:val="001F4A80"/>
    <w:rsid w:val="00203021"/>
    <w:rsid w:val="00204AD2"/>
    <w:rsid w:val="00207423"/>
    <w:rsid w:val="00212E06"/>
    <w:rsid w:val="002131F9"/>
    <w:rsid w:val="002154A0"/>
    <w:rsid w:val="00215E0C"/>
    <w:rsid w:val="00216822"/>
    <w:rsid w:val="00217088"/>
    <w:rsid w:val="0022011E"/>
    <w:rsid w:val="00221540"/>
    <w:rsid w:val="00222ABE"/>
    <w:rsid w:val="002243C4"/>
    <w:rsid w:val="00231ECA"/>
    <w:rsid w:val="00237F7D"/>
    <w:rsid w:val="00250081"/>
    <w:rsid w:val="00264896"/>
    <w:rsid w:val="00265A55"/>
    <w:rsid w:val="0027170D"/>
    <w:rsid w:val="00271ED8"/>
    <w:rsid w:val="002720EF"/>
    <w:rsid w:val="0027302F"/>
    <w:rsid w:val="00275E01"/>
    <w:rsid w:val="00276306"/>
    <w:rsid w:val="00296C03"/>
    <w:rsid w:val="002A0036"/>
    <w:rsid w:val="002A3026"/>
    <w:rsid w:val="002B3C3C"/>
    <w:rsid w:val="002C0AA1"/>
    <w:rsid w:val="002C52F3"/>
    <w:rsid w:val="002D0158"/>
    <w:rsid w:val="002D0AB0"/>
    <w:rsid w:val="002D3B72"/>
    <w:rsid w:val="002D7F93"/>
    <w:rsid w:val="002E1C23"/>
    <w:rsid w:val="003077D4"/>
    <w:rsid w:val="00322B02"/>
    <w:rsid w:val="00323131"/>
    <w:rsid w:val="0032799C"/>
    <w:rsid w:val="0033557D"/>
    <w:rsid w:val="003374C4"/>
    <w:rsid w:val="0033781C"/>
    <w:rsid w:val="003438CC"/>
    <w:rsid w:val="00350424"/>
    <w:rsid w:val="00365C63"/>
    <w:rsid w:val="003711EF"/>
    <w:rsid w:val="00376A4C"/>
    <w:rsid w:val="00383AC2"/>
    <w:rsid w:val="00384478"/>
    <w:rsid w:val="003853B7"/>
    <w:rsid w:val="00391700"/>
    <w:rsid w:val="003A7081"/>
    <w:rsid w:val="003B13F4"/>
    <w:rsid w:val="003B3442"/>
    <w:rsid w:val="003B3DF0"/>
    <w:rsid w:val="003C2179"/>
    <w:rsid w:val="003C3A28"/>
    <w:rsid w:val="003D25A1"/>
    <w:rsid w:val="003D33F2"/>
    <w:rsid w:val="003D444F"/>
    <w:rsid w:val="003D523F"/>
    <w:rsid w:val="003D61EF"/>
    <w:rsid w:val="003F01BB"/>
    <w:rsid w:val="003F1D75"/>
    <w:rsid w:val="003F6B3D"/>
    <w:rsid w:val="004005CA"/>
    <w:rsid w:val="004049BF"/>
    <w:rsid w:val="00411FCF"/>
    <w:rsid w:val="0041592A"/>
    <w:rsid w:val="004217A5"/>
    <w:rsid w:val="004229C8"/>
    <w:rsid w:val="00427C7D"/>
    <w:rsid w:val="00435999"/>
    <w:rsid w:val="004375B9"/>
    <w:rsid w:val="00441CC6"/>
    <w:rsid w:val="00442A6A"/>
    <w:rsid w:val="00445A95"/>
    <w:rsid w:val="00447C7D"/>
    <w:rsid w:val="00451F82"/>
    <w:rsid w:val="00452F4E"/>
    <w:rsid w:val="00460501"/>
    <w:rsid w:val="00465DA9"/>
    <w:rsid w:val="0047060B"/>
    <w:rsid w:val="00470CC5"/>
    <w:rsid w:val="00471EF1"/>
    <w:rsid w:val="00480A43"/>
    <w:rsid w:val="004831AD"/>
    <w:rsid w:val="0048446B"/>
    <w:rsid w:val="00487CE4"/>
    <w:rsid w:val="00490B6E"/>
    <w:rsid w:val="004A1CBD"/>
    <w:rsid w:val="004A400A"/>
    <w:rsid w:val="004B136C"/>
    <w:rsid w:val="004C1314"/>
    <w:rsid w:val="004C703D"/>
    <w:rsid w:val="004D17E2"/>
    <w:rsid w:val="004D18C0"/>
    <w:rsid w:val="004D7FDD"/>
    <w:rsid w:val="004E4B54"/>
    <w:rsid w:val="004E5B1F"/>
    <w:rsid w:val="004E78FB"/>
    <w:rsid w:val="004F1A53"/>
    <w:rsid w:val="004F2EE4"/>
    <w:rsid w:val="004F3D25"/>
    <w:rsid w:val="004F7D12"/>
    <w:rsid w:val="00504E0F"/>
    <w:rsid w:val="00505863"/>
    <w:rsid w:val="005176F4"/>
    <w:rsid w:val="005354E5"/>
    <w:rsid w:val="00536124"/>
    <w:rsid w:val="00536CEF"/>
    <w:rsid w:val="005430DB"/>
    <w:rsid w:val="00545309"/>
    <w:rsid w:val="00555FE7"/>
    <w:rsid w:val="00564149"/>
    <w:rsid w:val="005762F9"/>
    <w:rsid w:val="00584A84"/>
    <w:rsid w:val="005A3231"/>
    <w:rsid w:val="005A6385"/>
    <w:rsid w:val="005B6DDE"/>
    <w:rsid w:val="005D481E"/>
    <w:rsid w:val="005D78DE"/>
    <w:rsid w:val="005F1BE1"/>
    <w:rsid w:val="005F391A"/>
    <w:rsid w:val="005F4164"/>
    <w:rsid w:val="005F7F1E"/>
    <w:rsid w:val="006001E1"/>
    <w:rsid w:val="006438FD"/>
    <w:rsid w:val="006464F0"/>
    <w:rsid w:val="0065702F"/>
    <w:rsid w:val="00663992"/>
    <w:rsid w:val="006675A6"/>
    <w:rsid w:val="00673134"/>
    <w:rsid w:val="00681B7F"/>
    <w:rsid w:val="00686148"/>
    <w:rsid w:val="0068637D"/>
    <w:rsid w:val="00697604"/>
    <w:rsid w:val="006A1F19"/>
    <w:rsid w:val="006A38AC"/>
    <w:rsid w:val="006A4328"/>
    <w:rsid w:val="006A4EB8"/>
    <w:rsid w:val="006B4CA4"/>
    <w:rsid w:val="006B6236"/>
    <w:rsid w:val="006C1E6E"/>
    <w:rsid w:val="006C546D"/>
    <w:rsid w:val="006C5F26"/>
    <w:rsid w:val="006D1451"/>
    <w:rsid w:val="006D2AAC"/>
    <w:rsid w:val="006D37A8"/>
    <w:rsid w:val="006D774F"/>
    <w:rsid w:val="006E3D1E"/>
    <w:rsid w:val="006E4850"/>
    <w:rsid w:val="006F3F89"/>
    <w:rsid w:val="006F5A8A"/>
    <w:rsid w:val="006F6A98"/>
    <w:rsid w:val="00701470"/>
    <w:rsid w:val="007015B2"/>
    <w:rsid w:val="007045BD"/>
    <w:rsid w:val="007052DB"/>
    <w:rsid w:val="00706552"/>
    <w:rsid w:val="007136FC"/>
    <w:rsid w:val="00714293"/>
    <w:rsid w:val="00721C33"/>
    <w:rsid w:val="0072596D"/>
    <w:rsid w:val="00730DFB"/>
    <w:rsid w:val="007323B1"/>
    <w:rsid w:val="00733D91"/>
    <w:rsid w:val="00736468"/>
    <w:rsid w:val="0073774B"/>
    <w:rsid w:val="007407AC"/>
    <w:rsid w:val="00740B1A"/>
    <w:rsid w:val="00747B42"/>
    <w:rsid w:val="00750AC9"/>
    <w:rsid w:val="007642A4"/>
    <w:rsid w:val="00766ABD"/>
    <w:rsid w:val="00772CE4"/>
    <w:rsid w:val="00773B1C"/>
    <w:rsid w:val="0077501C"/>
    <w:rsid w:val="00776A53"/>
    <w:rsid w:val="00776C9F"/>
    <w:rsid w:val="00777122"/>
    <w:rsid w:val="00781900"/>
    <w:rsid w:val="007956E1"/>
    <w:rsid w:val="007A1A83"/>
    <w:rsid w:val="007A28A7"/>
    <w:rsid w:val="007A4557"/>
    <w:rsid w:val="007A4980"/>
    <w:rsid w:val="007B0908"/>
    <w:rsid w:val="007B1310"/>
    <w:rsid w:val="007B62EB"/>
    <w:rsid w:val="007B73E7"/>
    <w:rsid w:val="007B79AF"/>
    <w:rsid w:val="007C2DB8"/>
    <w:rsid w:val="007C4A80"/>
    <w:rsid w:val="007E488F"/>
    <w:rsid w:val="007F0814"/>
    <w:rsid w:val="007F2F6F"/>
    <w:rsid w:val="007F5077"/>
    <w:rsid w:val="00802A42"/>
    <w:rsid w:val="00811FC2"/>
    <w:rsid w:val="00816AE6"/>
    <w:rsid w:val="00823C2C"/>
    <w:rsid w:val="008264CC"/>
    <w:rsid w:val="00827C10"/>
    <w:rsid w:val="00831D78"/>
    <w:rsid w:val="00831F0D"/>
    <w:rsid w:val="00841BC3"/>
    <w:rsid w:val="008466EE"/>
    <w:rsid w:val="008511BF"/>
    <w:rsid w:val="00851A70"/>
    <w:rsid w:val="0085521E"/>
    <w:rsid w:val="00855DB1"/>
    <w:rsid w:val="008601D5"/>
    <w:rsid w:val="00862F67"/>
    <w:rsid w:val="008644B6"/>
    <w:rsid w:val="00872CB2"/>
    <w:rsid w:val="00877519"/>
    <w:rsid w:val="0088233E"/>
    <w:rsid w:val="00897BE5"/>
    <w:rsid w:val="008A0677"/>
    <w:rsid w:val="008A10EA"/>
    <w:rsid w:val="008B0304"/>
    <w:rsid w:val="008B3A27"/>
    <w:rsid w:val="008B509D"/>
    <w:rsid w:val="008B574C"/>
    <w:rsid w:val="008B7590"/>
    <w:rsid w:val="008C7C06"/>
    <w:rsid w:val="008D0942"/>
    <w:rsid w:val="008D36D3"/>
    <w:rsid w:val="008D3EE6"/>
    <w:rsid w:val="008E0778"/>
    <w:rsid w:val="008F3517"/>
    <w:rsid w:val="008F40EF"/>
    <w:rsid w:val="009113CC"/>
    <w:rsid w:val="00914870"/>
    <w:rsid w:val="009213B5"/>
    <w:rsid w:val="00924710"/>
    <w:rsid w:val="009272E0"/>
    <w:rsid w:val="00932F62"/>
    <w:rsid w:val="0093311F"/>
    <w:rsid w:val="009423DA"/>
    <w:rsid w:val="00944386"/>
    <w:rsid w:val="009458C3"/>
    <w:rsid w:val="00947077"/>
    <w:rsid w:val="0095028F"/>
    <w:rsid w:val="00960A34"/>
    <w:rsid w:val="00965B5B"/>
    <w:rsid w:val="0097207E"/>
    <w:rsid w:val="00974BA8"/>
    <w:rsid w:val="00980D60"/>
    <w:rsid w:val="009856BF"/>
    <w:rsid w:val="00985AF6"/>
    <w:rsid w:val="00996454"/>
    <w:rsid w:val="009968FD"/>
    <w:rsid w:val="009A449C"/>
    <w:rsid w:val="009A4B56"/>
    <w:rsid w:val="009B7F18"/>
    <w:rsid w:val="009C4253"/>
    <w:rsid w:val="009C42D0"/>
    <w:rsid w:val="009D0CC2"/>
    <w:rsid w:val="009D3620"/>
    <w:rsid w:val="009E0661"/>
    <w:rsid w:val="009F14C6"/>
    <w:rsid w:val="009F1567"/>
    <w:rsid w:val="009F413F"/>
    <w:rsid w:val="009F4231"/>
    <w:rsid w:val="009F5D55"/>
    <w:rsid w:val="00A00890"/>
    <w:rsid w:val="00A044E8"/>
    <w:rsid w:val="00A06FFA"/>
    <w:rsid w:val="00A36079"/>
    <w:rsid w:val="00A36A29"/>
    <w:rsid w:val="00A42128"/>
    <w:rsid w:val="00A464EC"/>
    <w:rsid w:val="00A518CE"/>
    <w:rsid w:val="00A54944"/>
    <w:rsid w:val="00A731CA"/>
    <w:rsid w:val="00A90E38"/>
    <w:rsid w:val="00A94304"/>
    <w:rsid w:val="00AA2B21"/>
    <w:rsid w:val="00AA70C3"/>
    <w:rsid w:val="00AA711F"/>
    <w:rsid w:val="00AB1DD4"/>
    <w:rsid w:val="00AB2637"/>
    <w:rsid w:val="00AB3E23"/>
    <w:rsid w:val="00AB43DD"/>
    <w:rsid w:val="00AB675E"/>
    <w:rsid w:val="00AC474C"/>
    <w:rsid w:val="00AC6302"/>
    <w:rsid w:val="00AE0E0A"/>
    <w:rsid w:val="00AE5F0D"/>
    <w:rsid w:val="00AF0E3B"/>
    <w:rsid w:val="00B05115"/>
    <w:rsid w:val="00B15041"/>
    <w:rsid w:val="00B15885"/>
    <w:rsid w:val="00B17EE8"/>
    <w:rsid w:val="00B31C77"/>
    <w:rsid w:val="00B32832"/>
    <w:rsid w:val="00B32F5B"/>
    <w:rsid w:val="00B51359"/>
    <w:rsid w:val="00B64687"/>
    <w:rsid w:val="00B6567C"/>
    <w:rsid w:val="00B677E3"/>
    <w:rsid w:val="00B84085"/>
    <w:rsid w:val="00B842A4"/>
    <w:rsid w:val="00B849B8"/>
    <w:rsid w:val="00B85B35"/>
    <w:rsid w:val="00BA0BFC"/>
    <w:rsid w:val="00BA0CFC"/>
    <w:rsid w:val="00BA26D9"/>
    <w:rsid w:val="00BB3D35"/>
    <w:rsid w:val="00BC17ED"/>
    <w:rsid w:val="00BD4199"/>
    <w:rsid w:val="00BD57B3"/>
    <w:rsid w:val="00BE1B28"/>
    <w:rsid w:val="00BE2FA1"/>
    <w:rsid w:val="00BE665B"/>
    <w:rsid w:val="00BF6F5B"/>
    <w:rsid w:val="00C00E02"/>
    <w:rsid w:val="00C0139A"/>
    <w:rsid w:val="00C0756F"/>
    <w:rsid w:val="00C20BEC"/>
    <w:rsid w:val="00C27645"/>
    <w:rsid w:val="00C36351"/>
    <w:rsid w:val="00C375C8"/>
    <w:rsid w:val="00C43A66"/>
    <w:rsid w:val="00C43BE6"/>
    <w:rsid w:val="00C45F85"/>
    <w:rsid w:val="00C5294E"/>
    <w:rsid w:val="00C54BEA"/>
    <w:rsid w:val="00C57F31"/>
    <w:rsid w:val="00C60283"/>
    <w:rsid w:val="00C624B8"/>
    <w:rsid w:val="00C67421"/>
    <w:rsid w:val="00C711EE"/>
    <w:rsid w:val="00C75660"/>
    <w:rsid w:val="00C77037"/>
    <w:rsid w:val="00C92430"/>
    <w:rsid w:val="00C95DFE"/>
    <w:rsid w:val="00C96622"/>
    <w:rsid w:val="00CA71FB"/>
    <w:rsid w:val="00CB391F"/>
    <w:rsid w:val="00CB5BA1"/>
    <w:rsid w:val="00CC7B04"/>
    <w:rsid w:val="00CD2DC5"/>
    <w:rsid w:val="00CE2E07"/>
    <w:rsid w:val="00CE7278"/>
    <w:rsid w:val="00CE7FA9"/>
    <w:rsid w:val="00CF0C9A"/>
    <w:rsid w:val="00CF4C08"/>
    <w:rsid w:val="00CF7685"/>
    <w:rsid w:val="00D0240F"/>
    <w:rsid w:val="00D0567A"/>
    <w:rsid w:val="00D0752E"/>
    <w:rsid w:val="00D17755"/>
    <w:rsid w:val="00D2346E"/>
    <w:rsid w:val="00D2495B"/>
    <w:rsid w:val="00D36A05"/>
    <w:rsid w:val="00D4396F"/>
    <w:rsid w:val="00D44AFB"/>
    <w:rsid w:val="00D60468"/>
    <w:rsid w:val="00D60AA8"/>
    <w:rsid w:val="00D60C80"/>
    <w:rsid w:val="00D720ED"/>
    <w:rsid w:val="00D725FF"/>
    <w:rsid w:val="00D769D1"/>
    <w:rsid w:val="00D7729B"/>
    <w:rsid w:val="00D8041A"/>
    <w:rsid w:val="00D93097"/>
    <w:rsid w:val="00DA2430"/>
    <w:rsid w:val="00DA4757"/>
    <w:rsid w:val="00DA6328"/>
    <w:rsid w:val="00DB2BA3"/>
    <w:rsid w:val="00DB4651"/>
    <w:rsid w:val="00DE4201"/>
    <w:rsid w:val="00DF0A1C"/>
    <w:rsid w:val="00DF384C"/>
    <w:rsid w:val="00DF6536"/>
    <w:rsid w:val="00E01A19"/>
    <w:rsid w:val="00E079BD"/>
    <w:rsid w:val="00E1217D"/>
    <w:rsid w:val="00E269F2"/>
    <w:rsid w:val="00E33D15"/>
    <w:rsid w:val="00E43F05"/>
    <w:rsid w:val="00E47255"/>
    <w:rsid w:val="00E51A4A"/>
    <w:rsid w:val="00E5271F"/>
    <w:rsid w:val="00E57EA0"/>
    <w:rsid w:val="00E641A1"/>
    <w:rsid w:val="00E66F84"/>
    <w:rsid w:val="00E83706"/>
    <w:rsid w:val="00E91475"/>
    <w:rsid w:val="00EA3310"/>
    <w:rsid w:val="00EA3DD0"/>
    <w:rsid w:val="00EB397B"/>
    <w:rsid w:val="00EB5A4A"/>
    <w:rsid w:val="00EC5953"/>
    <w:rsid w:val="00ED1B77"/>
    <w:rsid w:val="00ED1D9F"/>
    <w:rsid w:val="00ED2011"/>
    <w:rsid w:val="00ED5DAF"/>
    <w:rsid w:val="00EF1EBB"/>
    <w:rsid w:val="00EF2C83"/>
    <w:rsid w:val="00EF327E"/>
    <w:rsid w:val="00EF4783"/>
    <w:rsid w:val="00F03473"/>
    <w:rsid w:val="00F15396"/>
    <w:rsid w:val="00F24F67"/>
    <w:rsid w:val="00F30472"/>
    <w:rsid w:val="00F368C1"/>
    <w:rsid w:val="00F40C31"/>
    <w:rsid w:val="00F435FC"/>
    <w:rsid w:val="00F4383D"/>
    <w:rsid w:val="00F44FF6"/>
    <w:rsid w:val="00F45CBB"/>
    <w:rsid w:val="00F4604A"/>
    <w:rsid w:val="00F53A56"/>
    <w:rsid w:val="00F53C85"/>
    <w:rsid w:val="00F54812"/>
    <w:rsid w:val="00F548DB"/>
    <w:rsid w:val="00F7026D"/>
    <w:rsid w:val="00F802AE"/>
    <w:rsid w:val="00F803DB"/>
    <w:rsid w:val="00F81AA3"/>
    <w:rsid w:val="00F82DC1"/>
    <w:rsid w:val="00F84580"/>
    <w:rsid w:val="00F96C4E"/>
    <w:rsid w:val="00FA19C2"/>
    <w:rsid w:val="00FA6769"/>
    <w:rsid w:val="00FA7ACC"/>
    <w:rsid w:val="00FB1791"/>
    <w:rsid w:val="00FB59C5"/>
    <w:rsid w:val="00FC3392"/>
    <w:rsid w:val="00FC3B61"/>
    <w:rsid w:val="00FC3F29"/>
    <w:rsid w:val="00FC5707"/>
    <w:rsid w:val="00FD711A"/>
    <w:rsid w:val="00FD7D87"/>
    <w:rsid w:val="00FE1640"/>
    <w:rsid w:val="00FE217F"/>
    <w:rsid w:val="00FE2723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5C4F4"/>
  <w15:chartTrackingRefBased/>
  <w15:docId w15:val="{5340E66C-4071-4BDB-A7D8-D334C439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1F9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8A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7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1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38AC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31F9"/>
    <w:rPr>
      <w:rFonts w:ascii="Times New Roman" w:eastAsiaTheme="majorEastAsia" w:hAnsi="Times New Roman" w:cstheme="majorBidi"/>
      <w:b/>
      <w:sz w:val="24"/>
      <w:szCs w:val="32"/>
    </w:rPr>
  </w:style>
  <w:style w:type="character" w:styleId="SubtleReference">
    <w:name w:val="Subtle Reference"/>
    <w:basedOn w:val="DefaultParagraphFont"/>
    <w:uiPriority w:val="31"/>
    <w:qFormat/>
    <w:rsid w:val="00ED1B77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A38AC"/>
    <w:rPr>
      <w:rFonts w:ascii="Times New Roman" w:hAnsi="Times New Roman"/>
      <w:i/>
      <w:iCs/>
      <w:color w:val="00B050"/>
      <w:sz w:val="24"/>
    </w:rPr>
  </w:style>
  <w:style w:type="paragraph" w:styleId="NoSpacing">
    <w:name w:val="No Spacing"/>
    <w:link w:val="NoSpacingChar"/>
    <w:uiPriority w:val="1"/>
    <w:qFormat/>
    <w:rsid w:val="00F96C4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6C4E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F96C4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F96C4E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6C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6C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96C4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4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471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12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68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B57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B574C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E01A19"/>
  </w:style>
  <w:style w:type="paragraph" w:styleId="Header">
    <w:name w:val="header"/>
    <w:basedOn w:val="Normal"/>
    <w:link w:val="HeaderChar"/>
    <w:uiPriority w:val="99"/>
    <w:unhideWhenUsed/>
    <w:rsid w:val="001F4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A80"/>
  </w:style>
  <w:style w:type="paragraph" w:styleId="Footer">
    <w:name w:val="footer"/>
    <w:basedOn w:val="Normal"/>
    <w:link w:val="FooterChar"/>
    <w:uiPriority w:val="99"/>
    <w:unhideWhenUsed/>
    <w:rsid w:val="001F4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gu.hosted.panopto.com/Panopto/Pages/Viewer.aspx?id=e082e30a-61d4-4284-9427-af180174cbc6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5912183C454682B8D40F666CB3C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9DA3B-D48D-4E00-93BC-F8D339321361}"/>
      </w:docPartPr>
      <w:docPartBody>
        <w:p w:rsidR="00000000" w:rsidRDefault="00E01953" w:rsidP="00E01953">
          <w:pPr>
            <w:pStyle w:val="A85912183C454682B8D40F666CB3CCC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03E8B56D2464F549F71AB2FC5805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40788-0579-4141-9912-E5DEEE1C11CB}"/>
      </w:docPartPr>
      <w:docPartBody>
        <w:p w:rsidR="00000000" w:rsidRDefault="00E01953" w:rsidP="00E01953">
          <w:pPr>
            <w:pStyle w:val="B03E8B56D2464F549F71AB2FC5805CDA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4C881CDD642426C97324B5622863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314D0-DC3D-44A2-9660-4EA84957FDC5}"/>
      </w:docPartPr>
      <w:docPartBody>
        <w:p w:rsidR="00000000" w:rsidRDefault="00E01953">
          <w:r w:rsidRPr="00747D5E">
            <w:rPr>
              <w:rStyle w:val="PlaceholderText"/>
            </w:rPr>
            <w:t>[Author]</w:t>
          </w:r>
        </w:p>
      </w:docPartBody>
    </w:docPart>
    <w:docPart>
      <w:docPartPr>
        <w:name w:val="9D113AB33295448D98CEF86FA446A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11603-8796-4611-8ACB-0B9D36CEC035}"/>
      </w:docPartPr>
      <w:docPartBody>
        <w:p w:rsidR="00000000" w:rsidRDefault="00E01953">
          <w:r w:rsidRPr="00D9288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53"/>
    <w:rsid w:val="00E01953"/>
    <w:rsid w:val="00E3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1BBEAE63F84047B0CDB8D1D6FA9CC9">
    <w:name w:val="621BBEAE63F84047B0CDB8D1D6FA9CC9"/>
    <w:rsid w:val="00E01953"/>
  </w:style>
  <w:style w:type="paragraph" w:customStyle="1" w:styleId="2BA7BDEC222944E3A59ED136C116B405">
    <w:name w:val="2BA7BDEC222944E3A59ED136C116B405"/>
    <w:rsid w:val="00E01953"/>
  </w:style>
  <w:style w:type="paragraph" w:customStyle="1" w:styleId="93484ED217944F70BF0F8611E0D55426">
    <w:name w:val="93484ED217944F70BF0F8611E0D55426"/>
    <w:rsid w:val="00E01953"/>
  </w:style>
  <w:style w:type="paragraph" w:customStyle="1" w:styleId="3B201BB0102240639B25B77A33C02EF7">
    <w:name w:val="3B201BB0102240639B25B77A33C02EF7"/>
    <w:rsid w:val="00E01953"/>
  </w:style>
  <w:style w:type="paragraph" w:customStyle="1" w:styleId="6A9782594B814C17B5A5F6B4F8F03ED2">
    <w:name w:val="6A9782594B814C17B5A5F6B4F8F03ED2"/>
    <w:rsid w:val="00E01953"/>
  </w:style>
  <w:style w:type="paragraph" w:customStyle="1" w:styleId="A85912183C454682B8D40F666CB3CCC7">
    <w:name w:val="A85912183C454682B8D40F666CB3CCC7"/>
    <w:rsid w:val="00E01953"/>
  </w:style>
  <w:style w:type="paragraph" w:customStyle="1" w:styleId="B03E8B56D2464F549F71AB2FC5805CDA">
    <w:name w:val="B03E8B56D2464F549F71AB2FC5805CDA"/>
    <w:rsid w:val="00E01953"/>
  </w:style>
  <w:style w:type="character" w:styleId="PlaceholderText">
    <w:name w:val="Placeholder Text"/>
    <w:basedOn w:val="DefaultParagraphFont"/>
    <w:uiPriority w:val="99"/>
    <w:semiHidden/>
    <w:rsid w:val="00E019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transformation</b:Tag>
    <b:SourceType>InternetSite</b:SourceType>
    <b:Guid>{73185ACD-F6D7-4AA6-B448-A7F85A316803}</b:Guid>
    <b:Author>
      <b:Author>
        <b:NameList>
          <b:Person>
            <b:Last>(https://stats.stackexchange.com/users/2958/henry)</b:Last>
            <b:First>Henry</b:First>
          </b:Person>
        </b:NameList>
      </b:Author>
      <b:Editor>
        <b:NameList>
          <b:Person>
            <b:Last>Validated</b:Last>
            <b:First>Cross</b:First>
          </b:Person>
        </b:NameList>
      </b:Editor>
    </b:Author>
    <b:Title>What transformation should I use for a bimodal distribution?</b:Title>
    <b:InternetSiteTitle>stats.stackexchange.com</b:InternetSiteTitle>
    <b:Year>2016</b:Year>
    <b:Month>April</b:Month>
    <b:Day>25</b:Day>
    <b:URL>https://stats.stackexchange.com/q/209261</b:URL>
    <b:RefOrder>2</b:RefOrder>
  </b:Source>
  <b:Source>
    <b:Tag>Jef14</b:Tag>
    <b:SourceType>DocumentFromInternetSite</b:SourceType>
    <b:Guid>{866E5CF7-EF32-4C79-A59D-9DD86FE839A5}</b:Guid>
    <b:Author>
      <b:Author>
        <b:NameList>
          <b:Person>
            <b:Last>(https://stackoverflow.com/users/644898/jeff)</b:Last>
            <b:First>Jeff</b:First>
          </b:Person>
        </b:NameList>
      </b:Author>
    </b:Author>
    <b:Title>python - Pandas: Chained assignments</b:Title>
    <b:InternetSiteTitle>stackoverflow.com</b:InternetSiteTitle>
    <b:Year>2014</b:Year>
    <b:Month>January</b:Month>
    <b:Day>30</b:Day>
    <b:URL>https://stackoverflow.com/a/21463854</b:URL>
    <b:RefOrder>1</b:RefOrder>
  </b:Source>
  <b:Source>
    <b:Tag>Dou04</b:Tag>
    <b:SourceType>DocumentFromInternetSite</b:SourceType>
    <b:Guid>{5CEEAE8E-05BC-4D73-95B9-D7F755D2E887}</b:Guid>
    <b:Author>
      <b:Author>
        <b:NameList>
          <b:Person>
            <b:Last>Elrod</b:Last>
            <b:First>Doug</b:First>
          </b:Person>
        </b:NameList>
      </b:Author>
    </b:Author>
    <b:Title>Assumptions for the t-test</b:Title>
    <b:InternetSiteTitle>cisic.cornell.edu</b:InternetSiteTitle>
    <b:Year>2004</b:Year>
    <b:URL>http://www.csic.cornell.edu/Elrod/t-test/t-test-assumptions.html#:~:text=Assumptions%20for%20the%20t-test%201%20Bivariate%20independent%20variable,from%20each%20other%20%28across%20i%29.%20...%20More%20items</b:URL>
    <b:RefOrder>4</b:RefOrder>
  </b:Source>
  <b:Source>
    <b:Tag>Wil21</b:Tag>
    <b:SourceType>DocumentFromInternetSite</b:SourceType>
    <b:Guid>{C6406DC6-5049-45C7-A7DE-10DE6C87CB31}</b:Guid>
    <b:Title>William Sewell's meeting-20210526 2159-1</b:Title>
    <b:InternetSiteTitle>wgu.webex.com</b:InternetSiteTitle>
    <b:Year>2021</b:Year>
    <b:Month>May</b:Month>
    <b:Day>26</b:Day>
    <b:URL>https://wgu.webex.com/recordingservice/sites/wgu/recording/8ebcbb20a09b1039bf7f0050568116ea/playback</b:URL>
    <b:Author>
      <b:Author>
        <b:NameList>
          <b:Person>
            <b:Last>Sewell</b:Last>
            <b:First>William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C2284988-F759-467E-B8BE-650EFBC98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7562</TotalTime>
  <Pages>12</Pages>
  <Words>2146</Words>
  <Characters>12234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14352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Readmissions and Initial Length of Stay</dc:title>
  <dc:subject/>
  <dc:creator>Heather Rauch</dc:creator>
  <cp:keywords/>
  <dc:description/>
  <cp:lastModifiedBy>Heather Rauch</cp:lastModifiedBy>
  <cp:revision>492</cp:revision>
  <dcterms:created xsi:type="dcterms:W3CDTF">2022-09-17T17:25:00Z</dcterms:created>
  <dcterms:modified xsi:type="dcterms:W3CDTF">2022-09-22T23:27:00Z</dcterms:modified>
</cp:coreProperties>
</file>