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oc11lhll3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Pre-Revenue Statement for ShesBetter Apps</w:t>
      </w:r>
    </w:p>
    <w:p w:rsidR="00000000" w:rsidDel="00000000" w:rsidP="00000000" w:rsidRDefault="00000000" w:rsidRPr="00000000" w14:paraId="00000002">
      <w:pPr>
        <w:spacing w:after="420" w:before="4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Overview:</w:t>
        <w:br w:type="textWrapping"/>
      </w:r>
      <w:r w:rsidDel="00000000" w:rsidR="00000000" w:rsidRPr="00000000">
        <w:rPr>
          <w:rtl w:val="0"/>
        </w:rPr>
        <w:t xml:space="preserve"> ShesBetter Apps is a suite of mental-health and wellness applications built under the </w:t>
      </w:r>
      <w:r w:rsidDel="00000000" w:rsidR="00000000" w:rsidRPr="00000000">
        <w:rPr>
          <w:i w:val="1"/>
          <w:iCs w:val="1"/>
          <w:rtl w:val="0"/>
        </w:rPr>
        <w:t xml:space="preserve">Better Brands</w:t>
      </w:r>
      <w:r w:rsidDel="00000000" w:rsidR="00000000" w:rsidRPr="00000000">
        <w:rPr>
          <w:rtl w:val="0"/>
        </w:rPr>
        <w:t xml:space="preserve"> umbrella, including </w:t>
      </w:r>
      <w:r w:rsidDel="00000000" w:rsidR="00000000" w:rsidRPr="00000000">
        <w:rPr>
          <w:b w:val="1"/>
          <w:bCs w:val="1"/>
          <w:rtl w:val="0"/>
        </w:rPr>
        <w:t xml:space="preserve">BetterResources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BetterCalls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BetterPsych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BetterEDU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BetterRecovery</w:t>
      </w:r>
      <w:r w:rsidDel="00000000" w:rsidR="00000000" w:rsidRPr="00000000">
        <w:rPr>
          <w:rtl w:val="0"/>
        </w:rPr>
        <w:t xml:space="preserve">. The apps provide therapy tools, resource directories, and peer-support systems designed to improve emotional health, recovery outcomes, and professional growth for users in the U.S. and abroad.</w:t>
      </w:r>
    </w:p>
    <w:p w:rsidR="00000000" w:rsidDel="00000000" w:rsidP="00000000" w:rsidRDefault="00000000" w:rsidRPr="00000000" w14:paraId="00000003">
      <w:pPr>
        <w:spacing w:after="420" w:before="4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Stage:</w:t>
        <w:br w:type="textWrapping"/>
      </w:r>
      <w:r w:rsidDel="00000000" w:rsidR="00000000" w:rsidRPr="00000000">
        <w:rPr>
          <w:rtl w:val="0"/>
        </w:rPr>
        <w:t xml:space="preserve"> ShesBetter Apps is currently in the </w:t>
      </w:r>
      <w:r w:rsidDel="00000000" w:rsidR="00000000" w:rsidRPr="00000000">
        <w:rPr>
          <w:b w:val="1"/>
          <w:bCs w:val="1"/>
          <w:rtl w:val="0"/>
        </w:rPr>
        <w:t xml:space="preserve">pre-revenue stage</w:t>
      </w:r>
      <w:r w:rsidDel="00000000" w:rsidR="00000000" w:rsidRPr="00000000">
        <w:rPr>
          <w:rtl w:val="0"/>
        </w:rPr>
        <w:t xml:space="preserve">, with early user acquisition, product testing, and branding initiatives underway. Each app is live or in final release stages on the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Play</w:t>
      </w:r>
      <w:r w:rsidDel="00000000" w:rsidR="00000000" w:rsidRPr="00000000">
        <w:rPr>
          <w:rtl w:val="0"/>
        </w:rPr>
        <w:t xml:space="preserve"> environments. Marketing and monetization systems (subscription, donation, and affiliate models) are being prepared for launch.</w:t>
      </w:r>
    </w:p>
    <w:p w:rsidR="00000000" w:rsidDel="00000000" w:rsidP="00000000" w:rsidRDefault="00000000" w:rsidRPr="00000000" w14:paraId="00000004">
      <w:pPr>
        <w:spacing w:after="420" w:before="4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&amp; Development:</w:t>
        <w:br w:type="textWrapping"/>
      </w:r>
      <w:r w:rsidDel="00000000" w:rsidR="00000000" w:rsidRPr="00000000">
        <w:rPr>
          <w:rtl w:val="0"/>
        </w:rPr>
        <w:t xml:space="preserve"> All app development, marketing, and design assets have been self-funded by the founder to date.</w:t>
        <w:br w:type="textWrapping"/>
        <w:t xml:space="preserve"> The infrastructure—including brand trademarks, app store listings, websites, and digital assets—has been fully developed and is ready for scaling and monetization.</w:t>
      </w:r>
    </w:p>
    <w:p w:rsidR="00000000" w:rsidDel="00000000" w:rsidP="00000000" w:rsidRDefault="00000000" w:rsidRPr="00000000" w14:paraId="00000005">
      <w:pPr>
        <w:spacing w:after="420" w:before="4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Model (in development):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Monthly subscription plans at $4.99–$9.99 per user.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donation and in-app support model for BetterCalls and BetterRecovery.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revenue from universities, therapy clinics, and mental-health organizations.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and affiliate placement for vetted mental-health resources and events.</w:t>
        <w:br w:type="textWrapping"/>
      </w:r>
    </w:p>
    <w:p w:rsidR="00000000" w:rsidDel="00000000" w:rsidP="00000000" w:rsidRDefault="00000000" w:rsidRPr="00000000" w14:paraId="0000000A">
      <w:pPr>
        <w:spacing w:after="420" w:before="4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Pre-Revenue Justification:</w:t>
        <w:br w:type="textWrapping"/>
      </w:r>
      <w:r w:rsidDel="00000000" w:rsidR="00000000" w:rsidRPr="00000000">
        <w:rPr>
          <w:rtl w:val="0"/>
        </w:rPr>
        <w:t xml:space="preserve"> Although the apps are pre-revenue, they represent a </w:t>
      </w:r>
      <w:r w:rsidDel="00000000" w:rsidR="00000000" w:rsidRPr="00000000">
        <w:rPr>
          <w:b w:val="1"/>
          <w:bCs w:val="1"/>
          <w:rtl w:val="0"/>
        </w:rPr>
        <w:t xml:space="preserve">high-potential digital ecosystem</w:t>
      </w:r>
      <w:r w:rsidDel="00000000" w:rsidR="00000000" w:rsidRPr="00000000">
        <w:rPr>
          <w:rtl w:val="0"/>
        </w:rPr>
        <w:t xml:space="preserve"> positioned for rapid monetization upon full launch. The pre-revenue status reflects the company’s strategic decision to focus first on </w:t>
      </w:r>
      <w:r w:rsidDel="00000000" w:rsidR="00000000" w:rsidRPr="00000000">
        <w:rPr>
          <w:b w:val="1"/>
          <w:bCs w:val="1"/>
          <w:rtl w:val="0"/>
        </w:rPr>
        <w:t xml:space="preserve">user base 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brand awareness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platform integration</w:t>
      </w:r>
      <w:r w:rsidDel="00000000" w:rsidR="00000000" w:rsidRPr="00000000">
        <w:rPr>
          <w:rtl w:val="0"/>
        </w:rPr>
        <w:t xml:space="preserve"> before monetization.</w:t>
      </w:r>
    </w:p>
    <w:p w:rsidR="00000000" w:rsidDel="00000000" w:rsidP="00000000" w:rsidRDefault="00000000" w:rsidRPr="00000000" w14:paraId="0000000B">
      <w:pPr>
        <w:spacing w:after="420" w:before="4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Goals (Next 6–12 Months):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Scale to 100,000 total users across the app suite.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paid subscription tiers.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B2B partnerships with mental-health providers and universities.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$50K–$100K monthly recurring revenue (MRR) within 12 months post-launch.</w:t>
        <w:br w:type="textWrapping"/>
      </w:r>
    </w:p>
    <w:p w:rsidR="00000000" w:rsidDel="00000000" w:rsidP="00000000" w:rsidRDefault="00000000" w:rsidRPr="00000000" w14:paraId="00000010">
      <w:pPr>
        <w:spacing w:after="420" w:before="4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ShesBetter Apps is pre-revenue but positioned for significant near-term monetization. The product ecosystem, infrastructure, and brand presence are fully established, awaiting scale funding or acquisition to activate revenue generation.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