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D2390">
      <w:pPr>
        <w:widowControl/>
        <w:spacing w:line="400" w:lineRule="exact"/>
        <w:ind w:firstLine="0" w:firstLineChars="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债券代码：                       债券简称：  </w:t>
      </w:r>
    </w:p>
    <w:p w14:paraId="3DCE6E7A">
      <w:pPr>
        <w:widowControl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           </w:t>
      </w:r>
    </w:p>
    <w:p w14:paraId="591C00E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/>
          <w:bCs/>
          <w:sz w:val="30"/>
          <w:szCs w:val="30"/>
        </w:rPr>
      </w:pPr>
      <w:r>
        <w:rPr>
          <w:rFonts w:hint="eastAsia" w:ascii="仿宋_GB2312" w:hAnsi="宋体" w:eastAsia="仿宋_GB2312"/>
          <w:bCs/>
          <w:sz w:val="30"/>
          <w:szCs w:val="30"/>
        </w:rPr>
        <w:t>XX公司债券20XX年债券回售实施结果公告</w:t>
      </w:r>
    </w:p>
    <w:p w14:paraId="25997F4A">
      <w:pPr>
        <w:widowControl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6BFFC4CF">
      <w:pPr>
        <w:widowControl/>
        <w:spacing w:line="400" w:lineRule="exact"/>
        <w:ind w:firstLine="0" w:firstLineChars="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5153A80E">
      <w:pPr>
        <w:widowControl w:val="0"/>
        <w:adjustRightInd w:val="0"/>
        <w:snapToGrid w:val="0"/>
        <w:spacing w:line="400" w:lineRule="exact"/>
        <w:ind w:firstLine="510" w:firstLineChars="0"/>
        <w:jc w:val="center"/>
        <w:rPr>
          <w:rFonts w:hint="eastAsia" w:ascii="仿宋_GB2312" w:hAnsi="宋体" w:eastAsia="仿宋_GB2312"/>
          <w:b/>
          <w:bCs w:val="0"/>
          <w:sz w:val="32"/>
          <w:szCs w:val="32"/>
        </w:rPr>
      </w:pPr>
    </w:p>
    <w:p w14:paraId="24E7D771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lang w:eastAsia="zh-CN"/>
        </w:rPr>
      </w:pPr>
      <w:r>
        <w:rPr>
          <w:rFonts w:hint="eastAsia" w:ascii="仿宋_GB2312" w:hAnsi="Times New Roman" w:eastAsia="仿宋_GB2312"/>
          <w:sz w:val="30"/>
          <w:szCs w:val="30"/>
        </w:rPr>
        <w:t>一、本期债券回售登记情况</w:t>
      </w:r>
      <w:r>
        <w:rPr>
          <w:rFonts w:hint="eastAsia" w:hAnsi="Times New Roman"/>
          <w:sz w:val="30"/>
          <w:szCs w:val="30"/>
          <w:lang w:eastAsia="zh-CN"/>
        </w:rPr>
        <w:t>如下：</w:t>
      </w:r>
    </w:p>
    <w:p w14:paraId="4225C64D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1、债券代码：</w:t>
      </w:r>
    </w:p>
    <w:p w14:paraId="0ECA88C4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2、债券简称：</w:t>
      </w:r>
    </w:p>
    <w:p w14:paraId="13085EAC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3、回售登记期：20</w:t>
      </w:r>
      <w:r>
        <w:rPr>
          <w:rFonts w:ascii="仿宋_GB2312" w:hAnsi="Times New Roman" w:eastAsia="仿宋_GB2312"/>
          <w:sz w:val="30"/>
          <w:szCs w:val="30"/>
        </w:rPr>
        <w:t>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日至</w:t>
      </w:r>
      <w:r>
        <w:rPr>
          <w:rFonts w:ascii="仿宋_GB2312" w:hAnsi="Times New Roman" w:eastAsia="仿宋_GB2312"/>
          <w:sz w:val="30"/>
          <w:szCs w:val="30"/>
        </w:rPr>
        <w:t>20XX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日。</w:t>
      </w:r>
    </w:p>
    <w:p w14:paraId="71409DE1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4、回售价格：</w:t>
      </w:r>
      <w:r>
        <w:rPr>
          <w:rFonts w:ascii="仿宋_GB2312" w:hAnsi="Times New Roman" w:eastAsia="仿宋_GB2312"/>
          <w:sz w:val="30"/>
          <w:szCs w:val="30"/>
        </w:rPr>
        <w:t>XX</w:t>
      </w:r>
      <w:r>
        <w:rPr>
          <w:rFonts w:hint="eastAsia" w:ascii="仿宋_GB2312" w:hAnsi="Times New Roman" w:eastAsia="仿宋_GB2312"/>
          <w:sz w:val="30"/>
          <w:szCs w:val="30"/>
        </w:rPr>
        <w:t>元</w:t>
      </w:r>
      <w:r>
        <w:rPr>
          <w:rFonts w:hint="eastAsia" w:ascii="仿宋_GB2312" w:hAnsi="Times New Roman" w:eastAsia="仿宋_GB2312"/>
          <w:sz w:val="30"/>
          <w:szCs w:val="30"/>
          <w:lang w:val="en-US" w:eastAsia="zh-CN"/>
        </w:rPr>
        <w:t>/每张</w:t>
      </w:r>
      <w:r>
        <w:rPr>
          <w:rFonts w:hint="eastAsia" w:ascii="仿宋_GB2312" w:hAnsi="Times New Roman" w:eastAsia="仿宋_GB2312"/>
          <w:sz w:val="30"/>
          <w:szCs w:val="30"/>
        </w:rPr>
        <w:t>。</w:t>
      </w:r>
    </w:p>
    <w:p w14:paraId="66A481C3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ascii="仿宋_GB2312" w:hAnsi="Times New Roman" w:eastAsia="仿宋_GB2312"/>
          <w:sz w:val="30"/>
          <w:szCs w:val="30"/>
        </w:rPr>
        <w:t>5</w:t>
      </w:r>
      <w:r>
        <w:rPr>
          <w:rFonts w:hint="eastAsia" w:ascii="仿宋_GB2312" w:hAnsi="Times New Roman" w:eastAsia="仿宋_GB2312"/>
          <w:sz w:val="30"/>
          <w:szCs w:val="30"/>
        </w:rPr>
        <w:t>、回售数量（元）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：</w:t>
      </w:r>
    </w:p>
    <w:p w14:paraId="66DF231D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ascii="仿宋_GB2312" w:hAnsi="Times New Roman" w:eastAsia="仿宋_GB2312"/>
          <w:sz w:val="30"/>
          <w:szCs w:val="30"/>
        </w:rPr>
        <w:t>6</w:t>
      </w:r>
      <w:r>
        <w:rPr>
          <w:rFonts w:hint="eastAsia" w:ascii="仿宋_GB2312" w:hAnsi="Times New Roman" w:eastAsia="仿宋_GB2312"/>
          <w:sz w:val="30"/>
          <w:szCs w:val="30"/>
        </w:rPr>
        <w:t>、回售金额（元）：</w:t>
      </w:r>
    </w:p>
    <w:p w14:paraId="52892B8A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ascii="仿宋_GB2312" w:hAnsi="Times New Roman" w:eastAsia="仿宋_GB2312"/>
          <w:sz w:val="30"/>
          <w:szCs w:val="30"/>
        </w:rPr>
        <w:t>7</w:t>
      </w:r>
      <w:r>
        <w:rPr>
          <w:rFonts w:hint="eastAsia" w:ascii="仿宋_GB2312" w:hAnsi="Times New Roman" w:eastAsia="仿宋_GB2312"/>
          <w:sz w:val="30"/>
          <w:szCs w:val="30"/>
        </w:rPr>
        <w:t>、回售资金兑付日：</w:t>
      </w:r>
      <w:r>
        <w:rPr>
          <w:rFonts w:ascii="仿宋_GB2312" w:hAnsi="Times New Roman" w:eastAsia="仿宋_GB2312"/>
          <w:sz w:val="30"/>
          <w:szCs w:val="30"/>
        </w:rPr>
        <w:t>20XX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</w:t>
      </w:r>
    </w:p>
    <w:p w14:paraId="4581FAA7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  <w:lang w:eastAsia="zh-CN"/>
        </w:rPr>
        <w:t>二</w:t>
      </w:r>
      <w:r>
        <w:rPr>
          <w:rFonts w:hint="eastAsia" w:ascii="仿宋_GB2312" w:hAnsi="Times New Roman" w:eastAsia="仿宋_GB2312"/>
          <w:sz w:val="30"/>
          <w:szCs w:val="30"/>
        </w:rPr>
        <w:t>、本期债券转售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或注销</w:t>
      </w:r>
      <w:r>
        <w:rPr>
          <w:rFonts w:hint="eastAsia" w:ascii="仿宋_GB2312" w:hAnsi="Times New Roman" w:eastAsia="仿宋_GB2312"/>
          <w:sz w:val="30"/>
          <w:szCs w:val="30"/>
        </w:rPr>
        <w:t>安排</w:t>
      </w:r>
    </w:p>
    <w:p w14:paraId="360DDB36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【转售】发行人决定对本次回售债券进行转售，并于20XX年X月X日至20XX年X月X日按照相关规定办理回售债券的转售，拟转售债券金额不超过X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</w:t>
      </w:r>
      <w:r>
        <w:rPr>
          <w:rFonts w:hint="eastAsia" w:hAnsi="Times New Roman"/>
          <w:sz w:val="30"/>
          <w:szCs w:val="30"/>
          <w:lang w:eastAsia="zh-CN"/>
        </w:rPr>
        <w:t>，拟注销金额为</w:t>
      </w:r>
      <w:r>
        <w:rPr>
          <w:rFonts w:hint="eastAsia" w:hAnsi="Times New Roman"/>
          <w:sz w:val="30"/>
          <w:szCs w:val="30"/>
          <w:lang w:val="en-US" w:eastAsia="zh-CN"/>
        </w:rPr>
        <w:t>XX元</w:t>
      </w:r>
      <w:r>
        <w:rPr>
          <w:rFonts w:hint="eastAsia" w:ascii="仿宋_GB2312" w:hAnsi="Times New Roman" w:eastAsia="仿宋_GB2312"/>
          <w:sz w:val="30"/>
          <w:szCs w:val="30"/>
        </w:rPr>
        <w:t>。</w:t>
      </w:r>
    </w:p>
    <w:p w14:paraId="7C220FFE">
      <w:pPr>
        <w:widowControl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【不转售】发行人决定对本次回售债券不进行转售。经发行人最终确认，本期债券注销金额为X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元。</w:t>
      </w:r>
    </w:p>
    <w:p w14:paraId="7D7A7D99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4B8D8313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特此公告。</w:t>
      </w:r>
    </w:p>
    <w:p w14:paraId="464F1F7E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7CA1E019">
      <w:pPr>
        <w:widowControl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0BE74908">
      <w:pPr>
        <w:widowControl/>
        <w:spacing w:line="400" w:lineRule="exact"/>
        <w:ind w:firstLine="42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ascii="仿宋_GB2312" w:hAnsi="Times New Roman" w:eastAsia="仿宋_GB2312"/>
          <w:sz w:val="30"/>
          <w:szCs w:val="30"/>
        </w:rPr>
        <w:t>XX</w:t>
      </w:r>
      <w:r>
        <w:rPr>
          <w:rFonts w:hint="eastAsia" w:ascii="仿宋_GB2312" w:hAnsi="Times New Roman" w:eastAsia="仿宋_GB2312"/>
          <w:sz w:val="30"/>
          <w:szCs w:val="30"/>
        </w:rPr>
        <w:t>公司</w:t>
      </w:r>
    </w:p>
    <w:p w14:paraId="4D24BC20">
      <w:pPr>
        <w:widowControl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20XX年X月X日</w:t>
      </w:r>
    </w:p>
    <w:p w14:paraId="3D874D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84F1E"/>
    <w:rsid w:val="47A8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2026-01-03T15:29:00Z</dcterms:created>
  <dc:creator>Greengrape</dc:creator>
  <cp:lastModifiedBy>Greengrape</cp:lastModifiedBy>
  <dcterms:modified xsi:type="dcterms:W3CDTF">2026-01-03T15:29:26Z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274AFF4290FC473CB64614527592C51D_11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