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B26" w:rsidRDefault="004D26D8" w:rsidP="004D26D8">
      <w:pPr>
        <w:pStyle w:val="a4"/>
      </w:pPr>
      <w:bookmarkStart w:id="0" w:name="_GoBack"/>
      <w:bookmarkEnd w:id="0"/>
      <w:r w:rsidRPr="004D26D8">
        <w:rPr>
          <w:rFonts w:hint="eastAsia"/>
        </w:rPr>
        <w:t>목 차</w:t>
      </w:r>
    </w:p>
    <w:p w:rsidR="004D26D8" w:rsidRDefault="004D26D8" w:rsidP="004D26D8">
      <w:pPr>
        <w:jc w:val="center"/>
        <w:rPr>
          <w:sz w:val="30"/>
          <w:szCs w:val="30"/>
        </w:rPr>
      </w:pPr>
    </w:p>
    <w:p w:rsidR="004D26D8" w:rsidRPr="004D26D8" w:rsidRDefault="004D26D8" w:rsidP="004D26D8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 w:rsidRPr="004D26D8">
        <w:rPr>
          <w:rFonts w:hint="eastAsia"/>
          <w:b/>
          <w:szCs w:val="20"/>
        </w:rPr>
        <w:t>개요</w:t>
      </w:r>
    </w:p>
    <w:p w:rsidR="004D26D8" w:rsidRPr="004D26D8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szCs w:val="20"/>
        </w:rPr>
      </w:pPr>
      <w:r w:rsidRPr="004D26D8">
        <w:rPr>
          <w:rFonts w:hint="eastAsia"/>
          <w:szCs w:val="20"/>
        </w:rPr>
        <w:t>범위</w:t>
      </w:r>
    </w:p>
    <w:p w:rsidR="004D26D8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szCs w:val="20"/>
        </w:rPr>
      </w:pPr>
      <w:r w:rsidRPr="004D26D8">
        <w:rPr>
          <w:rFonts w:hint="eastAsia"/>
          <w:szCs w:val="20"/>
        </w:rPr>
        <w:t>목적</w:t>
      </w:r>
    </w:p>
    <w:p w:rsidR="004D26D8" w:rsidRPr="004D26D8" w:rsidRDefault="004D26D8" w:rsidP="004D26D8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 w:rsidRPr="004D26D8">
        <w:rPr>
          <w:b/>
          <w:szCs w:val="20"/>
        </w:rPr>
        <w:t>일반적인</w:t>
      </w:r>
      <w:r w:rsidRPr="004D26D8">
        <w:rPr>
          <w:rFonts w:hint="eastAsia"/>
          <w:b/>
          <w:szCs w:val="20"/>
        </w:rPr>
        <w:t xml:space="preserve"> 정보 기록</w:t>
      </w:r>
    </w:p>
    <w:p w:rsidR="004D26D8" w:rsidRDefault="004D26D8" w:rsidP="004D26D8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 w:rsidRPr="004D26D8">
        <w:rPr>
          <w:rFonts w:hint="eastAsia"/>
          <w:b/>
          <w:szCs w:val="20"/>
        </w:rPr>
        <w:t xml:space="preserve">테스트 차수 및 소프트웨어의 버전, </w:t>
      </w:r>
      <w:proofErr w:type="spellStart"/>
      <w:r w:rsidRPr="004D26D8">
        <w:rPr>
          <w:rFonts w:hint="eastAsia"/>
          <w:b/>
          <w:szCs w:val="20"/>
        </w:rPr>
        <w:t>분석시간</w:t>
      </w:r>
      <w:proofErr w:type="spellEnd"/>
      <w:r w:rsidRPr="004D26D8">
        <w:rPr>
          <w:rFonts w:hint="eastAsia"/>
          <w:b/>
          <w:szCs w:val="20"/>
        </w:rPr>
        <w:t xml:space="preserve"> 기록</w:t>
      </w:r>
    </w:p>
    <w:p w:rsidR="00C7670D" w:rsidRPr="004D26D8" w:rsidRDefault="00C7670D" w:rsidP="004D26D8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>
        <w:rPr>
          <w:rFonts w:hint="eastAsia"/>
          <w:b/>
          <w:szCs w:val="20"/>
        </w:rPr>
        <w:t>필요한 커버리지 기준 산정</w:t>
      </w:r>
    </w:p>
    <w:p w:rsidR="0048437C" w:rsidRDefault="004D26D8" w:rsidP="0048437C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 w:rsidRPr="004D26D8">
        <w:rPr>
          <w:rFonts w:hint="eastAsia"/>
          <w:b/>
          <w:szCs w:val="20"/>
        </w:rPr>
        <w:t>테스트 케이스 작성</w:t>
      </w:r>
    </w:p>
    <w:p w:rsidR="0048437C" w:rsidRDefault="0048437C" w:rsidP="0048437C">
      <w:r>
        <w:br w:type="page"/>
      </w:r>
    </w:p>
    <w:p w:rsidR="0048437C" w:rsidRDefault="0048437C" w:rsidP="002416F1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</w:pPr>
      <w:r w:rsidRPr="0048437C">
        <w:rPr>
          <w:rFonts w:hint="eastAsia"/>
          <w:sz w:val="28"/>
          <w:szCs w:val="28"/>
        </w:rPr>
        <w:t>개요</w:t>
      </w:r>
    </w:p>
    <w:p w:rsidR="0048437C" w:rsidRDefault="0048437C" w:rsidP="002416F1">
      <w:pPr>
        <w:pStyle w:val="a5"/>
        <w:wordWrap/>
        <w:spacing w:after="0" w:line="240" w:lineRule="auto"/>
        <w:jc w:val="left"/>
        <w:rPr>
          <w:sz w:val="26"/>
          <w:szCs w:val="26"/>
        </w:rPr>
      </w:pPr>
      <w:r w:rsidRPr="0048437C">
        <w:rPr>
          <w:rFonts w:hint="eastAsia"/>
          <w:sz w:val="26"/>
          <w:szCs w:val="26"/>
        </w:rPr>
        <w:t>1.1</w:t>
      </w:r>
      <w:r w:rsidR="002416F1">
        <w:rPr>
          <w:rFonts w:hint="eastAsia"/>
          <w:sz w:val="26"/>
          <w:szCs w:val="26"/>
        </w:rPr>
        <w:t>.</w:t>
      </w:r>
      <w:r w:rsidRPr="0048437C">
        <w:rPr>
          <w:rFonts w:hint="eastAsia"/>
          <w:sz w:val="26"/>
          <w:szCs w:val="26"/>
        </w:rPr>
        <w:t xml:space="preserve"> 범위</w:t>
      </w:r>
    </w:p>
    <w:p w:rsidR="00D92EF3" w:rsidRPr="00D92EF3" w:rsidRDefault="00D92EF3" w:rsidP="002416F1">
      <w:pPr>
        <w:wordWrap/>
        <w:spacing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48437C" w:rsidRPr="00703B24" w:rsidTr="00D92EF3">
        <w:trPr>
          <w:trHeight w:val="85"/>
        </w:trPr>
        <w:tc>
          <w:tcPr>
            <w:tcW w:w="9224" w:type="dxa"/>
          </w:tcPr>
          <w:p w:rsidR="0048437C" w:rsidRPr="00D92EF3" w:rsidRDefault="0048437C" w:rsidP="002416F1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D92EF3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48437C" w:rsidRPr="00703B24" w:rsidRDefault="00D92EF3" w:rsidP="002416F1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 w:rsidRPr="00D92EF3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테스트 설계 및 구현 산출물에서는 일반적인 정보, 테스트 차수 및 소프트웨어의 버전과 </w:t>
            </w:r>
            <w:proofErr w:type="spellStart"/>
            <w:r w:rsidRPr="00D92EF3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분석시간을</w:t>
            </w:r>
            <w:proofErr w:type="spellEnd"/>
            <w:r w:rsidRPr="00D92EF3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 기록하고 필요한 커버리지 기준 산정, 테스트 케이스를 작성한다.</w:t>
            </w:r>
          </w:p>
        </w:tc>
      </w:tr>
    </w:tbl>
    <w:p w:rsidR="0048437C" w:rsidRDefault="0048437C" w:rsidP="002416F1">
      <w:pPr>
        <w:wordWrap/>
        <w:spacing w:after="0" w:line="240" w:lineRule="auto"/>
      </w:pPr>
    </w:p>
    <w:p w:rsidR="002416F1" w:rsidRPr="00881949" w:rsidRDefault="002416F1" w:rsidP="002416F1">
      <w:pPr>
        <w:wordWrap/>
        <w:spacing w:after="0" w:line="240" w:lineRule="auto"/>
      </w:pPr>
    </w:p>
    <w:p w:rsidR="002416F1" w:rsidRDefault="002416F1" w:rsidP="002416F1">
      <w:pPr>
        <w:pStyle w:val="a5"/>
        <w:wordWrap/>
        <w:spacing w:line="240" w:lineRule="auto"/>
        <w:jc w:val="left"/>
        <w:rPr>
          <w:sz w:val="26"/>
          <w:szCs w:val="26"/>
        </w:rPr>
      </w:pPr>
      <w:r w:rsidRPr="002416F1">
        <w:rPr>
          <w:rFonts w:hint="eastAsia"/>
          <w:sz w:val="26"/>
          <w:szCs w:val="26"/>
        </w:rPr>
        <w:t>1.2 목적</w:t>
      </w:r>
    </w:p>
    <w:p w:rsidR="002416F1" w:rsidRDefault="002416F1" w:rsidP="002416F1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2416F1" w:rsidRPr="00703B24" w:rsidTr="00342B7E">
        <w:trPr>
          <w:trHeight w:val="85"/>
        </w:trPr>
        <w:tc>
          <w:tcPr>
            <w:tcW w:w="9224" w:type="dxa"/>
          </w:tcPr>
          <w:p w:rsidR="002416F1" w:rsidRPr="00D92EF3" w:rsidRDefault="002416F1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D92EF3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2416F1" w:rsidRDefault="001C2A9C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테스트 설계 및 구현 산출물을 다음의 목적을 해당 프로젝트에 맞게 작성한다.</w:t>
            </w:r>
          </w:p>
          <w:p w:rsidR="001C2A9C" w:rsidRPr="001C2A9C" w:rsidRDefault="001C2A9C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="맑은 고딕" w:eastAsia="맑은 고딕" w:hAnsi="맑은 고딕"/>
                <w:color w:val="0000FF"/>
                <w:szCs w:val="20"/>
              </w:rPr>
            </w:pPr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일반적인 정보 기록</w:t>
            </w:r>
          </w:p>
          <w:p w:rsidR="001C2A9C" w:rsidRPr="001C2A9C" w:rsidRDefault="001C2A9C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="맑은 고딕" w:eastAsia="맑은 고딕" w:hAnsi="맑은 고딕"/>
                <w:color w:val="0000FF"/>
                <w:szCs w:val="20"/>
              </w:rPr>
            </w:pPr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 xml:space="preserve">테스트 차수 및 소프트웨어 버전, </w:t>
            </w:r>
            <w:proofErr w:type="spellStart"/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분석시간</w:t>
            </w:r>
            <w:proofErr w:type="spellEnd"/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 xml:space="preserve"> 기록</w:t>
            </w:r>
          </w:p>
          <w:p w:rsidR="001C2A9C" w:rsidRPr="001C2A9C" w:rsidRDefault="001C2A9C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="맑은 고딕" w:eastAsia="맑은 고딕" w:hAnsi="맑은 고딕"/>
                <w:color w:val="0000FF"/>
                <w:szCs w:val="20"/>
              </w:rPr>
            </w:pPr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필요한 커버리지 기준 산정</w:t>
            </w:r>
          </w:p>
          <w:p w:rsidR="001C2A9C" w:rsidRPr="001C2A9C" w:rsidRDefault="001C2A9C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테스트 케이스 작성</w:t>
            </w:r>
          </w:p>
        </w:tc>
      </w:tr>
    </w:tbl>
    <w:p w:rsidR="002416F1" w:rsidRDefault="002416F1" w:rsidP="002416F1">
      <w:pPr>
        <w:wordWrap/>
        <w:spacing w:after="0" w:line="240" w:lineRule="auto"/>
      </w:pPr>
    </w:p>
    <w:p w:rsidR="001C2A9C" w:rsidRDefault="001C2A9C">
      <w:pPr>
        <w:widowControl/>
        <w:wordWrap/>
        <w:autoSpaceDE/>
        <w:autoSpaceDN/>
        <w:rPr>
          <w:rFonts w:ascii="바탕" w:eastAsia="바탕" w:hAnsi="바탕" w:cs="바탕"/>
          <w:i/>
          <w:szCs w:val="20"/>
        </w:rPr>
      </w:pPr>
    </w:p>
    <w:p w:rsidR="001C2A9C" w:rsidRDefault="001C2A9C" w:rsidP="001C2A9C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sz w:val="28"/>
          <w:szCs w:val="28"/>
        </w:rPr>
      </w:pPr>
      <w:r w:rsidRPr="001C2A9C">
        <w:rPr>
          <w:rFonts w:hint="eastAsia"/>
          <w:sz w:val="28"/>
          <w:szCs w:val="28"/>
        </w:rPr>
        <w:t>일반적인 정보 기록</w:t>
      </w:r>
    </w:p>
    <w:p w:rsidR="001C2A9C" w:rsidRDefault="001C2A9C" w:rsidP="001C2A9C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1C2A9C" w:rsidRPr="00703B24" w:rsidTr="00342B7E">
        <w:trPr>
          <w:trHeight w:val="85"/>
        </w:trPr>
        <w:tc>
          <w:tcPr>
            <w:tcW w:w="9224" w:type="dxa"/>
          </w:tcPr>
          <w:p w:rsidR="001C2A9C" w:rsidRPr="001C2A9C" w:rsidRDefault="001C2A9C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1C2A9C" w:rsidRPr="001C2A9C" w:rsidRDefault="001C2A9C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일반적인 정보를 기록한다</w:t>
            </w:r>
          </w:p>
          <w:p w:rsidR="001C2A9C" w:rsidRPr="001C2A9C" w:rsidRDefault="001C2A9C" w:rsidP="001C2A9C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 w:rsidRPr="001C2A9C">
              <w:rPr>
                <w:rFonts w:ascii="맑은 고딕" w:eastAsia="맑은 고딕" w:hAnsi="맑은 고딕" w:hint="eastAsia"/>
                <w:color w:val="0000FF"/>
                <w:szCs w:val="20"/>
              </w:rPr>
              <w:t>프</w:t>
            </w:r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 xml:space="preserve">로젝트, </w:t>
            </w:r>
            <w:proofErr w:type="spellStart"/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개발단계</w:t>
            </w:r>
            <w:proofErr w:type="spellEnd"/>
            <w:r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, 컴파일러, 제어기 및 테스트 엔지니어 정보를 기록한다</w:t>
            </w:r>
          </w:p>
        </w:tc>
      </w:tr>
    </w:tbl>
    <w:p w:rsidR="001C2A9C" w:rsidRDefault="001C2A9C" w:rsidP="001C2A9C">
      <w:pPr>
        <w:spacing w:after="4" w:line="240" w:lineRule="auto"/>
      </w:pPr>
    </w:p>
    <w:p w:rsidR="001C2A9C" w:rsidRDefault="001C2A9C" w:rsidP="001C2A9C">
      <w:pPr>
        <w:spacing w:after="4" w:line="240" w:lineRule="auto"/>
      </w:pPr>
      <w:r>
        <w:rPr>
          <w:rFonts w:hint="eastAsia"/>
        </w:rPr>
        <w:t>예</w:t>
      </w:r>
      <w:r w:rsidR="00AE1A7D">
        <w:rPr>
          <w:rFonts w:hint="eastAsia"/>
        </w:rPr>
        <w:t>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1"/>
      </w:tblGrid>
      <w:tr w:rsidR="00692AF1" w:rsidTr="00AE1A7D">
        <w:tc>
          <w:tcPr>
            <w:tcW w:w="2295" w:type="dxa"/>
            <w:shd w:val="clear" w:color="auto" w:fill="D9D9D9" w:themeFill="background1" w:themeFillShade="D9"/>
          </w:tcPr>
          <w:p w:rsidR="00692AF1" w:rsidRDefault="00692AF1" w:rsidP="00692AF1">
            <w:pPr>
              <w:spacing w:after="4"/>
              <w:jc w:val="center"/>
            </w:pPr>
            <w:r>
              <w:t>제어기</w:t>
            </w:r>
            <w:r>
              <w:rPr>
                <w:rFonts w:hint="eastAsia"/>
              </w:rPr>
              <w:t xml:space="preserve"> 명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 w:rsidR="00692AF1" w:rsidRDefault="00692AF1" w:rsidP="00692AF1">
            <w:pPr>
              <w:spacing w:after="4"/>
              <w:jc w:val="center"/>
            </w:pPr>
            <w:r>
              <w:t>프로젝트</w:t>
            </w:r>
            <w:r>
              <w:rPr>
                <w:rFonts w:hint="eastAsia"/>
              </w:rPr>
              <w:t xml:space="preserve"> 명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 w:rsidR="00692AF1" w:rsidRDefault="00692AF1" w:rsidP="00692AF1">
            <w:pPr>
              <w:spacing w:after="4"/>
              <w:jc w:val="center"/>
            </w:pPr>
            <w:r>
              <w:t>컴파일러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 w:rsidR="00692AF1" w:rsidRDefault="00692AF1" w:rsidP="00692AF1">
            <w:pPr>
              <w:spacing w:after="4"/>
              <w:jc w:val="center"/>
            </w:pPr>
            <w:r>
              <w:t>테스트</w:t>
            </w:r>
            <w:r>
              <w:rPr>
                <w:rFonts w:hint="eastAsia"/>
              </w:rPr>
              <w:t xml:space="preserve"> 엔지니어</w:t>
            </w:r>
          </w:p>
        </w:tc>
      </w:tr>
      <w:tr w:rsidR="00692AF1" w:rsidTr="00692AF1"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rPr>
                <w:rFonts w:hint="eastAsia"/>
              </w:rPr>
              <w:t>ABC 제어기</w:t>
            </w:r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rPr>
                <w:rFonts w:hint="eastAsia"/>
              </w:rPr>
              <w:t xml:space="preserve">ABC SW </w:t>
            </w:r>
            <w:proofErr w:type="spellStart"/>
            <w:r>
              <w:rPr>
                <w:rFonts w:hint="eastAsia"/>
              </w:rPr>
              <w:t>동적검증</w:t>
            </w:r>
            <w:proofErr w:type="spellEnd"/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rPr>
                <w:rFonts w:hint="eastAsia"/>
              </w:rPr>
              <w:t>GCC</w:t>
            </w:r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proofErr w:type="spellStart"/>
            <w:r>
              <w:rPr>
                <w:rFonts w:hint="eastAsia"/>
              </w:rPr>
              <w:t>김검증</w:t>
            </w:r>
            <w:proofErr w:type="spellEnd"/>
            <w:r w:rsidR="000D6567">
              <w:rPr>
                <w:rFonts w:hint="eastAsia"/>
              </w:rPr>
              <w:t xml:space="preserve"> 연구원</w:t>
            </w:r>
          </w:p>
        </w:tc>
      </w:tr>
      <w:tr w:rsidR="00692AF1" w:rsidTr="00692AF1"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2295" w:type="dxa"/>
          </w:tcPr>
          <w:p w:rsidR="00692AF1" w:rsidRDefault="00692AF1" w:rsidP="00692AF1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</w:tr>
    </w:tbl>
    <w:p w:rsidR="00C7670D" w:rsidRDefault="00C7670D" w:rsidP="001C2A9C">
      <w:pPr>
        <w:spacing w:after="4" w:line="240" w:lineRule="auto"/>
      </w:pPr>
    </w:p>
    <w:p w:rsidR="00C7670D" w:rsidRDefault="00C7670D">
      <w:pPr>
        <w:widowControl/>
        <w:wordWrap/>
        <w:autoSpaceDE/>
        <w:autoSpaceDN/>
      </w:pPr>
    </w:p>
    <w:p w:rsidR="00C7670D" w:rsidRDefault="00C7670D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테스트 차수 및 소프트웨어 버전, </w:t>
      </w:r>
      <w:proofErr w:type="spellStart"/>
      <w:r>
        <w:rPr>
          <w:rFonts w:hint="eastAsia"/>
          <w:sz w:val="28"/>
          <w:szCs w:val="28"/>
        </w:rPr>
        <w:t>분석시간</w:t>
      </w:r>
      <w:proofErr w:type="spellEnd"/>
      <w:r>
        <w:rPr>
          <w:rFonts w:hint="eastAsia"/>
          <w:sz w:val="28"/>
          <w:szCs w:val="28"/>
        </w:rPr>
        <w:t xml:space="preserve"> 기록</w:t>
      </w:r>
    </w:p>
    <w:p w:rsidR="00C7670D" w:rsidRDefault="00C7670D" w:rsidP="00C7670D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703B24" w:rsidTr="00342B7E">
        <w:trPr>
          <w:trHeight w:val="85"/>
        </w:trPr>
        <w:tc>
          <w:tcPr>
            <w:tcW w:w="9224" w:type="dxa"/>
          </w:tcPr>
          <w:p w:rsidR="00C7670D" w:rsidRPr="001C2A9C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C7670D" w:rsidRPr="001C2A9C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테스트 차수 및 소프트웨어 버전, </w:t>
            </w:r>
            <w:proofErr w:type="spellStart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분석시간을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 기록한다.</w:t>
            </w:r>
          </w:p>
          <w:p w:rsidR="00C7670D" w:rsidRPr="001C2A9C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>분석시간은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 xml:space="preserve"> 준비/수행/</w:t>
            </w:r>
            <w:proofErr w:type="spellStart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>검토시간을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 xml:space="preserve"> 기록하여 향후 공수 측정을 위한 데이터로 활용한다.</w:t>
            </w:r>
          </w:p>
        </w:tc>
      </w:tr>
    </w:tbl>
    <w:p w:rsidR="00C7670D" w:rsidRDefault="00C7670D" w:rsidP="00C7670D">
      <w:pPr>
        <w:spacing w:after="4" w:line="240" w:lineRule="auto"/>
      </w:pPr>
    </w:p>
    <w:p w:rsidR="00C7670D" w:rsidRDefault="00C7670D" w:rsidP="00C7670D">
      <w:pPr>
        <w:spacing w:after="4" w:line="240" w:lineRule="auto"/>
      </w:pPr>
      <w:r>
        <w:rPr>
          <w:rFonts w:hint="eastAsia"/>
        </w:rPr>
        <w:t>예</w:t>
      </w:r>
      <w:r w:rsidR="00AE1A7D">
        <w:rPr>
          <w:rFonts w:hint="eastAsia"/>
        </w:rPr>
        <w:t>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0"/>
        <w:gridCol w:w="1810"/>
        <w:gridCol w:w="1802"/>
        <w:gridCol w:w="1802"/>
        <w:gridCol w:w="1802"/>
      </w:tblGrid>
      <w:tr w:rsidR="00254DE9" w:rsidTr="00AE1A7D">
        <w:tc>
          <w:tcPr>
            <w:tcW w:w="1844" w:type="dxa"/>
            <w:vMerge w:val="restart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t>테스트</w:t>
            </w:r>
            <w:r>
              <w:rPr>
                <w:rFonts w:hint="eastAsia"/>
              </w:rPr>
              <w:t xml:space="preserve"> 차수</w:t>
            </w:r>
          </w:p>
        </w:tc>
        <w:tc>
          <w:tcPr>
            <w:tcW w:w="1845" w:type="dxa"/>
            <w:vMerge w:val="restart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proofErr w:type="spellStart"/>
            <w:r>
              <w:t>스프트웨어</w:t>
            </w:r>
            <w:proofErr w:type="spellEnd"/>
            <w:r>
              <w:rPr>
                <w:rFonts w:hint="eastAsia"/>
              </w:rPr>
              <w:t xml:space="preserve"> 버전</w:t>
            </w:r>
          </w:p>
        </w:tc>
        <w:tc>
          <w:tcPr>
            <w:tcW w:w="5535" w:type="dxa"/>
            <w:gridSpan w:val="3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proofErr w:type="spellStart"/>
            <w:r>
              <w:t>분석시간</w:t>
            </w:r>
            <w:proofErr w:type="spellEnd"/>
          </w:p>
        </w:tc>
      </w:tr>
      <w:tr w:rsidR="00254DE9" w:rsidTr="00AE1A7D">
        <w:tc>
          <w:tcPr>
            <w:tcW w:w="1844" w:type="dxa"/>
            <w:vMerge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</w:p>
        </w:tc>
        <w:tc>
          <w:tcPr>
            <w:tcW w:w="1845" w:type="dxa"/>
            <w:vMerge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t>준비시간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proofErr w:type="spellStart"/>
            <w:r>
              <w:t>수행시간</w:t>
            </w:r>
            <w:proofErr w:type="spellEnd"/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254DE9" w:rsidRDefault="00254DE9" w:rsidP="00254DE9">
            <w:pPr>
              <w:spacing w:after="4"/>
              <w:jc w:val="center"/>
            </w:pPr>
            <w:proofErr w:type="spellStart"/>
            <w:r>
              <w:t>검토시간</w:t>
            </w:r>
            <w:proofErr w:type="spellEnd"/>
          </w:p>
        </w:tc>
      </w:tr>
      <w:tr w:rsidR="00254DE9" w:rsidTr="00254DE9">
        <w:tc>
          <w:tcPr>
            <w:tcW w:w="1844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1.0ver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3일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30일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2일</w:t>
            </w:r>
          </w:p>
        </w:tc>
      </w:tr>
      <w:tr w:rsidR="00254DE9" w:rsidTr="00254DE9">
        <w:tc>
          <w:tcPr>
            <w:tcW w:w="1844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1.1ver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3일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27일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rPr>
                <w:rFonts w:hint="eastAsia"/>
              </w:rPr>
              <w:t>3일</w:t>
            </w:r>
          </w:p>
        </w:tc>
      </w:tr>
      <w:tr w:rsidR="00254DE9" w:rsidTr="00254DE9">
        <w:tc>
          <w:tcPr>
            <w:tcW w:w="1844" w:type="dxa"/>
            <w:vAlign w:val="center"/>
          </w:tcPr>
          <w:p w:rsidR="00254DE9" w:rsidRDefault="00254DE9" w:rsidP="00254DE9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jc w:val="center"/>
            </w:pPr>
            <w:r w:rsidRPr="00932BFE">
              <w:t>…</w:t>
            </w:r>
            <w:r w:rsidRPr="00932BFE">
              <w:rPr>
                <w:rFonts w:hint="eastAsia"/>
              </w:rPr>
              <w:t>..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jc w:val="center"/>
            </w:pPr>
            <w:r w:rsidRPr="00932BFE">
              <w:t>…</w:t>
            </w:r>
            <w:r w:rsidRPr="00932BFE">
              <w:rPr>
                <w:rFonts w:hint="eastAsia"/>
              </w:rPr>
              <w:t>..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jc w:val="center"/>
            </w:pPr>
            <w:r w:rsidRPr="00932BFE">
              <w:t>…</w:t>
            </w:r>
            <w:r w:rsidRPr="00932BFE">
              <w:rPr>
                <w:rFonts w:hint="eastAsia"/>
              </w:rPr>
              <w:t>..</w:t>
            </w:r>
          </w:p>
        </w:tc>
        <w:tc>
          <w:tcPr>
            <w:tcW w:w="1845" w:type="dxa"/>
            <w:vAlign w:val="center"/>
          </w:tcPr>
          <w:p w:rsidR="00254DE9" w:rsidRDefault="00254DE9" w:rsidP="00254DE9">
            <w:pPr>
              <w:jc w:val="center"/>
            </w:pPr>
            <w:r w:rsidRPr="00932BFE">
              <w:t>…</w:t>
            </w:r>
            <w:r w:rsidRPr="00932BFE">
              <w:rPr>
                <w:rFonts w:hint="eastAsia"/>
              </w:rPr>
              <w:t>..</w:t>
            </w:r>
          </w:p>
        </w:tc>
      </w:tr>
    </w:tbl>
    <w:p w:rsidR="00C7670D" w:rsidRDefault="00C7670D" w:rsidP="001C2A9C">
      <w:pPr>
        <w:spacing w:after="4" w:line="240" w:lineRule="auto"/>
      </w:pPr>
    </w:p>
    <w:p w:rsidR="00C7670D" w:rsidRDefault="003E0309">
      <w:pPr>
        <w:widowControl/>
        <w:wordWrap/>
        <w:autoSpaceDE/>
        <w:autoSpaceDN/>
      </w:pPr>
      <w:r>
        <w:rPr>
          <w:rFonts w:hint="eastAsia"/>
        </w:rPr>
        <w:t>.</w:t>
      </w:r>
    </w:p>
    <w:p w:rsidR="00C7670D" w:rsidRDefault="00C7670D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필요한 커버리지 기준 산정</w:t>
      </w:r>
    </w:p>
    <w:p w:rsidR="00C7670D" w:rsidRDefault="00C7670D" w:rsidP="00C7670D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703B24" w:rsidTr="00342B7E">
        <w:trPr>
          <w:trHeight w:val="85"/>
        </w:trPr>
        <w:tc>
          <w:tcPr>
            <w:tcW w:w="9224" w:type="dxa"/>
          </w:tcPr>
          <w:p w:rsidR="00C7670D" w:rsidRPr="001C2A9C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C7670D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필요한 커버리지 기준을 산정한다</w:t>
            </w:r>
          </w:p>
          <w:p w:rsidR="00C7670D" w:rsidRPr="00C7670D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예외사항이 없는 한, 검증 기법에 따른 커버리지 기준으로 테스트를 수행한다.</w:t>
            </w:r>
          </w:p>
        </w:tc>
      </w:tr>
    </w:tbl>
    <w:p w:rsidR="00C7670D" w:rsidRDefault="00C7670D" w:rsidP="00C7670D">
      <w:pPr>
        <w:spacing w:after="4" w:line="240" w:lineRule="auto"/>
      </w:pPr>
    </w:p>
    <w:p w:rsidR="00254DE9" w:rsidRDefault="00C7670D" w:rsidP="00C7670D">
      <w:pPr>
        <w:spacing w:after="4" w:line="240" w:lineRule="auto"/>
      </w:pPr>
      <w:r>
        <w:rPr>
          <w:rFonts w:hint="eastAsia"/>
        </w:rPr>
        <w:t>예</w:t>
      </w:r>
      <w:r w:rsidR="00AE1A7D">
        <w:rPr>
          <w:rFonts w:hint="eastAsia"/>
        </w:rPr>
        <w:t>시</w:t>
      </w:r>
    </w:p>
    <w:p w:rsidR="00871D73" w:rsidRDefault="00254DE9" w:rsidP="00C7670D">
      <w:pPr>
        <w:spacing w:after="4" w:line="240" w:lineRule="auto"/>
      </w:pPr>
      <w:r>
        <w:rPr>
          <w:rFonts w:hint="eastAsia"/>
        </w:rPr>
        <w:t xml:space="preserve">ASIL 등급에 따라 </w:t>
      </w:r>
      <w:proofErr w:type="spellStart"/>
      <w:r>
        <w:rPr>
          <w:rFonts w:hint="eastAsia"/>
        </w:rPr>
        <w:t>단위검증</w:t>
      </w:r>
      <w:proofErr w:type="spellEnd"/>
      <w:r>
        <w:rPr>
          <w:rFonts w:hint="eastAsia"/>
        </w:rPr>
        <w:t xml:space="preserve"> 시 </w:t>
      </w:r>
      <w:r w:rsidR="00757E15">
        <w:rPr>
          <w:rFonts w:hint="eastAsia"/>
        </w:rPr>
        <w:t xml:space="preserve">함수의 구분/분기 </w:t>
      </w:r>
      <w:proofErr w:type="spellStart"/>
      <w:r w:rsidR="00757E15">
        <w:rPr>
          <w:rFonts w:hint="eastAsia"/>
        </w:rPr>
        <w:t>커버리지와</w:t>
      </w:r>
      <w:proofErr w:type="spellEnd"/>
      <w:r w:rsidR="00757E15">
        <w:rPr>
          <w:rFonts w:hint="eastAsia"/>
        </w:rPr>
        <w:t xml:space="preserve"> MCDC 100%를 만족하는 기준으로</w:t>
      </w:r>
      <w:r>
        <w:rPr>
          <w:rFonts w:hint="eastAsia"/>
        </w:rPr>
        <w:t>, 통합 검증 시 함수 커버리지 및 함수 호출 커버리지 100%를 만족하는 기준으로</w:t>
      </w:r>
      <w:r w:rsidR="00757E15">
        <w:rPr>
          <w:rFonts w:hint="eastAsia"/>
        </w:rPr>
        <w:t xml:space="preserve"> </w:t>
      </w:r>
      <w:r>
        <w:rPr>
          <w:rFonts w:hint="eastAsia"/>
        </w:rPr>
        <w:t>검증을</w:t>
      </w:r>
      <w:r w:rsidR="00757E15">
        <w:rPr>
          <w:rFonts w:hint="eastAsia"/>
        </w:rPr>
        <w:t xml:space="preserve"> 수행</w:t>
      </w:r>
      <w:r w:rsidR="007C6D6B">
        <w:rPr>
          <w:rFonts w:hint="eastAsia"/>
        </w:rPr>
        <w:t>한다</w:t>
      </w:r>
    </w:p>
    <w:p w:rsidR="00871D73" w:rsidRDefault="00871D73" w:rsidP="00C7670D">
      <w:pPr>
        <w:spacing w:after="4" w:line="240" w:lineRule="auto"/>
      </w:pPr>
    </w:p>
    <w:p w:rsidR="00757E15" w:rsidRDefault="00871D73" w:rsidP="00C7670D">
      <w:pPr>
        <w:spacing w:after="4" w:line="240" w:lineRule="auto"/>
      </w:pPr>
      <w:r>
        <w:t xml:space="preserve">Ex) </w:t>
      </w:r>
      <w:r>
        <w:rPr>
          <w:rFonts w:hint="eastAsia"/>
        </w:rPr>
        <w:t>단위/통합 검증 커버리지 기준</w:t>
      </w:r>
      <w:r w:rsidR="00757E15">
        <w:rPr>
          <w:rFonts w:hint="eastAsia"/>
        </w:rPr>
        <w:t>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2"/>
        <w:gridCol w:w="2553"/>
        <w:gridCol w:w="873"/>
        <w:gridCol w:w="502"/>
        <w:gridCol w:w="474"/>
        <w:gridCol w:w="474"/>
        <w:gridCol w:w="474"/>
        <w:gridCol w:w="475"/>
        <w:gridCol w:w="1299"/>
      </w:tblGrid>
      <w:tr w:rsidR="00871D73" w:rsidRPr="004045EB" w:rsidTr="00871D73">
        <w:tc>
          <w:tcPr>
            <w:tcW w:w="1727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871D73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검증 항목</w:t>
            </w:r>
          </w:p>
        </w:tc>
        <w:tc>
          <w:tcPr>
            <w:tcW w:w="2596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871D73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커버리지 종류</w:t>
            </w:r>
          </w:p>
        </w:tc>
        <w:tc>
          <w:tcPr>
            <w:tcW w:w="885" w:type="dxa"/>
            <w:vMerge w:val="restart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871D73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달성</w:t>
            </w:r>
          </w:p>
          <w:p w:rsidR="00871D73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지표</w:t>
            </w:r>
          </w:p>
        </w:tc>
        <w:tc>
          <w:tcPr>
            <w:tcW w:w="502" w:type="dxa"/>
            <w:vMerge w:val="restart"/>
            <w:shd w:val="clear" w:color="auto" w:fill="D9D9D9" w:themeFill="background1" w:themeFillShade="D9"/>
            <w:vAlign w:val="center"/>
          </w:tcPr>
          <w:p w:rsidR="00871D73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Q</w:t>
            </w:r>
            <w:r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  <w:t>M</w:t>
            </w:r>
          </w:p>
        </w:tc>
        <w:tc>
          <w:tcPr>
            <w:tcW w:w="1925" w:type="dxa"/>
            <w:gridSpan w:val="4"/>
            <w:shd w:val="clear" w:color="auto" w:fill="D9D9D9" w:themeFill="background1" w:themeFillShade="D9"/>
            <w:vAlign w:val="center"/>
          </w:tcPr>
          <w:p w:rsidR="00871D73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A</w:t>
            </w:r>
            <w:r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  <w:t>SIL</w:t>
            </w:r>
          </w:p>
        </w:tc>
        <w:tc>
          <w:tcPr>
            <w:tcW w:w="1357" w:type="dxa"/>
            <w:vMerge w:val="restart"/>
            <w:shd w:val="clear" w:color="auto" w:fill="D9D9D9" w:themeFill="background1" w:themeFillShade="D9"/>
            <w:vAlign w:val="center"/>
          </w:tcPr>
          <w:p w:rsidR="00871D73" w:rsidRDefault="00871D73" w:rsidP="00871D73">
            <w:pPr>
              <w:pStyle w:val="a9"/>
              <w:spacing w:line="276" w:lineRule="auto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비고</w:t>
            </w:r>
          </w:p>
        </w:tc>
      </w:tr>
      <w:tr w:rsidR="00871D73" w:rsidRPr="004045EB" w:rsidTr="00871D73">
        <w:tc>
          <w:tcPr>
            <w:tcW w:w="1727" w:type="dxa"/>
            <w:vMerge/>
            <w:tcBorders>
              <w:right w:val="single" w:sz="4" w:space="0" w:color="auto"/>
            </w:tcBorders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596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885" w:type="dxa"/>
            <w:vMerge/>
            <w:tcBorders>
              <w:lef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502" w:type="dxa"/>
            <w:vMerge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A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B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C</w:t>
            </w:r>
          </w:p>
        </w:tc>
        <w:tc>
          <w:tcPr>
            <w:tcW w:w="482" w:type="dxa"/>
            <w:shd w:val="clear" w:color="auto" w:fill="D9D9D9" w:themeFill="background1" w:themeFillShade="D9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  <w:lang w:eastAsia="ko-KR"/>
              </w:rPr>
              <w:t>D</w:t>
            </w:r>
          </w:p>
        </w:tc>
        <w:tc>
          <w:tcPr>
            <w:tcW w:w="1357" w:type="dxa"/>
            <w:vMerge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</w:p>
        </w:tc>
      </w:tr>
      <w:tr w:rsidR="00871D73" w:rsidRPr="004045EB" w:rsidTr="00871D73">
        <w:tc>
          <w:tcPr>
            <w:tcW w:w="1727" w:type="dxa"/>
            <w:vMerge w:val="restart"/>
            <w:tcBorders>
              <w:right w:val="single" w:sz="4" w:space="0" w:color="auto"/>
            </w:tcBorders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단위 검증</w:t>
            </w:r>
          </w:p>
        </w:tc>
        <w:tc>
          <w:tcPr>
            <w:tcW w:w="2596" w:type="dxa"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결정 커버리지(Branch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 xml:space="preserve"> Coverage)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100%</w:t>
            </w:r>
          </w:p>
        </w:tc>
        <w:tc>
          <w:tcPr>
            <w:tcW w:w="502" w:type="dxa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2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1357" w:type="dxa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미 달성 시, 사유 명기</w:t>
            </w:r>
          </w:p>
        </w:tc>
      </w:tr>
      <w:tr w:rsidR="00871D73" w:rsidRPr="004045EB" w:rsidTr="00871D73">
        <w:tc>
          <w:tcPr>
            <w:tcW w:w="1727" w:type="dxa"/>
            <w:vMerge/>
            <w:tcBorders>
              <w:right w:val="single" w:sz="4" w:space="0" w:color="auto"/>
            </w:tcBorders>
          </w:tcPr>
          <w:p w:rsidR="00871D73" w:rsidRPr="004045EB" w:rsidRDefault="00871D73" w:rsidP="00CD765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596" w:type="dxa"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CD765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문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장 커버</w:t>
            </w: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리지(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Statement coverage)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100%</w:t>
            </w:r>
          </w:p>
        </w:tc>
        <w:tc>
          <w:tcPr>
            <w:tcW w:w="502" w:type="dxa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2" w:type="dxa"/>
            <w:shd w:val="clear" w:color="auto" w:fill="auto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1357" w:type="dxa"/>
            <w:vAlign w:val="center"/>
          </w:tcPr>
          <w:p w:rsidR="00871D73" w:rsidRPr="004045EB" w:rsidRDefault="00871D73" w:rsidP="00CD765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미 달성 시, 사유 명기</w:t>
            </w:r>
          </w:p>
        </w:tc>
      </w:tr>
      <w:tr w:rsidR="00871D73" w:rsidRPr="004045EB" w:rsidTr="00871D73">
        <w:tc>
          <w:tcPr>
            <w:tcW w:w="1727" w:type="dxa"/>
            <w:vMerge/>
            <w:tcBorders>
              <w:right w:val="single" w:sz="4" w:space="0" w:color="auto"/>
            </w:tcBorders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596" w:type="dxa"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MC/DC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auto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100%</w:t>
            </w:r>
          </w:p>
        </w:tc>
        <w:tc>
          <w:tcPr>
            <w:tcW w:w="502" w:type="dxa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2" w:type="dxa"/>
            <w:shd w:val="clear" w:color="auto" w:fill="auto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1357" w:type="dxa"/>
            <w:vAlign w:val="center"/>
          </w:tcPr>
          <w:p w:rsidR="00871D73" w:rsidRPr="004045EB" w:rsidRDefault="00871D73" w:rsidP="00053D60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미 달성 시, 사유 명기</w:t>
            </w:r>
          </w:p>
        </w:tc>
      </w:tr>
      <w:tr w:rsidR="00871D73" w:rsidRPr="004045EB" w:rsidTr="005E22BA">
        <w:tc>
          <w:tcPr>
            <w:tcW w:w="1727" w:type="dxa"/>
            <w:vMerge w:val="restart"/>
            <w:tcBorders>
              <w:right w:val="single" w:sz="4" w:space="0" w:color="auto"/>
            </w:tcBorders>
          </w:tcPr>
          <w:p w:rsidR="00871D73" w:rsidRPr="004045EB" w:rsidRDefault="00871D73" w:rsidP="00871D7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통합 검증</w:t>
            </w:r>
          </w:p>
        </w:tc>
        <w:tc>
          <w:tcPr>
            <w:tcW w:w="2596" w:type="dxa"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871D7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함수 커버</w:t>
            </w: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리지 (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 xml:space="preserve">Function </w:t>
            </w:r>
            <w:r w:rsidRPr="004045EB"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  <w:t>c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overage)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auto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100%</w:t>
            </w:r>
          </w:p>
        </w:tc>
        <w:tc>
          <w:tcPr>
            <w:tcW w:w="502" w:type="dxa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2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1357" w:type="dxa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CE32A9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미 달성 시, 사유 명기</w:t>
            </w:r>
          </w:p>
        </w:tc>
      </w:tr>
      <w:tr w:rsidR="00871D73" w:rsidRPr="004045EB" w:rsidTr="005E22BA">
        <w:tc>
          <w:tcPr>
            <w:tcW w:w="1727" w:type="dxa"/>
            <w:vMerge/>
            <w:tcBorders>
              <w:right w:val="single" w:sz="4" w:space="0" w:color="auto"/>
            </w:tcBorders>
          </w:tcPr>
          <w:p w:rsidR="00871D73" w:rsidRPr="004045EB" w:rsidRDefault="00871D73" w:rsidP="00871D7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596" w:type="dxa"/>
            <w:tcBorders>
              <w:right w:val="single" w:sz="4" w:space="0" w:color="auto"/>
            </w:tcBorders>
            <w:shd w:val="clear" w:color="auto" w:fill="auto"/>
          </w:tcPr>
          <w:p w:rsidR="00871D73" w:rsidRPr="004045EB" w:rsidRDefault="00871D73" w:rsidP="00871D73">
            <w:pPr>
              <w:pStyle w:val="a9"/>
              <w:spacing w:line="276" w:lineRule="auto"/>
              <w:jc w:val="left"/>
              <w:rPr>
                <w:rFonts w:ascii="굴림" w:eastAsia="굴림" w:hAnsi="굴림" w:cs="바탕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cs="바탕" w:hint="eastAsia"/>
                <w:color w:val="000000" w:themeColor="text1"/>
                <w:sz w:val="20"/>
                <w:szCs w:val="22"/>
                <w:lang w:eastAsia="ko-KR"/>
              </w:rPr>
              <w:t>호출 커버리지(</w:t>
            </w: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Call Coverage)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auto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4045EB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100%</w:t>
            </w:r>
          </w:p>
        </w:tc>
        <w:tc>
          <w:tcPr>
            <w:tcW w:w="502" w:type="dxa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◎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482" w:type="dxa"/>
            <w:shd w:val="clear" w:color="auto" w:fill="auto"/>
            <w:vAlign w:val="center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 w:cs="굴림"/>
                <w:color w:val="000000" w:themeColor="text1"/>
                <w:sz w:val="18"/>
                <w:szCs w:val="18"/>
              </w:rPr>
            </w:pPr>
            <w:r w:rsidRPr="004045EB">
              <w:rPr>
                <w:rFonts w:ascii="굴림" w:eastAsia="굴림" w:hAnsi="굴림" w:cs="굴림" w:hint="eastAsia"/>
                <w:color w:val="000000" w:themeColor="text1"/>
                <w:sz w:val="18"/>
                <w:szCs w:val="18"/>
              </w:rPr>
              <w:t>●</w:t>
            </w:r>
          </w:p>
        </w:tc>
        <w:tc>
          <w:tcPr>
            <w:tcW w:w="1357" w:type="dxa"/>
          </w:tcPr>
          <w:p w:rsidR="00871D73" w:rsidRPr="004045EB" w:rsidRDefault="00871D73" w:rsidP="00871D73">
            <w:pPr>
              <w:pStyle w:val="a9"/>
              <w:spacing w:line="276" w:lineRule="auto"/>
              <w:jc w:val="center"/>
              <w:rPr>
                <w:rFonts w:ascii="굴림" w:eastAsia="굴림" w:hAnsi="굴림"/>
                <w:color w:val="000000" w:themeColor="text1"/>
                <w:sz w:val="20"/>
                <w:szCs w:val="22"/>
                <w:lang w:eastAsia="ko-KR"/>
              </w:rPr>
            </w:pPr>
            <w:r w:rsidRPr="00CE32A9">
              <w:rPr>
                <w:rFonts w:ascii="굴림" w:eastAsia="굴림" w:hAnsi="굴림" w:hint="eastAsia"/>
                <w:color w:val="000000" w:themeColor="text1"/>
                <w:sz w:val="20"/>
                <w:szCs w:val="22"/>
                <w:lang w:eastAsia="ko-KR"/>
              </w:rPr>
              <w:t>미 달성 시, 사유 명기</w:t>
            </w:r>
          </w:p>
        </w:tc>
      </w:tr>
    </w:tbl>
    <w:p w:rsidR="00871D73" w:rsidRPr="004045EB" w:rsidRDefault="00871D73" w:rsidP="00871D73">
      <w:pPr>
        <w:pStyle w:val="a9"/>
        <w:spacing w:line="276" w:lineRule="auto"/>
        <w:jc w:val="right"/>
        <w:rPr>
          <w:rFonts w:ascii="굴림" w:eastAsia="굴림" w:hAnsi="굴림"/>
          <w:color w:val="000000" w:themeColor="text1"/>
          <w:szCs w:val="22"/>
          <w:lang w:eastAsia="ko-KR"/>
        </w:rPr>
      </w:pPr>
      <w:proofErr w:type="gramStart"/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>● :</w:t>
      </w:r>
      <w:proofErr w:type="gramEnd"/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 xml:space="preserve"> Mandatory (</w:t>
      </w:r>
      <w:proofErr w:type="spellStart"/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>필수적용</w:t>
      </w:r>
      <w:proofErr w:type="spellEnd"/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>)</w:t>
      </w:r>
    </w:p>
    <w:p w:rsidR="00871D73" w:rsidRPr="004045EB" w:rsidRDefault="00871D73" w:rsidP="00871D73">
      <w:pPr>
        <w:pStyle w:val="a9"/>
        <w:spacing w:line="276" w:lineRule="auto"/>
        <w:ind w:firstLineChars="1890" w:firstLine="4158"/>
        <w:jc w:val="right"/>
        <w:rPr>
          <w:rFonts w:ascii="굴림" w:eastAsia="굴림" w:hAnsi="굴림"/>
          <w:color w:val="000000" w:themeColor="text1"/>
          <w:szCs w:val="22"/>
          <w:lang w:eastAsia="ko-KR"/>
        </w:rPr>
      </w:pPr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sym w:font="Wingdings" w:char="F0A4"/>
      </w:r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 xml:space="preserve">: selectable Mandatory (1개 </w:t>
      </w:r>
      <w:r w:rsidRPr="004045EB">
        <w:rPr>
          <w:rFonts w:ascii="굴림" w:eastAsia="굴림" w:hAnsi="굴림"/>
          <w:color w:val="000000" w:themeColor="text1"/>
          <w:szCs w:val="22"/>
          <w:lang w:eastAsia="ko-KR"/>
        </w:rPr>
        <w:t>선택하여</w:t>
      </w:r>
      <w:r w:rsidRPr="004045EB">
        <w:rPr>
          <w:rFonts w:ascii="굴림" w:eastAsia="굴림" w:hAnsi="굴림" w:hint="eastAsia"/>
          <w:color w:val="000000" w:themeColor="text1"/>
          <w:szCs w:val="22"/>
          <w:lang w:eastAsia="ko-KR"/>
        </w:rPr>
        <w:t xml:space="preserve"> 필수 적용)</w:t>
      </w:r>
    </w:p>
    <w:p w:rsidR="00871D73" w:rsidRPr="00871D73" w:rsidRDefault="00871D73" w:rsidP="00C7670D">
      <w:pPr>
        <w:spacing w:after="4" w:line="240" w:lineRule="auto"/>
      </w:pPr>
    </w:p>
    <w:p w:rsidR="00C7670D" w:rsidRDefault="00C7670D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테스트 케이스 작성</w:t>
      </w:r>
    </w:p>
    <w:p w:rsidR="00C7670D" w:rsidRDefault="00C7670D" w:rsidP="00C7670D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703B24" w:rsidTr="00342B7E">
        <w:trPr>
          <w:trHeight w:val="85"/>
        </w:trPr>
        <w:tc>
          <w:tcPr>
            <w:tcW w:w="9224" w:type="dxa"/>
          </w:tcPr>
          <w:p w:rsidR="00C7670D" w:rsidRPr="001C2A9C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C7670D" w:rsidRPr="001C2A9C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테스트 케이스를 작성한다.</w:t>
            </w:r>
          </w:p>
          <w:p w:rsidR="00C7670D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>테스트 케이스에 ID를 부여한다</w:t>
            </w:r>
          </w:p>
          <w:p w:rsidR="00C7670D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>입력데이터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 xml:space="preserve"> 생성 (자동화 가능)</w:t>
            </w:r>
          </w:p>
          <w:p w:rsidR="00C7670D" w:rsidRPr="001C2A9C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Cs w:val="20"/>
              </w:rPr>
              <w:t>예상 결과 입력 (상세 설계서 기반)</w:t>
            </w:r>
          </w:p>
        </w:tc>
      </w:tr>
    </w:tbl>
    <w:p w:rsidR="00C7670D" w:rsidRDefault="00C7670D" w:rsidP="00C7670D">
      <w:pPr>
        <w:spacing w:after="4" w:line="240" w:lineRule="auto"/>
      </w:pPr>
    </w:p>
    <w:p w:rsidR="00C7670D" w:rsidRDefault="00C7670D" w:rsidP="00C7670D">
      <w:pPr>
        <w:spacing w:after="4" w:line="240" w:lineRule="auto"/>
      </w:pPr>
      <w:r>
        <w:rPr>
          <w:rFonts w:hint="eastAsia"/>
        </w:rPr>
        <w:t>예</w:t>
      </w:r>
      <w:r w:rsidR="00AE1A7D">
        <w:rPr>
          <w:rFonts w:hint="eastAsia"/>
        </w:rPr>
        <w:t>시</w:t>
      </w:r>
    </w:p>
    <w:p w:rsidR="00254DE9" w:rsidRDefault="00254DE9" w:rsidP="00254DE9">
      <w:pPr>
        <w:spacing w:after="4" w:line="240" w:lineRule="auto"/>
      </w:pPr>
      <w:r>
        <w:t>V</w:t>
      </w:r>
      <w:r>
        <w:rPr>
          <w:rFonts w:hint="eastAsia"/>
        </w:rPr>
        <w:t>oid func1()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>{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func_a</w:t>
      </w:r>
      <w:proofErr w:type="spellEnd"/>
      <w:r>
        <w:rPr>
          <w:rFonts w:hint="eastAsia"/>
        </w:rPr>
        <w:t xml:space="preserve"> == 0) &amp;&amp; (</w:t>
      </w:r>
      <w:proofErr w:type="spellStart"/>
      <w:r>
        <w:rPr>
          <w:rFonts w:hint="eastAsia"/>
        </w:rPr>
        <w:t>func_b</w:t>
      </w:r>
      <w:proofErr w:type="spellEnd"/>
      <w:r>
        <w:rPr>
          <w:rFonts w:hint="eastAsia"/>
        </w:rPr>
        <w:t xml:space="preserve"> == 1) &amp;&amp; (</w:t>
      </w:r>
      <w:proofErr w:type="spellStart"/>
      <w:r>
        <w:rPr>
          <w:rFonts w:hint="eastAsia"/>
        </w:rPr>
        <w:t>func_c</w:t>
      </w:r>
      <w:proofErr w:type="spellEnd"/>
      <w:r>
        <w:rPr>
          <w:rFonts w:hint="eastAsia"/>
        </w:rPr>
        <w:t xml:space="preserve"> == 1))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 xml:space="preserve">      return 1;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 xml:space="preserve">   else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 xml:space="preserve">      return 0;</w:t>
      </w:r>
    </w:p>
    <w:p w:rsidR="00254DE9" w:rsidRDefault="00254DE9" w:rsidP="00254DE9">
      <w:pPr>
        <w:spacing w:after="4" w:line="240" w:lineRule="auto"/>
      </w:pPr>
      <w:r>
        <w:rPr>
          <w:rFonts w:hint="eastAsia"/>
        </w:rPr>
        <w:t>}</w:t>
      </w:r>
    </w:p>
    <w:p w:rsidR="00254DE9" w:rsidRDefault="00254DE9" w:rsidP="00C7670D">
      <w:pPr>
        <w:spacing w:after="4" w:line="240" w:lineRule="auto"/>
      </w:pPr>
    </w:p>
    <w:p w:rsidR="00C7670D" w:rsidRDefault="00BB04B5" w:rsidP="00C7670D">
      <w:pPr>
        <w:spacing w:after="4" w:line="240" w:lineRule="auto"/>
      </w:pPr>
      <w:r>
        <w:t>테스트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케이스 :</w:t>
      </w:r>
      <w:proofErr w:type="gramEnd"/>
      <w:r>
        <w:rPr>
          <w:rFonts w:hint="eastAsia"/>
        </w:rPr>
        <w:t xml:space="preserve"> TC1, TC2 TC3, TC4</w:t>
      </w:r>
    </w:p>
    <w:p w:rsidR="00BB04B5" w:rsidRDefault="00BB04B5" w:rsidP="00C7670D">
      <w:pPr>
        <w:spacing w:after="4" w:line="240" w:lineRule="auto"/>
      </w:pPr>
      <w:r>
        <w:rPr>
          <w:rFonts w:hint="eastAsia"/>
        </w:rPr>
        <w:t xml:space="preserve">테스트 케이스 </w:t>
      </w:r>
      <w:proofErr w:type="gramStart"/>
      <w:r>
        <w:rPr>
          <w:rFonts w:hint="eastAsia"/>
        </w:rPr>
        <w:t>ID :</w:t>
      </w:r>
      <w:proofErr w:type="gramEnd"/>
      <w:r>
        <w:rPr>
          <w:rFonts w:hint="eastAsia"/>
        </w:rPr>
        <w:t xml:space="preserve"> TEST_1, TEST_2, TEST_3, TEST_4</w:t>
      </w:r>
    </w:p>
    <w:p w:rsidR="00BB04B5" w:rsidRDefault="00BB04B5" w:rsidP="00C7670D">
      <w:pPr>
        <w:spacing w:after="4" w:line="240" w:lineRule="auto"/>
      </w:pPr>
      <w:proofErr w:type="spellStart"/>
      <w:proofErr w:type="gramStart"/>
      <w:r>
        <w:rPr>
          <w:rFonts w:hint="eastAsia"/>
        </w:rPr>
        <w:t>입력데이터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a : 0, b : 1, c : 1 / a : 0, b : 1, c : 0 / a : 0, b : 0 / a : 1</w:t>
      </w:r>
    </w:p>
    <w:p w:rsidR="00C7670D" w:rsidRDefault="00BB04B5" w:rsidP="001C2A9C">
      <w:pPr>
        <w:spacing w:after="4" w:line="240" w:lineRule="auto"/>
      </w:pPr>
      <w:r>
        <w:rPr>
          <w:rFonts w:hint="eastAsia"/>
        </w:rPr>
        <w:t xml:space="preserve">예상 </w:t>
      </w: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True / False / False/ False</w:t>
      </w:r>
    </w:p>
    <w:p w:rsidR="00BB04B5" w:rsidRDefault="00BB04B5" w:rsidP="001C2A9C">
      <w:pPr>
        <w:spacing w:after="4" w:line="240" w:lineRule="auto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540"/>
        <w:gridCol w:w="1475"/>
        <w:gridCol w:w="1477"/>
        <w:gridCol w:w="1475"/>
        <w:gridCol w:w="1590"/>
      </w:tblGrid>
      <w:tr w:rsidR="00BB04B5" w:rsidTr="00AE1A7D">
        <w:tc>
          <w:tcPr>
            <w:tcW w:w="1496" w:type="dxa"/>
            <w:vMerge w:val="restart"/>
            <w:shd w:val="clear" w:color="auto" w:fill="D9D9D9" w:themeFill="background1" w:themeFillShade="D9"/>
            <w:vAlign w:val="center"/>
          </w:tcPr>
          <w:p w:rsidR="00BB04B5" w:rsidRDefault="00BB04B5" w:rsidP="00BB04B5">
            <w:pPr>
              <w:wordWrap/>
              <w:jc w:val="center"/>
            </w:pPr>
            <w:r>
              <w:rPr>
                <w:rFonts w:hint="eastAsia"/>
              </w:rPr>
              <w:t>TC</w:t>
            </w:r>
          </w:p>
        </w:tc>
        <w:tc>
          <w:tcPr>
            <w:tcW w:w="1568" w:type="dxa"/>
            <w:vMerge w:val="restart"/>
            <w:shd w:val="clear" w:color="auto" w:fill="D9D9D9" w:themeFill="background1" w:themeFillShade="D9"/>
            <w:vAlign w:val="center"/>
          </w:tcPr>
          <w:p w:rsidR="00BB04B5" w:rsidRDefault="00BB04B5" w:rsidP="00BB04B5">
            <w:pPr>
              <w:wordWrap/>
              <w:jc w:val="center"/>
            </w:pPr>
            <w:r>
              <w:rPr>
                <w:rFonts w:hint="eastAsia"/>
              </w:rPr>
              <w:t>TC ID</w:t>
            </w:r>
          </w:p>
        </w:tc>
        <w:tc>
          <w:tcPr>
            <w:tcW w:w="4565" w:type="dxa"/>
            <w:gridSpan w:val="3"/>
            <w:shd w:val="clear" w:color="auto" w:fill="D9D9D9" w:themeFill="background1" w:themeFillShade="D9"/>
            <w:vAlign w:val="center"/>
          </w:tcPr>
          <w:p w:rsidR="00BB04B5" w:rsidRDefault="00BB04B5" w:rsidP="00BB04B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Input Data</w:t>
            </w:r>
          </w:p>
        </w:tc>
        <w:tc>
          <w:tcPr>
            <w:tcW w:w="1613" w:type="dxa"/>
            <w:vMerge w:val="restart"/>
            <w:shd w:val="clear" w:color="auto" w:fill="D9D9D9" w:themeFill="background1" w:themeFillShade="D9"/>
            <w:vAlign w:val="center"/>
          </w:tcPr>
          <w:p w:rsidR="00BB04B5" w:rsidRDefault="00BB04B5" w:rsidP="00BB04B5">
            <w:pPr>
              <w:wordWrap/>
              <w:jc w:val="center"/>
            </w:pPr>
            <w:r>
              <w:rPr>
                <w:rFonts w:hint="eastAsia"/>
              </w:rPr>
              <w:t>Expected Results</w:t>
            </w:r>
          </w:p>
        </w:tc>
      </w:tr>
      <w:tr w:rsidR="00BB04B5" w:rsidTr="00AE1A7D">
        <w:tc>
          <w:tcPr>
            <w:tcW w:w="1496" w:type="dxa"/>
            <w:vMerge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68" w:type="dxa"/>
            <w:vMerge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21" w:type="dxa"/>
            <w:shd w:val="clear" w:color="auto" w:fill="D9D9D9" w:themeFill="background1" w:themeFillShade="D9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613" w:type="dxa"/>
            <w:vMerge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</w:p>
        </w:tc>
      </w:tr>
      <w:tr w:rsidR="00BB04B5" w:rsidTr="00BB04B5">
        <w:tc>
          <w:tcPr>
            <w:tcW w:w="1496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TC1</w:t>
            </w:r>
          </w:p>
        </w:tc>
        <w:tc>
          <w:tcPr>
            <w:tcW w:w="1568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TEST_1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2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1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True</w:t>
            </w:r>
          </w:p>
        </w:tc>
      </w:tr>
      <w:tr w:rsidR="00BB04B5" w:rsidTr="00BB04B5">
        <w:tc>
          <w:tcPr>
            <w:tcW w:w="1496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TC2</w:t>
            </w:r>
          </w:p>
        </w:tc>
        <w:tc>
          <w:tcPr>
            <w:tcW w:w="1568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TEST_2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2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1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False</w:t>
            </w:r>
          </w:p>
        </w:tc>
      </w:tr>
      <w:tr w:rsidR="00BB04B5" w:rsidTr="00BB04B5">
        <w:tc>
          <w:tcPr>
            <w:tcW w:w="1496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TC3</w:t>
            </w:r>
          </w:p>
        </w:tc>
        <w:tc>
          <w:tcPr>
            <w:tcW w:w="1568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TEST_3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2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61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False</w:t>
            </w:r>
          </w:p>
        </w:tc>
      </w:tr>
      <w:tr w:rsidR="00BB04B5" w:rsidTr="00BB04B5">
        <w:tc>
          <w:tcPr>
            <w:tcW w:w="1496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TC4</w:t>
            </w:r>
          </w:p>
        </w:tc>
        <w:tc>
          <w:tcPr>
            <w:tcW w:w="1568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TEST_4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2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521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613" w:type="dxa"/>
          </w:tcPr>
          <w:p w:rsidR="00BB04B5" w:rsidRDefault="00BB04B5" w:rsidP="00342B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False</w:t>
            </w:r>
          </w:p>
        </w:tc>
      </w:tr>
    </w:tbl>
    <w:p w:rsidR="00AE34B9" w:rsidRDefault="00AE34B9" w:rsidP="00057D4F">
      <w:pPr>
        <w:spacing w:after="4" w:line="240" w:lineRule="auto"/>
      </w:pPr>
    </w:p>
    <w:sectPr w:rsidR="00AE34B9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D4F" w:rsidRDefault="00057D4F" w:rsidP="00057D4F">
      <w:pPr>
        <w:spacing w:after="0" w:line="240" w:lineRule="auto"/>
      </w:pPr>
      <w:r>
        <w:separator/>
      </w:r>
    </w:p>
  </w:endnote>
  <w:endnote w:type="continuationSeparator" w:id="0">
    <w:p w:rsidR="00057D4F" w:rsidRDefault="00057D4F" w:rsidP="00057D4F">
      <w:pPr>
        <w:spacing w:after="0" w:line="240" w:lineRule="auto"/>
      </w:pPr>
      <w:r>
        <w:continuationSeparator/>
      </w:r>
    </w:p>
  </w:endnote>
  <w:endnote w:type="continuationNotice" w:id="1">
    <w:p w:rsidR="00057D4F" w:rsidRDefault="00057D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D4F" w:rsidRDefault="0031402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ADFA9D" wp14:editId="737443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930819628" name="Text Box 2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1402C" w:rsidRPr="0031402C" w:rsidRDefault="0031402C" w:rsidP="003140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140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DFA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본 문서는 현대자동차·기아의 정보자산으로 관련 법령에 의해 보호받습니다.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" filled="f" stroked="f">
              <v:textbox style="mso-fit-shape-to-text:t" inset="20pt,0,0,15pt">
                <w:txbxContent>
                  <w:p w:rsidR="0031402C" w:rsidRPr="0031402C" w:rsidRDefault="0031402C" w:rsidP="003140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1402C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D4F" w:rsidRDefault="0031402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3E3268" wp14:editId="0A2089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06744639" name="Text Box 3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1402C" w:rsidRPr="0031402C" w:rsidRDefault="0031402C" w:rsidP="003140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140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E32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본 문서는 현대자동차·기아의 정보자산으로 관련 법령에 의해 보호받습니다.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" filled="f" stroked="f">
              <v:textbox style="mso-fit-shape-to-text:t" inset="20pt,0,0,15pt">
                <w:txbxContent>
                  <w:p w:rsidR="0031402C" w:rsidRPr="0031402C" w:rsidRDefault="0031402C" w:rsidP="003140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1402C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D4F" w:rsidRDefault="0031402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66ACE53" wp14:editId="4A79F5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64659834" name="Text Box 1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1402C" w:rsidRPr="0031402C" w:rsidRDefault="0031402C" w:rsidP="003140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140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ACE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본 문서는 현대자동차·기아의 정보자산으로 관련 법령에 의해 보호받습니다.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" filled="f" stroked="f">
              <v:textbox style="mso-fit-shape-to-text:t" inset="20pt,0,0,15pt">
                <w:txbxContent>
                  <w:p w:rsidR="0031402C" w:rsidRPr="0031402C" w:rsidRDefault="0031402C" w:rsidP="003140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1402C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D4F" w:rsidRDefault="00057D4F" w:rsidP="00057D4F">
      <w:pPr>
        <w:spacing w:after="0" w:line="240" w:lineRule="auto"/>
      </w:pPr>
      <w:r>
        <w:separator/>
      </w:r>
    </w:p>
  </w:footnote>
  <w:footnote w:type="continuationSeparator" w:id="0">
    <w:p w:rsidR="00057D4F" w:rsidRDefault="00057D4F" w:rsidP="00057D4F">
      <w:pPr>
        <w:spacing w:after="0" w:line="240" w:lineRule="auto"/>
      </w:pPr>
      <w:r>
        <w:continuationSeparator/>
      </w:r>
    </w:p>
  </w:footnote>
  <w:footnote w:type="continuationNotice" w:id="1">
    <w:p w:rsidR="00057D4F" w:rsidRDefault="00057D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D4F" w:rsidRDefault="00057D4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3DA"/>
    <w:multiLevelType w:val="multilevel"/>
    <w:tmpl w:val="E6EEC5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A3026C"/>
    <w:multiLevelType w:val="hybridMultilevel"/>
    <w:tmpl w:val="E7FAEC64"/>
    <w:lvl w:ilvl="0" w:tplc="8D020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070751B8"/>
    <w:multiLevelType w:val="hybridMultilevel"/>
    <w:tmpl w:val="BC4AFB68"/>
    <w:lvl w:ilvl="0" w:tplc="64B60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473D37D5"/>
    <w:multiLevelType w:val="hybridMultilevel"/>
    <w:tmpl w:val="830C0C72"/>
    <w:lvl w:ilvl="0" w:tplc="8C9011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A6E133B"/>
    <w:multiLevelType w:val="hybridMultilevel"/>
    <w:tmpl w:val="EE7252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3313771"/>
    <w:multiLevelType w:val="hybridMultilevel"/>
    <w:tmpl w:val="A4F2443E"/>
    <w:lvl w:ilvl="0" w:tplc="E3D286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94E12BB"/>
    <w:multiLevelType w:val="multilevel"/>
    <w:tmpl w:val="7E2857B8"/>
    <w:lvl w:ilvl="0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80" w:hanging="1800"/>
      </w:pPr>
      <w:rPr>
        <w:rFonts w:hint="default"/>
      </w:rPr>
    </w:lvl>
  </w:abstractNum>
  <w:abstractNum w:abstractNumId="7" w15:restartNumberingAfterBreak="0">
    <w:nsid w:val="6DCA2AE0"/>
    <w:multiLevelType w:val="multilevel"/>
    <w:tmpl w:val="112659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default"/>
      </w:rPr>
    </w:lvl>
  </w:abstractNum>
  <w:abstractNum w:abstractNumId="8" w15:restartNumberingAfterBreak="0">
    <w:nsid w:val="7C620782"/>
    <w:multiLevelType w:val="hybridMultilevel"/>
    <w:tmpl w:val="A8F2EE42"/>
    <w:lvl w:ilvl="0" w:tplc="C330BC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CC"/>
    <w:rsid w:val="000078CC"/>
    <w:rsid w:val="00057D4F"/>
    <w:rsid w:val="000D6567"/>
    <w:rsid w:val="001C2A9C"/>
    <w:rsid w:val="001C7B1C"/>
    <w:rsid w:val="001E5E4B"/>
    <w:rsid w:val="002416F1"/>
    <w:rsid w:val="00254DE9"/>
    <w:rsid w:val="002F2C20"/>
    <w:rsid w:val="0031402C"/>
    <w:rsid w:val="003D0F2A"/>
    <w:rsid w:val="003D597B"/>
    <w:rsid w:val="003E0309"/>
    <w:rsid w:val="0048437C"/>
    <w:rsid w:val="004D26D8"/>
    <w:rsid w:val="00604BF2"/>
    <w:rsid w:val="00683C01"/>
    <w:rsid w:val="00692AF1"/>
    <w:rsid w:val="006D1961"/>
    <w:rsid w:val="00712FE1"/>
    <w:rsid w:val="00757E15"/>
    <w:rsid w:val="007C6D6B"/>
    <w:rsid w:val="00871D73"/>
    <w:rsid w:val="00881949"/>
    <w:rsid w:val="008D4121"/>
    <w:rsid w:val="00AC330E"/>
    <w:rsid w:val="00AE1A7D"/>
    <w:rsid w:val="00AE34B9"/>
    <w:rsid w:val="00BB04B5"/>
    <w:rsid w:val="00BB346F"/>
    <w:rsid w:val="00C7670D"/>
    <w:rsid w:val="00C97502"/>
    <w:rsid w:val="00D92EF3"/>
    <w:rsid w:val="00EE265B"/>
    <w:rsid w:val="00F5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8D60"/>
  <w15:chartTrackingRefBased/>
  <w15:docId w15:val="{B119627C-A304-4B15-9992-76F1A134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6D8"/>
    <w:pPr>
      <w:spacing w:after="200" w:line="276" w:lineRule="auto"/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4D26D8"/>
    <w:pPr>
      <w:spacing w:before="240" w:after="120" w:line="276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057D4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48437C"/>
    <w:pPr>
      <w:spacing w:after="60" w:line="276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57D4F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header"/>
    <w:basedOn w:val="a"/>
    <w:link w:val="Char1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1">
    <w:name w:val="머리글 Char"/>
    <w:basedOn w:val="a0"/>
    <w:link w:val="a6"/>
    <w:uiPriority w:val="99"/>
    <w:rsid w:val="00057D4F"/>
  </w:style>
  <w:style w:type="paragraph" w:styleId="a7">
    <w:name w:val="footer"/>
    <w:basedOn w:val="a"/>
    <w:link w:val="Char2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2">
    <w:name w:val="바닥글 Char"/>
    <w:basedOn w:val="a0"/>
    <w:link w:val="a7"/>
    <w:uiPriority w:val="99"/>
    <w:rsid w:val="00057D4F"/>
  </w:style>
  <w:style w:type="table" w:styleId="a8">
    <w:name w:val="Table Grid"/>
    <w:basedOn w:val="a1"/>
    <w:uiPriority w:val="59"/>
    <w:rsid w:val="00057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Char3"/>
    <w:rsid w:val="00057D4F"/>
    <w:pPr>
      <w:widowControl/>
      <w:wordWrap/>
      <w:autoSpaceDE/>
      <w:autoSpaceDN/>
      <w:spacing w:before="80" w:after="80" w:line="240" w:lineRule="auto"/>
    </w:pPr>
    <w:rPr>
      <w:rFonts w:ascii="Times New Roman" w:eastAsia="바탕" w:hAnsi="Times New Roman" w:cs="Times New Roman"/>
      <w:kern w:val="0"/>
      <w:sz w:val="22"/>
      <w:szCs w:val="20"/>
      <w:lang w:eastAsia="de-DE"/>
    </w:rPr>
  </w:style>
  <w:style w:type="character" w:customStyle="1" w:styleId="Char3">
    <w:name w:val="본문 Char"/>
    <w:basedOn w:val="a0"/>
    <w:link w:val="a9"/>
    <w:rsid w:val="00057D4F"/>
    <w:rPr>
      <w:rFonts w:ascii="Times New Roman" w:eastAsia="바탕" w:hAnsi="Times New Roman" w:cs="Times New Roman"/>
      <w:kern w:val="0"/>
      <w:sz w:val="22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8E4FF-6872-4BC0-B09B-47AD77EFF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2025-09-19T00:51:00Z</dcterms:created>
  <dcterms:modified xsi:type="dcterms:W3CDTF">2025-09-19T00:51:00Z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692e927a,7315f82c,242a303f</vt:lpwstr>
  </property>
  <property fmtid="{D5CDD505-2E9C-101B-9397-08002B2CF9AE}" pid="4" name="ClassificationContentMarkingFooterText">
    <vt:lpwstr>본 문서는 현대자동차·기아의 정보자산으로 관련 법령에 의해 보호받습니다.</vt:lpwstr>
  </property>
</Properties>
</file>