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4"/>
        </w:rPr>
        <w:t>ClawSphere Skill 与 MCP 渐进式加载</w:t>
      </w:r>
    </w:p>
    <w:p>
      <w:pPr>
        <w:spacing w:after="520"/>
        <w:jc w:val="center"/>
      </w:pPr>
      <w:r>
        <w:rPr>
          <w:rFonts w:ascii="Calibri" w:hAnsi="Calibri" w:eastAsia="Microsoft YaHei"/>
          <w:color w:val="2E74B5"/>
          <w:sz w:val="30"/>
        </w:rPr>
        <w:t>统一能力路由、四轮调用与前缀缓存分布</w:t>
      </w:r>
    </w:p>
    <w:p>
      <w:pPr>
        <w:spacing w:after="200"/>
        <w:jc w:val="center"/>
      </w:pPr>
      <w:r>
        <w:rPr>
          <w:rFonts w:ascii="Calibri" w:hAnsi="Calibri" w:eastAsia="Microsoft YaHei"/>
          <w:color w:val="64748B"/>
          <w:sz w:val="21"/>
        </w:rPr>
        <w:t>架构讨论归档 · 2026-08-12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核心顺序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1"/>
              </w:rPr>
              <w:t>第一轮同时看到 Skill 目录和 RBAC 过滤后的 MCP 工具 Tier-1 目录，由模型统一决定使用 Skill、直接进入工具链、直接回答或请求澄清；只有候选工具的完整 Schema 才按需加载。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示例场景与完整时序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用户问题：</w:t>
      </w:r>
      <w:r>
        <w:rPr>
          <w:rFonts w:ascii="Calibri" w:hAnsi="Calibri" w:eastAsia="Microsoft YaHei"/>
          <w:color w:val="1F2937"/>
          <w:sz w:val="22"/>
        </w:rPr>
        <w:t>帮我看看 vm-1001 最近为什么变慢。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用户请求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↓</w:t>
      </w:r>
      <w:r>
        <w:br/>
      </w:r>
      <w:r>
        <w:rPr>
          <w:rFonts w:ascii="Consolas" w:hAnsi="Consolas" w:eastAsia="Microsoft YaHei UI"/>
          <w:color w:val="24292F"/>
          <w:sz w:val="18"/>
        </w:rPr>
        <w:t>LLM #1：统一能力路由（Skill Tier-1 + MCP 工具 Tier-1）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├─ use_skill → 宿主加载完整 SKILL.md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├─ use_tool_directly → 跳过 Skill，Skill 上下文为空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└─ direct_answer / clarification_required → 跳过工具链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↓</w:t>
      </w:r>
      <w:r>
        <w:br/>
      </w:r>
      <w:r>
        <w:rPr>
          <w:rFonts w:ascii="Consolas" w:hAnsi="Consolas" w:eastAsia="Microsoft YaHei UI"/>
          <w:color w:val="24292F"/>
          <w:sz w:val="18"/>
        </w:rPr>
        <w:t>LLM #2：完整 Skill（可为空）+ ToolSearch 元工具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↓</w:t>
      </w:r>
      <w:r>
        <w:br/>
      </w:r>
      <w:r>
        <w:rPr>
          <w:rFonts w:ascii="Consolas" w:hAnsi="Consolas" w:eastAsia="Microsoft YaHei UI"/>
          <w:color w:val="24292F"/>
          <w:sz w:val="18"/>
        </w:rPr>
        <w:t>宿主按 RBAC 预过滤并用 BM25 检索候选工具完整 Schema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↓</w:t>
      </w:r>
      <w:r>
        <w:br/>
      </w:r>
      <w:r>
        <w:rPr>
          <w:rFonts w:ascii="Consolas" w:hAnsi="Consolas" w:eastAsia="Microsoft YaHei UI"/>
          <w:color w:val="24292F"/>
          <w:sz w:val="18"/>
        </w:rPr>
        <w:t>LLM #3：生成真实 tool_calls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↓</w:t>
      </w:r>
      <w:r>
        <w:br/>
      </w:r>
      <w:r>
        <w:rPr>
          <w:rFonts w:ascii="Consolas" w:hAnsi="Consolas" w:eastAsia="Microsoft YaHei UI"/>
          <w:color w:val="24292F"/>
          <w:sz w:val="18"/>
        </w:rPr>
        <w:t>宿主执行 MCP 工具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↓</w:t>
      </w:r>
      <w:r>
        <w:br/>
      </w:r>
      <w:r>
        <w:rPr>
          <w:rFonts w:ascii="Consolas" w:hAnsi="Consolas" w:eastAsia="Microsoft YaHei UI"/>
          <w:color w:val="24292F"/>
          <w:sz w:val="18"/>
        </w:rPr>
        <w:t>LLM #4：根据工具结果或决策摘要生成最终回答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缓存判断口径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1"/>
              </w:rPr>
              <w:t>四轮之间不应期待共享同一个完整 KV 前缀。主要收益来自同一阶段中，相同角色、Skill 版本、工具目录版本或工具 Bundle 的不同请求共享稳定前缀。</w:t>
            </w:r>
          </w:p>
        </w:tc>
      </w:tr>
    </w:tbl>
    <w:p>
      <w:pPr>
        <w:spacing w:after="20"/>
      </w:pPr>
    </w:p>
    <w:p>
      <w:pPr>
        <w:pStyle w:val="Heading1"/>
      </w:pPr>
      <w:r>
        <w:t>2. LLM #1：统一能力路由</w:t>
      </w:r>
    </w:p>
    <w:p>
      <w:r>
        <w:t>第一轮同时发送角色可见的 Skill Tier-1 目录和 MCP 工具 Tier-1 目录。工具目录只有名称、分类和一句话描述，不包含完整参数 Schema。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"system":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"你是 ClawSphere 运维 Agent。资源状态必须由真实工具结果支撑，写操作必须审批。",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"当前阶段：统一判断 use_skill、use_tool_directly、direct_answer 或 clarification_required。",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"可用 Skills：</w:t>
      </w:r>
      <w:r>
        <w:br/>
      </w:r>
      <w:r>
        <w:rPr>
          <w:rFonts w:ascii="Consolas" w:hAnsi="Consolas" w:eastAsia="Microsoft YaHei UI"/>
          <w:color w:val="24292F"/>
          <w:sz w:val="18"/>
        </w:rPr>
        <w:t>- alert_query：查询和解释平台告警</w:t>
      </w:r>
      <w:r>
        <w:br/>
      </w:r>
      <w:r>
        <w:rPr>
          <w:rFonts w:ascii="Consolas" w:hAnsi="Consolas" w:eastAsia="Microsoft YaHei UI"/>
          <w:color w:val="24292F"/>
          <w:sz w:val="18"/>
        </w:rPr>
        <w:t>- resource_query：查询资源状态和拓扑</w:t>
      </w:r>
      <w:r>
        <w:br/>
      </w:r>
      <w:r>
        <w:rPr>
          <w:rFonts w:ascii="Consolas" w:hAnsi="Consolas" w:eastAsia="Microsoft YaHei UI"/>
          <w:color w:val="24292F"/>
          <w:sz w:val="18"/>
        </w:rPr>
        <w:t>- diagnose_vm_performance：诊断 VM 的 CPU、内存、磁盘和网络性能异常</w:t>
      </w:r>
      <w:r>
        <w:br/>
      </w:r>
      <w:r>
        <w:rPr>
          <w:rFonts w:ascii="Consolas" w:hAnsi="Consolas" w:eastAsia="Microsoft YaHei UI"/>
          <w:color w:val="24292F"/>
          <w:sz w:val="18"/>
        </w:rPr>
        <w:t>- capacity_forecast_standard：分析和预测集群容量风险",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"可用 MCP 工具 Tier-1 目录：</w:t>
      </w:r>
      <w:r>
        <w:br/>
      </w:r>
      <w:r>
        <w:rPr>
          <w:rFonts w:ascii="Consolas" w:hAnsi="Consolas" w:eastAsia="Microsoft YaHei UI"/>
          <w:color w:val="24292F"/>
          <w:sz w:val="18"/>
        </w:rPr>
        <w:t>- list_alarms [alert/read]：查询当前活动告警</w:t>
      </w:r>
      <w:r>
        <w:br/>
      </w:r>
      <w:r>
        <w:rPr>
          <w:rFonts w:ascii="Consolas" w:hAnsi="Consolas" w:eastAsia="Microsoft YaHei UI"/>
          <w:color w:val="24292F"/>
          <w:sz w:val="18"/>
        </w:rPr>
        <w:t>- get_vm_detail [resource/read]：查询虚拟机详情、宿主机和关联告警</w:t>
      </w:r>
      <w:r>
        <w:br/>
      </w:r>
      <w:r>
        <w:rPr>
          <w:rFonts w:ascii="Consolas" w:hAnsi="Consolas" w:eastAsia="Microsoft YaHei UI"/>
          <w:color w:val="24292F"/>
          <w:sz w:val="18"/>
        </w:rPr>
        <w:t>- get_vm_metrics [performance/read]：查询虚拟机性能指标</w:t>
      </w:r>
      <w:r>
        <w:br/>
      </w:r>
      <w:r>
        <w:rPr>
          <w:rFonts w:ascii="Consolas" w:hAnsi="Consolas" w:eastAsia="Microsoft YaHei UI"/>
          <w:color w:val="24292F"/>
          <w:sz w:val="18"/>
        </w:rPr>
        <w:t>- get_resource_overview [resource/read]：查询平台资源总览</w:t>
      </w:r>
      <w:r>
        <w:br/>
      </w:r>
      <w:r>
        <w:rPr>
          <w:rFonts w:ascii="Consolas" w:hAnsi="Consolas" w:eastAsia="Microsoft YaHei UI"/>
          <w:color w:val="24292F"/>
          <w:sz w:val="18"/>
        </w:rPr>
        <w:t>- migrate_vm [change/write]：迁移虚拟机，需要审批"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"messages":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"user", "content": "帮我看看 vm-1001 最近为什么变慢"}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pStyle w:val="Heading2"/>
      </w:pPr>
      <w:r>
        <w:t>模型输出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"decision": "use_skill",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"skill_ids": ["diagnose_vm_performance"],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"arguments": {"vm_id": "vm-1001"},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"reason_summary": "需要按虚拟机性能诊断流程查询详情和指标"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pStyle w:val="Heading2"/>
      </w:pPr>
      <w:r>
        <w:t>没有适用 Skill 时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"decision": "use_tool_directly",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"skill_ids": [],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"reason_summary": "没有专用 Skill，但工具目录显示可查询虚拟机实时状态"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可缓存前缀：</w:t>
      </w:r>
      <w:r>
        <w:rPr>
          <w:rFonts w:ascii="Calibri" w:hAnsi="Calibri" w:eastAsia="Microsoft YaHei"/>
          <w:color w:val="1F2937"/>
          <w:sz w:val="22"/>
        </w:rPr>
        <w:t>基础规则 + 统一路由规则 + Skill descriptions + RBAC 过滤后的工具 Tier-1 目录。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共享范围：</w:t>
      </w:r>
      <w:r>
        <w:rPr>
          <w:rFonts w:ascii="Calibri" w:hAnsi="Calibri" w:eastAsia="Microsoft YaHei"/>
          <w:color w:val="1F2937"/>
          <w:sz w:val="22"/>
        </w:rPr>
        <w:t>相同 tenant、权限 Profile、skill_catalog_version 和 tool_catalog_version 的会话；具体历史和用户请求位于动态后缀。</w:t>
      </w:r>
    </w:p>
    <w:p>
      <w:pPr>
        <w:pStyle w:val="Heading1"/>
      </w:pPr>
      <w:r>
        <w:t>3. 宿主条件加载完整 Skill</w:t>
      </w:r>
    </w:p>
    <w:p>
      <w:r>
        <w:t>仅当 RouteDecision 为 use_skill 时，宿主才按照 Skill ID 精确加载 Tier-2 摘要和 Tier-3 详细步骤。这一步不调用模型；use_tool_directly 会跳过，Skill ID 未解析成功时也以空 Skill 上下文继续。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Skill：diagnose_vm_performance</w:t>
      </w:r>
      <w:r>
        <w:br/>
      </w:r>
      <w:r>
        <w:rPr>
          <w:rFonts w:ascii="Consolas" w:hAnsi="Consolas" w:eastAsia="Microsoft YaHei UI"/>
          <w:color w:val="24292F"/>
          <w:sz w:val="18"/>
        </w:rPr>
        <w:t>版本：1.2</w:t>
      </w:r>
      <w:r>
        <w:br/>
      </w:r>
      <w:r>
        <w:rPr>
          <w:rFonts w:ascii="Consolas" w:hAnsi="Consolas" w:eastAsia="Microsoft YaHei UI"/>
          <w:color w:val="24292F"/>
          <w:sz w:val="18"/>
        </w:rPr>
      </w:r>
      <w:r>
        <w:br/>
      </w:r>
      <w:r>
        <w:rPr>
          <w:rFonts w:ascii="Consolas" w:hAnsi="Consolas" w:eastAsia="Microsoft YaHei UI"/>
          <w:color w:val="24292F"/>
          <w:sz w:val="18"/>
        </w:rPr>
        <w:t>摘要：</w:t>
      </w:r>
      <w:r>
        <w:br/>
      </w:r>
      <w:r>
        <w:rPr>
          <w:rFonts w:ascii="Consolas" w:hAnsi="Consolas" w:eastAsia="Microsoft YaHei UI"/>
          <w:color w:val="24292F"/>
          <w:sz w:val="18"/>
        </w:rPr>
        <w:t>用于诊断虚拟机 CPU、内存、磁盘、网络和宿主机资源竞争。</w:t>
      </w:r>
      <w:r>
        <w:br/>
      </w:r>
      <w:r>
        <w:rPr>
          <w:rFonts w:ascii="Consolas" w:hAnsi="Consolas" w:eastAsia="Microsoft YaHei UI"/>
          <w:color w:val="24292F"/>
          <w:sz w:val="18"/>
        </w:rPr>
      </w:r>
      <w:r>
        <w:br/>
      </w:r>
      <w:r>
        <w:rPr>
          <w:rFonts w:ascii="Consolas" w:hAnsi="Consolas" w:eastAsia="Microsoft YaHei UI"/>
          <w:color w:val="24292F"/>
          <w:sz w:val="18"/>
        </w:rPr>
        <w:t>详细步骤：</w:t>
      </w:r>
      <w:r>
        <w:br/>
      </w:r>
      <w:r>
        <w:rPr>
          <w:rFonts w:ascii="Consolas" w:hAnsi="Consolas" w:eastAsia="Microsoft YaHei UI"/>
          <w:color w:val="24292F"/>
          <w:sz w:val="18"/>
        </w:rPr>
        <w:t>1. 确认虚拟机基本信息、状态和所在宿主机。</w:t>
      </w:r>
      <w:r>
        <w:br/>
      </w:r>
      <w:r>
        <w:rPr>
          <w:rFonts w:ascii="Consolas" w:hAnsi="Consolas" w:eastAsia="Microsoft YaHei UI"/>
          <w:color w:val="24292F"/>
          <w:sz w:val="18"/>
        </w:rPr>
        <w:t>2. 查询最近一小时 CPU、内存、磁盘和网络指标。</w:t>
      </w:r>
      <w:r>
        <w:br/>
      </w:r>
      <w:r>
        <w:rPr>
          <w:rFonts w:ascii="Consolas" w:hAnsi="Consolas" w:eastAsia="Microsoft YaHei UI"/>
          <w:color w:val="24292F"/>
          <w:sz w:val="18"/>
        </w:rPr>
        <w:t>3. 重点检查 CPU Ready、内存气球和磁盘时延。</w:t>
      </w:r>
      <w:r>
        <w:br/>
      </w:r>
      <w:r>
        <w:rPr>
          <w:rFonts w:ascii="Consolas" w:hAnsi="Consolas" w:eastAsia="Microsoft YaHei UI"/>
          <w:color w:val="24292F"/>
          <w:sz w:val="18"/>
        </w:rPr>
        <w:t>4. 如果 CPU Ready 过高，结合宿主机和关联告警判断资源竞争。</w:t>
      </w:r>
      <w:r>
        <w:br/>
      </w:r>
      <w:r>
        <w:rPr>
          <w:rFonts w:ascii="Consolas" w:hAnsi="Consolas" w:eastAsia="Microsoft YaHei UI"/>
          <w:color w:val="24292F"/>
          <w:sz w:val="18"/>
        </w:rPr>
        <w:t>5. 没有 VM 标识时禁止猜测。</w:t>
      </w:r>
      <w:r>
        <w:br/>
      </w:r>
      <w:r>
        <w:rPr>
          <w:rFonts w:ascii="Consolas" w:hAnsi="Consolas" w:eastAsia="Microsoft YaHei UI"/>
          <w:color w:val="24292F"/>
          <w:sz w:val="18"/>
        </w:rPr>
        <w:t>6. 明确区分实时工具结果和历史案例。</w:t>
      </w:r>
    </w:p>
    <w:p>
      <w:pPr>
        <w:pStyle w:val="Heading1"/>
      </w:pPr>
      <w:r>
        <w:t>4. LLM #2：规划 ToolSearch</w:t>
      </w:r>
    </w:p>
    <w:p>
      <w:r>
        <w:t>第二轮发送完整 Skill（可能为空）、会话历史、用户请求和合成的 ToolSearch 元工具。模型生成检索 query，而不是直接填写真实工具参数。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"tools":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"name": "ToolSearch",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"description": "在当前角色可见的工具目录中检索候选工具",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"parameters": {"query": "string", "top_k": "1..5", "required_capabilities": "string[]"}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"system":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"你是 ClawSphere 运维 Agent。资源状态必须由真实工具结果支撑，写操作必须审批。",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"当前阶段：判断是否需要实时工具数据；需要时调用 ToolSearch 并给出单行检索 query。",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"已加载 Skill（可能为空）：diagnose_vm_performance v1.2</w:t>
      </w:r>
      <w:r>
        <w:br/>
      </w:r>
      <w:r>
        <w:rPr>
          <w:rFonts w:ascii="Consolas" w:hAnsi="Consolas" w:eastAsia="Microsoft YaHei UI"/>
          <w:color w:val="24292F"/>
          <w:sz w:val="18"/>
        </w:rPr>
        <w:t>步骤：先确认 VM 和宿主机，再查询性能指标；必要时结合关联告警判断资源竞争。"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"messages":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"user", "content": "帮我看看 vm-1001 最近为什么变慢"},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"assistant", "content": "RouteDecision：use_skill；diagnose_vm_performance"}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pStyle w:val="Heading2"/>
      </w:pPr>
      <w:r>
        <w:t>模型输出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"tool_calls":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"tool_name": "ToolSearch",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"params":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"query": "虚拟机详情 宿主机 最近一小时 CPU Ready 内存 磁盘性能指标",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"top_k": 3,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"required_capabilities": ["resource/read", "performance/read"]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"reason": "需要实时详情和性能指标支撑诊断"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可缓存前缀：</w:t>
      </w:r>
      <w:r>
        <w:rPr>
          <w:rFonts w:ascii="Calibri" w:hAnsi="Calibri" w:eastAsia="Microsoft YaHei"/>
          <w:color w:val="1F2937"/>
          <w:sz w:val="22"/>
        </w:rPr>
        <w:t>基础规则 + ToolSearch 规划规则 + ToolSearch 元工具 Schema + 完整 Skill 正文（如果有）。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共享范围：</w:t>
      </w:r>
      <w:r>
        <w:rPr>
          <w:rFonts w:ascii="Calibri" w:hAnsi="Calibri" w:eastAsia="Microsoft YaHei"/>
          <w:color w:val="1F2937"/>
          <w:sz w:val="22"/>
        </w:rPr>
        <w:t>相同 Skill 版本的任务共享一个前缀池；use_tool_directly 使用空 Skill 的独立前缀池。</w:t>
      </w:r>
    </w:p>
    <w:p>
      <w:pPr>
        <w:pStyle w:val="Heading1"/>
      </w:pPr>
      <w:r>
        <w:t>5. 宿主加载候选工具 Schema</w:t>
      </w:r>
    </w:p>
    <w:p>
      <w:r>
        <w:t>宿主先按当前 RBAC 排除未授权工具，再使用 LLM2 的 query 在本地工具目录执行 BM25 排序，最后精确加载 get_vm_detail 与 get_vm_metrics 的完整 Schema。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"name": "get_vm_detail",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"description": "查询虚拟机详情、主机和关联告警",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"parameters":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"type": "object",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"properties": {"vm_id": {"type": "string"}},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"required": ["vm_id"],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"additionalProperties": false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"name": "get_vm_metrics",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"description": "查询虚拟机性能指标",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"parameters":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"type": "object",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"properties":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"vm_id": {"type": "string"},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"metric_names": {"type": ["array", "null"], "items": {"type": "string"}},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"time_range": {"type": "string", "default": "1h"}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"required": ["vm_id"],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"additionalProperties": false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}</w:t>
      </w:r>
      <w:r>
        <w:br/>
      </w:r>
      <w:r>
        <w:rPr>
          <w:rFonts w:ascii="Consolas" w:hAnsi="Consolas" w:eastAsia="Microsoft YaHei UI"/>
          <w:color w:val="24292F"/>
          <w:sz w:val="18"/>
        </w:rPr>
        <w:t>]</w:t>
      </w:r>
    </w:p>
    <w:p>
      <w:pPr>
        <w:pStyle w:val="Heading1"/>
      </w:pPr>
      <w:r>
        <w:t>6. LLM #3：生成真实工具调用</w:t>
      </w:r>
    </w:p>
    <w:p>
      <w:r>
        <w:t>第三轮发送完整 Skill（可能为空）和少量候选工具的完整 Schema，模型据此选择工具并填写合法参数。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"tools": ["get_vm_detail 的完整 Schema", "get_vm_metrics 的完整 Schema"],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"system":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"你是 ClawSphere 运维 Agent。资源状态必须由真实工具结果支撑。",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"当前阶段：按照已加载 Skill 和候选工具 Schema 生成真实工具调用。",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"Skill diagnose_vm_performance v1.2：先查询 VM 详情和宿主机，再查询最近一小时性能指标；禁止猜测资源。"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"messages":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"user", "content": "帮我看看 vm-1001 最近为什么变慢"},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"assistant", "content": "需要工具：get_vm_detail、get_vm_metrics"}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pStyle w:val="Heading2"/>
      </w:pPr>
      <w:r>
        <w:t>模型输出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"tool_calls":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{"tool_name": "get_vm_detail", "params": {"vm_id": "vm-1001"}},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"tool_name": "get_vm_metrics",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"params":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"vm_id": "vm-1001",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"metric_names": ["cpu_usage", "cpu_ready", "memory_usage", "disk_latency"],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  "time_range": "1h"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可缓存前缀：</w:t>
      </w:r>
      <w:r>
        <w:rPr>
          <w:rFonts w:ascii="Calibri" w:hAnsi="Calibri" w:eastAsia="Microsoft YaHei"/>
          <w:color w:val="1F2937"/>
          <w:sz w:val="22"/>
        </w:rPr>
        <w:t>候选工具完整 Schema + Planner 规则 + 完整 Skill 正文（如果有）。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共享范围：</w:t>
      </w:r>
      <w:r>
        <w:rPr>
          <w:rFonts w:ascii="Calibri" w:hAnsi="Calibri" w:eastAsia="Microsoft YaHei"/>
          <w:color w:val="1F2937"/>
          <w:sz w:val="22"/>
        </w:rPr>
        <w:t>相同 Skill（或空 Skill）、候选工具 Bundle、权限 Profile 和 Schema 版本的任务。不同 VM ID 属于动态后缀。</w:t>
      </w:r>
    </w:p>
    <w:p>
      <w:pPr>
        <w:pStyle w:val="Heading1"/>
      </w:pPr>
      <w:r>
        <w:t>7. 宿主执行 MCP 工具</w:t>
      </w:r>
    </w:p>
    <w:p>
      <w:r>
        <w:t>护栏完成参数校验、RBAC、风险和审批检查后，执行 MCP 工具并返回结构化结果。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"tool_name": "get_vm_detail",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"success": true,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"data": {"id": "vm-1001", "name": "payment-api", "status": "running", "host_id": "host-005"}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"tool_name": "get_vm_metrics",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"success": true,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"data": 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"vm_id": "vm-1001",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"time_range": "1h",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"cpu_usage_avg": 63,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"cpu_ready_avg": 7.2,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"memory_usage_avg": 58,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  "disk_latency_ms": 4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}</w:t>
      </w:r>
      <w:r>
        <w:br/>
      </w:r>
      <w:r>
        <w:rPr>
          <w:rFonts w:ascii="Consolas" w:hAnsi="Consolas" w:eastAsia="Microsoft YaHei UI"/>
          <w:color w:val="24292F"/>
          <w:sz w:val="18"/>
        </w:rPr>
        <w:t>]</w:t>
      </w:r>
    </w:p>
    <w:p>
      <w:pPr>
        <w:pStyle w:val="Heading1"/>
      </w:pPr>
      <w:r>
        <w:t>8. LLM #4：根据工具结果回答</w:t>
      </w:r>
    </w:p>
    <w:p>
      <w:r>
        <w:t>最后一轮不需要全部 Skill 目录和工具 Schema，只发送执行结果、RouteDecision 摘要及必要的 Skill 上下文；直接回答和澄清路径也在此生成用户可见回复。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"system":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"你是 ClawSphere 运维 Agent。回答必须结论优先，只能基于本轮工具结果断言实时状态。",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"当前阶段：生成最终回答，并输出 answer 和 resource_claims。"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"messages":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"user", "content": "帮我看看 vm-1001 最近为什么变慢"},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"assistant", "content": "RouteDecision：use_skill；diagnose_vm_performance v1.2"},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"assistant", "content": "执行计划：查询 VM 详情和最近一小时性能指标"},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{"role": "tool", "content": "get_vm_detail 与 get_vm_metrics 的结构化结果"}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pStyle w:val="Heading2"/>
      </w:pPr>
      <w:r>
        <w:t>模型输出</w:t>
      </w:r>
    </w:p>
    <w:p>
      <w:pPr>
        <w:spacing w:before="80" w:after="180" w:line="269" w:lineRule="auto"/>
        <w:ind w:left="259" w:right="259"/>
        <w:shd w:fill="F6F8FA"/>
        <w:pBdr>
          <w:left w:val="single" w:sz="16" w:space="5" w:color="2E74B5"/>
        </w:pBdr>
      </w:pPr>
      <w:r>
        <w:rPr>
          <w:rFonts w:ascii="Consolas" w:hAnsi="Consolas" w:eastAsia="Microsoft YaHei UI"/>
          <w:color w:val="24292F"/>
          <w:sz w:val="18"/>
        </w:rPr>
        <w:t>{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"answer": "结论：vm-1001 变慢的主要可疑点是 CPU Ready 偏高。最近一小时 CPU Ready 平均为 7.2%，而内存使用率和磁盘时延没有表现出同等级别的异常，建议继续检查 host-005 上的 CPU 资源竞争情况。",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"resource_claims": [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{"id": "vm-1001", "kind": "state_assertion", "from_tool": "get_vm_metrics"},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  {"id": "host-005", "kind": "state_assertion", "from_tool": "get_vm_detail"}</w:t>
      </w:r>
      <w:r>
        <w:br/>
      </w:r>
      <w:r>
        <w:rPr>
          <w:rFonts w:ascii="Consolas" w:hAnsi="Consolas" w:eastAsia="Microsoft YaHei UI"/>
          <w:color w:val="24292F"/>
          <w:sz w:val="18"/>
        </w:rPr>
        <w:t xml:space="preserve">  ]</w:t>
      </w:r>
      <w:r>
        <w:br/>
      </w:r>
      <w:r>
        <w:rPr>
          <w:rFonts w:ascii="Consolas" w:hAnsi="Consolas" w:eastAsia="Microsoft YaHei UI"/>
          <w:color w:val="24292F"/>
          <w:sz w:val="18"/>
        </w:rPr>
        <w:t>}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  <w:sz w:val="22"/>
        </w:rPr>
        <w:t>可缓存前缀：</w:t>
      </w:r>
      <w:r>
        <w:rPr>
          <w:rFonts w:ascii="Calibri" w:hAnsi="Calibri" w:eastAsia="Microsoft YaHei"/>
          <w:color w:val="1F2937"/>
          <w:sz w:val="22"/>
        </w:rPr>
        <w:t>Responder身份 + Grounding规则 + JSON输出格式。用户请求和工具结果属于动态后缀。</w:t>
      </w:r>
    </w:p>
    <w:p>
      <w:pPr>
        <w:pStyle w:val="Heading1"/>
      </w:pPr>
      <w:r>
        <w:t>9. 上下文与前缀缓存汇总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E8EEF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模型调用</w:t>
            </w:r>
          </w:p>
        </w:tc>
        <w:tc>
          <w:tcPr>
            <w:tcW w:type="dxa" w:w="3900"/>
            <w:shd w:fill="E8EEF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稳定前缀</w:t>
            </w:r>
          </w:p>
        </w:tc>
        <w:tc>
          <w:tcPr>
            <w:tcW w:type="dxa" w:w="3660"/>
            <w:shd w:fill="E8EEF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动态后缀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LLM #1</w:t>
              <w:br/>
              <w:t>统一路由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基础规则、Skill descriptions、工具Tier-1目录</w:t>
            </w:r>
          </w:p>
        </w:tc>
        <w:tc>
          <w:tcPr>
            <w:tcW w:type="dxa" w:w="36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会话历史、用户请求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LLM #2</w:t>
              <w:br/>
              <w:t>ToolSearch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ToolSearch规则与Schema、完整Skill（可为空）</w:t>
            </w:r>
          </w:p>
        </w:tc>
        <w:tc>
          <w:tcPr>
            <w:tcW w:type="dxa" w:w="36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会话历史、用户请求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LLM #3</w:t>
              <w:br/>
              <w:t>工具调用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候选Schema、完整Skill（可为空）、Planner规则</w:t>
            </w:r>
          </w:p>
        </w:tc>
        <w:tc>
          <w:tcPr>
            <w:tcW w:type="dxa" w:w="36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资源ID、用户请求</w:t>
            </w:r>
          </w:p>
        </w:tc>
      </w:tr>
      <w:tr>
        <w:tc>
          <w:tcPr>
            <w:tcW w:type="dxa" w:w="18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LLM #4</w:t>
              <w:br/>
              <w:t>回答</w:t>
            </w:r>
          </w:p>
        </w:tc>
        <w:tc>
          <w:tcPr>
            <w:tcW w:type="dxa" w:w="39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Responder、Grounding、输出格式</w:t>
            </w:r>
          </w:p>
        </w:tc>
        <w:tc>
          <w:tcPr>
            <w:tcW w:type="dxa" w:w="36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决策摘要、工具结果、案例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最终结论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1"/>
              </w:rPr>
              <w:t>完整工具任务仍需要四次模型调用；direct_answer 和 clarification_required 会跳过 LLM2/LLM3。第一轮工具 Tier-1 目录用于统一路由，完整 Schema 仍通过 ToolSearch 按需加载。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ClawSphere 架构归档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4748B"/>
        <w:sz w:val="18"/>
      </w:rPr>
      <w:t>Skill 与 MCP 渐进式加载 | 上下文示例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ClawSphere Skill 与 MCP 渐进式加载：四轮上下文示例</dc:title>
  <dc:subject>上下文分布与模型前缀缓存归档</dc:subject>
  <dc:creator>ClawSphere Architecture Review</dc:creator>
  <cp:keywords>ClawSphere, Skill, MCP, progressive loading, prompt cache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