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m"/>
        <w:jc w:val="left"/>
        <w:rPr>
          <w:rStyle w:val="Aucun"/>
          <w:rFonts w:ascii="SF Pro Text Bold" w:cs="SF Pro Text Bold" w:hAnsi="SF Pro Text Bold" w:eastAsia="SF Pro Text Bold"/>
          <w:b w:val="1"/>
          <w:bCs w:val="1"/>
        </w:rPr>
      </w:pPr>
      <w:r>
        <w:rPr>
          <w:rStyle w:val="Aucun"/>
          <w:rFonts w:ascii="SF Pro Text Bold" w:cs="SF Pro Text Bold" w:hAnsi="SF Pro Text Bold" w:eastAsia="SF Pro Text Bold"/>
          <w:b w:val="1"/>
          <w:bCs w:val="1"/>
          <w:rtl w:val="0"/>
          <w:lang w:val="fr-FR"/>
        </w:rPr>
        <w:t>ViaMedo</w:t>
      </w:r>
    </w:p>
    <w:p>
      <w:pPr>
        <w:pStyle w:val="Corps A"/>
        <w:rPr>
          <w:rStyle w:val="Aucun"/>
          <w:rFonts w:ascii="SF Pro Text Regular" w:cs="SF Pro Text Regular" w:hAnsi="SF Pro Text Regular" w:eastAsia="SF Pro Text Regular"/>
          <w:i w:val="1"/>
          <w:iCs w:val="1"/>
        </w:rPr>
      </w:pPr>
      <w:r>
        <w:rPr>
          <w:rStyle w:val="Aucun"/>
          <w:rFonts w:ascii="SF Pro Text Regular" w:cs="SF Pro Text Regular" w:hAnsi="SF Pro Text Regular" w:eastAsia="SF Pro Text Regular"/>
          <w:i w:val="1"/>
          <w:iCs w:val="1"/>
          <w:lang w:val="fr-FR"/>
        </w:rPr>
        <w:br w:type="textWrapping"/>
      </w:r>
      <w:r>
        <w:rPr>
          <w:rStyle w:val="Aucun"/>
          <w:rFonts w:ascii="SF Pro Text Bold" w:cs="SF Pro Text Bold" w:hAnsi="SF Pro Text Bold" w:eastAsia="SF Pro Text Bold"/>
          <w:i w:val="1"/>
          <w:iCs w:val="1"/>
          <w:rtl w:val="0"/>
          <w:lang w:val="fr-FR"/>
        </w:rPr>
        <w:t xml:space="preserve">Via : 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Du latin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it-IT"/>
        </w:rPr>
        <w:t xml:space="preserve"> via \</w:t>
      </w:r>
      <w:r>
        <w:rPr>
          <w:rStyle w:val="Aucun"/>
          <w:rFonts w:ascii="Arial Unicode MS" w:hAnsi="Arial Unicode MS" w:hint="default"/>
          <w:rtl w:val="0"/>
          <w:lang w:val="fr-FR"/>
        </w:rPr>
        <w:t>ˈ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wi.a\ f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é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minin (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« 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Prendre la route, partir.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 »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)</w:t>
      </w:r>
    </w:p>
    <w:p>
      <w:pPr>
        <w:pStyle w:val="Corps A"/>
        <w:rPr>
          <w:rStyle w:val="Aucun"/>
          <w:rFonts w:ascii="SF Pro Text Regular" w:cs="SF Pro Text Regular" w:hAnsi="SF Pro Text Regular" w:eastAsia="SF Pro Text Regular"/>
          <w:i w:val="1"/>
          <w:iCs w:val="1"/>
        </w:rPr>
      </w:pPr>
      <w:r>
        <w:rPr>
          <w:rStyle w:val="Aucun"/>
          <w:rFonts w:ascii="SF Pro Text Bold" w:cs="SF Pro Text Bold" w:hAnsi="SF Pro Text Bold" w:eastAsia="SF Pro Text Bold"/>
          <w:i w:val="1"/>
          <w:iCs w:val="1"/>
          <w:rtl w:val="0"/>
          <w:lang w:val="fr-FR"/>
        </w:rPr>
        <w:t>Medo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 xml:space="preserve"> : Du latin m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é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d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 xml:space="preserve">ō 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(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« 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prendre soin de, prot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é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ger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 »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).</w:t>
      </w:r>
    </w:p>
    <w:p>
      <w:pPr>
        <w:pStyle w:val="Corps A"/>
        <w:rPr>
          <w:rStyle w:val="Aucun"/>
          <w:rFonts w:ascii="SF Pro Text Regular" w:cs="SF Pro Text Regular" w:hAnsi="SF Pro Text Regular" w:eastAsia="SF Pro Text Regular"/>
          <w:i w:val="1"/>
          <w:iCs w:val="1"/>
        </w:rPr>
      </w:pP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Application pour t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é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l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é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it-IT"/>
        </w:rPr>
        <w:t>phone intelligent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 xml:space="preserve"> (smartphone) et montre connect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é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e (smartwatch).</w:t>
      </w:r>
    </w:p>
    <w:p>
      <w:pPr>
        <w:pStyle w:val="Corps A"/>
        <w:rPr>
          <w:rStyle w:val="Aucun"/>
          <w:rFonts w:ascii="SF Pro Text Regular" w:cs="SF Pro Text Regular" w:hAnsi="SF Pro Text Regular" w:eastAsia="SF Pro Text Regular"/>
          <w:i w:val="1"/>
          <w:iCs w:val="1"/>
        </w:rPr>
      </w:pPr>
    </w:p>
    <w:p>
      <w:pPr>
        <w:pStyle w:val="Corps A"/>
        <w:rPr>
          <w:rStyle w:val="Aucun"/>
          <w:rFonts w:ascii="SF Pro Text Regular" w:cs="SF Pro Text Regular" w:hAnsi="SF Pro Text Regular" w:eastAsia="SF Pro Text Regular"/>
          <w:i w:val="1"/>
          <w:iCs w:val="1"/>
          <w:outline w:val="0"/>
          <w:color w:val="315ca7"/>
          <w14:textFill>
            <w14:solidFill>
              <w14:srgbClr w14:val="325DA7"/>
            </w14:solidFill>
          </w14:textFill>
        </w:rPr>
      </w:pP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rFonts w:ascii="SF Pro Text Regular" w:cs="SF Pro Text Regular" w:hAnsi="SF Pro Text Regular" w:eastAsia="SF Pro Text Regular"/>
          <w:rtl w:val="0"/>
          <w:lang w:val="fr-FR"/>
        </w:rPr>
      </w:pPr>
      <w:r>
        <w:rPr>
          <w:rFonts w:ascii="SF Pro Text Regular" w:cs="SF Pro Text Regular" w:hAnsi="SF Pro Text Regular" w:eastAsia="SF Pro Text Regular"/>
          <w:rtl w:val="0"/>
          <w:lang w:val="fr-FR"/>
        </w:rPr>
        <w:t>Inscription (les donn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es entr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es restent confidentielles) anonymat garanti gr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â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 xml:space="preserve">ce 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 xml:space="preserve">à 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un syst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è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me de chiffrement.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rFonts w:ascii="SF Pro Text Regular" w:cs="SF Pro Text Regular" w:hAnsi="SF Pro Text Regular" w:eastAsia="SF Pro Text Regular"/>
          <w:rtl w:val="0"/>
          <w:lang w:val="fr-FR"/>
        </w:rPr>
      </w:pP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Entr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e(s) de donn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e(s) concernant la prise de m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pt-PT"/>
        </w:rPr>
        <w:t>dicament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 xml:space="preserve">(s) ou drogue(s). 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 xml:space="preserve"> 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rFonts w:ascii="SF Pro Text Regular" w:cs="SF Pro Text Regular" w:hAnsi="SF Pro Text Regular" w:eastAsia="SF Pro Text Regular"/>
          <w:rtl w:val="0"/>
          <w:lang w:val="fr-FR"/>
        </w:rPr>
      </w:pP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L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it-IT"/>
        </w:rPr>
        <w:t>’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it-IT"/>
        </w:rPr>
        <w:t xml:space="preserve">utilisateur aura un suivi et un historique  (ex: journalier, mensuel et annuel) 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concernant sa prise de psychotrope ou plus g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Fonts w:ascii="SF Pro Text Regular" w:cs="SF Pro Text Regular" w:hAnsi="SF Pro Text Regular" w:eastAsia="SF Pro Text Regular"/>
          <w:rtl w:val="0"/>
        </w:rPr>
        <w:t>n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ralement, de m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dicament (chimique ou non)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.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rFonts w:ascii="SF Pro Text Regular" w:cs="SF Pro Text Regular" w:hAnsi="SF Pro Text Regular" w:eastAsia="SF Pro Text Regular"/>
          <w:rtl w:val="0"/>
          <w:lang w:val="fr-FR"/>
        </w:rPr>
      </w:pPr>
      <w:r>
        <w:rPr>
          <w:rStyle w:val="Aucun"/>
          <w:rFonts w:ascii="SF Pro Text Regular" w:cs="SF Pro Text Regular" w:hAnsi="SF Pro Text Regular" w:eastAsia="SF Pro Text Regular"/>
          <w:rtl w:val="0"/>
          <w:lang w:val="it-IT"/>
        </w:rPr>
        <w:t xml:space="preserve"> Grace au suivi et 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it-IT"/>
        </w:rPr>
        <w:t xml:space="preserve">à 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it-IT"/>
        </w:rPr>
        <w:t>l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it-IT"/>
        </w:rPr>
        <w:t>’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it-IT"/>
        </w:rPr>
        <w:t>historique, l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it-IT"/>
        </w:rPr>
        <w:t>’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it-IT"/>
        </w:rPr>
        <w:t xml:space="preserve">application proposera des  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d'objectif(s) pr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alablement fix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 xml:space="preserve">(s) 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 xml:space="preserve"> en fonctions des besoins et des demandes. L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’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utilisateur pourra lui aussi se fixer des objectifs personnels afin d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’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atteindre ses objectifs.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rFonts w:ascii="SF Pro Text Regular" w:cs="SF Pro Text Regular" w:hAnsi="SF Pro Text Regular" w:eastAsia="SF Pro Text Regular"/>
          <w:rtl w:val="0"/>
          <w:lang w:val="fr-FR"/>
        </w:rPr>
      </w:pP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Calcul de la quantit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 xml:space="preserve">é 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du produit absorb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, ainsi l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’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utilisateur aura une vision d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’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ensemble sur les cons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 xml:space="preserve">quences que cela peut engendrer. 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rFonts w:ascii="SF Pro Text Regular" w:cs="SF Pro Text Regular" w:hAnsi="SF Pro Text Regular" w:eastAsia="SF Pro Text Regular"/>
          <w:rtl w:val="0"/>
          <w:lang w:val="fr-FR"/>
        </w:rPr>
      </w:pP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L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’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utilisateur aura aussi la possibilit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 xml:space="preserve">é 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d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’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entrer des donn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es telles que ses d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penses afin d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’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avoir une plus grande maitrise de son budget et acqu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rir ainsi une plus grande prise de conscience. Ceci peut aller en corr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 xml:space="preserve">lation avec ses objectifs. 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rFonts w:ascii="SF Pro Text Regular" w:cs="SF Pro Text Regular" w:hAnsi="SF Pro Text Regular" w:eastAsia="SF Pro Text Regular"/>
          <w:rtl w:val="0"/>
          <w:lang w:val="fr-FR"/>
        </w:rPr>
      </w:pP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Pour a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ide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r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 xml:space="preserve"> à 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la d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saccoutumance de d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pendance(s) de substance(s)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, l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’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application mettra aussi en avant des i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nformations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, messages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 xml:space="preserve"> 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de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 xml:space="preserve"> pr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 xml:space="preserve">ventions relatives 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 xml:space="preserve">à 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 xml:space="preserve">la prise du produit et 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 xml:space="preserve">à 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ses cons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 xml:space="preserve">quences. 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rFonts w:ascii="SF Pro Text Regular" w:cs="SF Pro Text Regular" w:hAnsi="SF Pro Text Regular" w:eastAsia="SF Pro Text Regular"/>
          <w:rtl w:val="0"/>
          <w:lang w:val="fr-FR"/>
        </w:rPr>
      </w:pPr>
      <w:r>
        <w:rPr>
          <w:rFonts w:ascii="SF Pro Text Regular" w:cs="SF Pro Text Regular" w:hAnsi="SF Pro Text Regular" w:eastAsia="SF Pro Text Regular"/>
          <w:rtl w:val="0"/>
          <w:lang w:val="fr-FR"/>
        </w:rPr>
        <w:t>L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’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 xml:space="preserve">utilisateur aura 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 xml:space="preserve">à 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sa disposition des coordonn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es t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l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phoniques (ex: Drogue info service) pour contacter des professionnels form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s a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ux probl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è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mes d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’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usage et de d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pendance aux drogues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.  Ces professionnels pourront leur apporter des informations pr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cises et une aide personnalis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Fonts w:ascii="SF Pro Text Regular" w:cs="SF Pro Text Regular" w:hAnsi="SF Pro Text Regular" w:eastAsia="SF Pro Text Regular"/>
          <w:rtl w:val="0"/>
          <w:lang w:val="fr-FR"/>
        </w:rPr>
        <w:t>e.</w:t>
      </w:r>
    </w:p>
    <w:p>
      <w:pPr>
        <w:pStyle w:val="Corps A"/>
        <w:rPr>
          <w:rStyle w:val="Aucun"/>
          <w:rFonts w:ascii="SF Pro Text Regular" w:cs="SF Pro Text Regular" w:hAnsi="SF Pro Text Regular" w:eastAsia="SF Pro Text Regular"/>
        </w:rPr>
      </w:pPr>
    </w:p>
    <w:p>
      <w:pPr>
        <w:pStyle w:val="Corps A"/>
      </w:pP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Pour le moment et ce durant quelques temps, et ce jusqu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 xml:space="preserve">’à 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ce que je d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cide de changer de politique, l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’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application ne sera disponible que sur iOS.  L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’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explication du pourquoi ci-dessous.</w:t>
      </w:r>
      <w:r>
        <w:rPr>
          <w:rStyle w:val="Aucun"/>
          <w:rFonts w:ascii="SF Pro Text Regular" w:cs="SF Pro Text Regular" w:hAnsi="SF Pro Text Regular" w:eastAsia="SF Pro Text Regular"/>
        </w:rPr>
        <w:br w:type="textWrapping"/>
        <w:br w:type="textWrapping"/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L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’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 xml:space="preserve">objectif 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é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 xml:space="preserve">tant de </w:t>
      </w:r>
      <w:r>
        <w:rPr>
          <w:rStyle w:val="Aucun"/>
          <w:rFonts w:ascii="SF Pro Text Bold" w:cs="SF Pro Text Bold" w:hAnsi="SF Pro Text Bold" w:eastAsia="SF Pro Text Bold"/>
          <w:rtl w:val="0"/>
          <w:lang w:val="fr-FR"/>
        </w:rPr>
        <w:t>compl</w:t>
      </w:r>
      <w:r>
        <w:rPr>
          <w:rStyle w:val="Aucun"/>
          <w:rFonts w:ascii="SF Pro Text Bold" w:cs="SF Pro Text Bold" w:hAnsi="SF Pro Text Bold" w:eastAsia="SF Pro Text Bold"/>
          <w:rtl w:val="0"/>
          <w:lang w:val="fr-FR"/>
        </w:rPr>
        <w:t>é</w:t>
      </w:r>
      <w:r>
        <w:rPr>
          <w:rStyle w:val="Aucun"/>
          <w:rFonts w:ascii="SF Pro Text Bold" w:cs="SF Pro Text Bold" w:hAnsi="SF Pro Text Bold" w:eastAsia="SF Pro Text Bold"/>
          <w:rtl w:val="0"/>
          <w:lang w:val="fr-FR"/>
        </w:rPr>
        <w:t>ter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 xml:space="preserve"> l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’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 xml:space="preserve">application 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Sant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é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 xml:space="preserve"> d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’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 xml:space="preserve">Apple. Comme un 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 xml:space="preserve">add-on 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 xml:space="preserve">ou </w:t>
      </w:r>
      <w:r>
        <w:rPr>
          <w:rStyle w:val="Aucun"/>
          <w:rFonts w:ascii="SF Pro Text Regular" w:cs="SF Pro Text Regular" w:hAnsi="SF Pro Text Regular" w:eastAsia="SF Pro Text Regular"/>
          <w:i w:val="1"/>
          <w:iCs w:val="1"/>
          <w:rtl w:val="0"/>
          <w:lang w:val="fr-FR"/>
        </w:rPr>
        <w:t>plug-in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 xml:space="preserve">. Le but 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 xml:space="preserve">à 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plus ou moins long terme (5 ans) est d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’ê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tre rachet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 xml:space="preserve">é 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 xml:space="preserve">par la firme 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 xml:space="preserve">à 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la pomme sachant sa politique de rachats d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’</w:t>
      </w:r>
      <w:r>
        <w:rPr>
          <w:rStyle w:val="Aucun"/>
          <w:rFonts w:ascii="SF Pro Text Regular" w:cs="SF Pro Text Regular" w:hAnsi="SF Pro Text Regular" w:eastAsia="SF Pro Text Regular"/>
          <w:rtl w:val="0"/>
          <w:lang w:val="fr-FR"/>
        </w:rPr>
        <w:t>entreprises.</w:t>
      </w:r>
      <w:r>
        <w:rPr>
          <w:rStyle w:val="Aucun"/>
          <w:rFonts w:ascii="SF Pro Text Regular" w:cs="SF Pro Text Regular" w:hAnsi="SF Pro Text Regular" w:eastAsia="SF Pro Text Regular"/>
        </w:rPr>
      </w:r>
    </w:p>
    <w:sectPr>
      <w:headerReference w:type="default" r:id="rId4"/>
      <w:footerReference w:type="default" r:id="rId5"/>
      <w:pgSz w:w="11900" w:h="16840" w:orient="portrait"/>
      <w:pgMar w:top="1420" w:right="1980" w:bottom="1134" w:left="1980" w:header="709" w:footer="7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nela Deck Bold">
    <w:charset w:val="00"/>
    <w:family w:val="roman"/>
    <w:pitch w:val="default"/>
  </w:font>
  <w:font w:name="Canela Text Regular">
    <w:charset w:val="00"/>
    <w:family w:val="roman"/>
    <w:pitch w:val="default"/>
  </w:font>
  <w:font w:name="SF Pro Text Bold">
    <w:charset w:val="00"/>
    <w:family w:val="roman"/>
    <w:pitch w:val="default"/>
  </w:font>
  <w:font w:name="SF Pro Text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9"/>
        <w:szCs w:val="3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9"/>
        <w:szCs w:val="3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9"/>
        <w:szCs w:val="3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9"/>
        <w:szCs w:val="3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9"/>
        <w:szCs w:val="3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9"/>
        <w:szCs w:val="3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9"/>
        <w:szCs w:val="3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9"/>
        <w:szCs w:val="3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9"/>
        <w:szCs w:val="3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m">
    <w:name w:val="Nom"/>
    <w:next w:val="Corps A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240" w:line="240" w:lineRule="auto"/>
      <w:ind w:left="0" w:right="0" w:firstLine="0"/>
      <w:jc w:val="center"/>
      <w:outlineLvl w:val="9"/>
    </w:pPr>
    <w:rPr>
      <w:rFonts w:ascii="Canela Deck Bold" w:cs="Arial Unicode MS" w:hAnsi="Canela Deck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numbering" w:styleId="Puce">
    <w:name w:val="Puc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Classic_Letter">
  <a:themeElements>
    <a:clrScheme name="23_Classic_Lett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Classic_Lett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3_Classic_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nela Text Regular"/>
            <a:ea typeface="Canela Text Regular"/>
            <a:cs typeface="Canela Text Regular"/>
            <a:sym typeface="Canela T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nela Text Regular"/>
            <a:ea typeface="Canela Text Regular"/>
            <a:cs typeface="Canela Text Regular"/>
            <a:sym typeface="Canela T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