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8F4B" w14:textId="6810DC94" w:rsidR="00031954" w:rsidRPr="004D53F8" w:rsidRDefault="00031954" w:rsidP="004D53F8">
      <w:pPr>
        <w:pStyle w:val="Nagwek1"/>
        <w:rPr>
          <w:color w:val="000000"/>
          <w:sz w:val="36"/>
          <w:szCs w:val="36"/>
        </w:rPr>
      </w:pPr>
      <w:proofErr w:type="spellStart"/>
      <w:r w:rsidRPr="004D53F8">
        <w:rPr>
          <w:rStyle w:val="Pogrubienie"/>
          <w:b w:val="0"/>
          <w:bCs w:val="0"/>
          <w:color w:val="000000"/>
          <w:sz w:val="36"/>
          <w:szCs w:val="36"/>
        </w:rPr>
        <w:t>Ograniczenia</w:t>
      </w:r>
      <w:proofErr w:type="spellEnd"/>
      <w:r w:rsidRPr="004D53F8">
        <w:rPr>
          <w:rStyle w:val="Pogrubienie"/>
          <w:b w:val="0"/>
          <w:bCs w:val="0"/>
          <w:color w:val="000000"/>
          <w:sz w:val="36"/>
          <w:szCs w:val="36"/>
        </w:rPr>
        <w:t xml:space="preserve"> </w:t>
      </w:r>
      <w:proofErr w:type="spellStart"/>
      <w:r w:rsidRPr="004D53F8">
        <w:rPr>
          <w:rStyle w:val="Pogrubienie"/>
          <w:b w:val="0"/>
          <w:bCs w:val="0"/>
          <w:color w:val="000000"/>
          <w:sz w:val="36"/>
          <w:szCs w:val="36"/>
        </w:rPr>
        <w:t>lokalizacyjne</w:t>
      </w:r>
      <w:proofErr w:type="spellEnd"/>
      <w:r w:rsidRPr="004D53F8">
        <w:rPr>
          <w:rStyle w:val="Pogrubienie"/>
          <w:b w:val="0"/>
          <w:bCs w:val="0"/>
          <w:color w:val="000000"/>
          <w:sz w:val="36"/>
          <w:szCs w:val="36"/>
        </w:rPr>
        <w:t xml:space="preserve"> </w:t>
      </w:r>
      <w:proofErr w:type="spellStart"/>
      <w:r w:rsidRPr="004D53F8">
        <w:rPr>
          <w:rStyle w:val="Pogrubienie"/>
          <w:b w:val="0"/>
          <w:bCs w:val="0"/>
          <w:color w:val="000000"/>
          <w:sz w:val="36"/>
          <w:szCs w:val="36"/>
        </w:rPr>
        <w:t>dla</w:t>
      </w:r>
      <w:proofErr w:type="spellEnd"/>
      <w:r w:rsidRPr="004D53F8">
        <w:rPr>
          <w:rStyle w:val="Pogrubienie"/>
          <w:b w:val="0"/>
          <w:bCs w:val="0"/>
          <w:color w:val="000000"/>
          <w:sz w:val="36"/>
          <w:szCs w:val="36"/>
        </w:rPr>
        <w:t xml:space="preserve"> </w:t>
      </w:r>
      <w:proofErr w:type="spellStart"/>
      <w:r w:rsidRPr="004D53F8">
        <w:rPr>
          <w:rStyle w:val="Pogrubienie"/>
          <w:b w:val="0"/>
          <w:bCs w:val="0"/>
          <w:color w:val="000000"/>
          <w:sz w:val="36"/>
          <w:szCs w:val="36"/>
        </w:rPr>
        <w:t>mikrobiogazowni</w:t>
      </w:r>
      <w:proofErr w:type="spellEnd"/>
      <w:r w:rsidRPr="004D53F8">
        <w:rPr>
          <w:rStyle w:val="Pogrubienie"/>
          <w:b w:val="0"/>
          <w:bCs w:val="0"/>
          <w:color w:val="000000"/>
          <w:sz w:val="36"/>
          <w:szCs w:val="36"/>
        </w:rPr>
        <w:t xml:space="preserve"> </w:t>
      </w:r>
      <w:proofErr w:type="spellStart"/>
      <w:r w:rsidRPr="004D53F8">
        <w:rPr>
          <w:rStyle w:val="Pogrubienie"/>
          <w:b w:val="0"/>
          <w:bCs w:val="0"/>
          <w:color w:val="000000"/>
          <w:sz w:val="36"/>
          <w:szCs w:val="36"/>
        </w:rPr>
        <w:t>rolniczej</w:t>
      </w:r>
      <w:proofErr w:type="spellEnd"/>
    </w:p>
    <w:p w14:paraId="472C16F9" w14:textId="77777777" w:rsidR="00031954" w:rsidRPr="004D53F8" w:rsidRDefault="00031954" w:rsidP="00031954">
      <w:pPr>
        <w:pStyle w:val="Nagwek2"/>
        <w:rPr>
          <w:color w:val="000000"/>
          <w:sz w:val="28"/>
          <w:szCs w:val="28"/>
        </w:rPr>
      </w:pPr>
      <w:r w:rsidRPr="004D53F8">
        <w:rPr>
          <w:rStyle w:val="Pogrubienie"/>
          <w:b w:val="0"/>
          <w:bCs w:val="0"/>
          <w:color w:val="000000"/>
          <w:sz w:val="28"/>
          <w:szCs w:val="28"/>
        </w:rPr>
        <w:t xml:space="preserve">1. </w:t>
      </w:r>
      <w:proofErr w:type="spellStart"/>
      <w:r w:rsidRPr="004D53F8">
        <w:rPr>
          <w:rStyle w:val="Pogrubienie"/>
          <w:b w:val="0"/>
          <w:bCs w:val="0"/>
          <w:color w:val="000000"/>
          <w:sz w:val="28"/>
          <w:szCs w:val="28"/>
        </w:rPr>
        <w:t>Odległości</w:t>
      </w:r>
      <w:proofErr w:type="spellEnd"/>
      <w:r w:rsidRPr="004D53F8">
        <w:rPr>
          <w:rStyle w:val="Pogrubienie"/>
          <w:b w:val="0"/>
          <w:bCs w:val="0"/>
          <w:color w:val="000000"/>
          <w:sz w:val="28"/>
          <w:szCs w:val="28"/>
        </w:rPr>
        <w:t xml:space="preserve"> od </w:t>
      </w:r>
      <w:proofErr w:type="spellStart"/>
      <w:r w:rsidRPr="004D53F8">
        <w:rPr>
          <w:rStyle w:val="Pogrubienie"/>
          <w:b w:val="0"/>
          <w:bCs w:val="0"/>
          <w:color w:val="000000"/>
          <w:sz w:val="28"/>
          <w:szCs w:val="28"/>
        </w:rPr>
        <w:t>dróg</w:t>
      </w:r>
      <w:proofErr w:type="spellEnd"/>
      <w:r w:rsidRPr="004D53F8">
        <w:rPr>
          <w:rStyle w:val="Pogrubienie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4D53F8">
        <w:rPr>
          <w:rStyle w:val="Pogrubienie"/>
          <w:b w:val="0"/>
          <w:bCs w:val="0"/>
          <w:color w:val="000000"/>
          <w:sz w:val="28"/>
          <w:szCs w:val="28"/>
        </w:rPr>
        <w:t>publicznych</w:t>
      </w:r>
      <w:proofErr w:type="spellEnd"/>
    </w:p>
    <w:p w14:paraId="017A2980" w14:textId="77777777" w:rsidR="00031954" w:rsidRPr="004D53F8" w:rsidRDefault="00031954" w:rsidP="00031954">
      <w:pPr>
        <w:pStyle w:val="NormalnyWeb"/>
        <w:rPr>
          <w:color w:val="000000"/>
          <w:sz w:val="22"/>
          <w:szCs w:val="22"/>
        </w:rPr>
      </w:pPr>
      <w:r w:rsidRPr="004D53F8">
        <w:rPr>
          <w:color w:val="000000"/>
          <w:sz w:val="22"/>
          <w:szCs w:val="22"/>
        </w:rPr>
        <w:t>Zgodnie z ustawą o drogach publicznych oraz Prawem budowlanym obowiązują minimalne odległości zabudowy od krawędzi jezdni:</w:t>
      </w:r>
    </w:p>
    <w:p w14:paraId="4696BB36" w14:textId="77777777" w:rsidR="00031954" w:rsidRPr="004D53F8" w:rsidRDefault="00031954" w:rsidP="00031954">
      <w:pPr>
        <w:pStyle w:val="NormalnyWeb"/>
        <w:numPr>
          <w:ilvl w:val="0"/>
          <w:numId w:val="1"/>
        </w:numPr>
        <w:rPr>
          <w:color w:val="000000"/>
          <w:sz w:val="22"/>
          <w:szCs w:val="22"/>
        </w:rPr>
      </w:pPr>
      <w:r w:rsidRPr="004D53F8">
        <w:rPr>
          <w:color w:val="000000"/>
          <w:sz w:val="22"/>
          <w:szCs w:val="22"/>
        </w:rPr>
        <w:t>Autostrada –</w:t>
      </w:r>
      <w:r w:rsidRPr="004D53F8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4D53F8">
        <w:rPr>
          <w:rStyle w:val="Pogrubienie"/>
          <w:color w:val="000000"/>
          <w:sz w:val="22"/>
          <w:szCs w:val="22"/>
        </w:rPr>
        <w:t>50 m</w:t>
      </w:r>
    </w:p>
    <w:p w14:paraId="1F98EACD" w14:textId="77777777" w:rsidR="00031954" w:rsidRPr="004D53F8" w:rsidRDefault="00031954" w:rsidP="00031954">
      <w:pPr>
        <w:pStyle w:val="NormalnyWeb"/>
        <w:numPr>
          <w:ilvl w:val="0"/>
          <w:numId w:val="1"/>
        </w:numPr>
        <w:rPr>
          <w:color w:val="000000"/>
          <w:sz w:val="22"/>
          <w:szCs w:val="22"/>
        </w:rPr>
      </w:pPr>
      <w:r w:rsidRPr="004D53F8">
        <w:rPr>
          <w:color w:val="000000"/>
          <w:sz w:val="22"/>
          <w:szCs w:val="22"/>
        </w:rPr>
        <w:t>Droga ekspresowa –</w:t>
      </w:r>
      <w:r w:rsidRPr="004D53F8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4D53F8">
        <w:rPr>
          <w:rStyle w:val="Pogrubienie"/>
          <w:color w:val="000000"/>
          <w:sz w:val="22"/>
          <w:szCs w:val="22"/>
        </w:rPr>
        <w:t>40 m</w:t>
      </w:r>
    </w:p>
    <w:p w14:paraId="487473CB" w14:textId="77777777" w:rsidR="00031954" w:rsidRPr="004D53F8" w:rsidRDefault="00031954" w:rsidP="00031954">
      <w:pPr>
        <w:pStyle w:val="NormalnyWeb"/>
        <w:numPr>
          <w:ilvl w:val="0"/>
          <w:numId w:val="1"/>
        </w:numPr>
        <w:rPr>
          <w:color w:val="000000"/>
          <w:sz w:val="22"/>
          <w:szCs w:val="22"/>
        </w:rPr>
      </w:pPr>
      <w:r w:rsidRPr="004D53F8">
        <w:rPr>
          <w:color w:val="000000"/>
          <w:sz w:val="22"/>
          <w:szCs w:val="22"/>
        </w:rPr>
        <w:t>Droga krajowa –</w:t>
      </w:r>
      <w:r w:rsidRPr="004D53F8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4D53F8">
        <w:rPr>
          <w:rStyle w:val="Pogrubienie"/>
          <w:color w:val="000000"/>
          <w:sz w:val="22"/>
          <w:szCs w:val="22"/>
        </w:rPr>
        <w:t>25 m</w:t>
      </w:r>
    </w:p>
    <w:p w14:paraId="368B0ADD" w14:textId="77777777" w:rsidR="00031954" w:rsidRPr="004D53F8" w:rsidRDefault="00031954" w:rsidP="00031954">
      <w:pPr>
        <w:pStyle w:val="NormalnyWeb"/>
        <w:numPr>
          <w:ilvl w:val="0"/>
          <w:numId w:val="1"/>
        </w:numPr>
        <w:rPr>
          <w:color w:val="000000"/>
          <w:sz w:val="22"/>
          <w:szCs w:val="22"/>
        </w:rPr>
      </w:pPr>
      <w:r w:rsidRPr="004D53F8">
        <w:rPr>
          <w:color w:val="000000"/>
          <w:sz w:val="22"/>
          <w:szCs w:val="22"/>
        </w:rPr>
        <w:t>Droga wojewódzka –</w:t>
      </w:r>
      <w:r w:rsidRPr="004D53F8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4D53F8">
        <w:rPr>
          <w:rStyle w:val="Pogrubienie"/>
          <w:color w:val="000000"/>
          <w:sz w:val="22"/>
          <w:szCs w:val="22"/>
        </w:rPr>
        <w:t>20 m</w:t>
      </w:r>
    </w:p>
    <w:p w14:paraId="0F2C8B24" w14:textId="77777777" w:rsidR="00031954" w:rsidRPr="004D53F8" w:rsidRDefault="00031954" w:rsidP="00031954">
      <w:pPr>
        <w:pStyle w:val="NormalnyWeb"/>
        <w:numPr>
          <w:ilvl w:val="0"/>
          <w:numId w:val="1"/>
        </w:numPr>
        <w:rPr>
          <w:color w:val="000000"/>
          <w:sz w:val="22"/>
          <w:szCs w:val="22"/>
        </w:rPr>
      </w:pPr>
      <w:r w:rsidRPr="004D53F8">
        <w:rPr>
          <w:color w:val="000000"/>
          <w:sz w:val="22"/>
          <w:szCs w:val="22"/>
        </w:rPr>
        <w:t>Droga powiatowa –</w:t>
      </w:r>
      <w:r w:rsidRPr="004D53F8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4D53F8">
        <w:rPr>
          <w:rStyle w:val="Pogrubienie"/>
          <w:color w:val="000000"/>
          <w:sz w:val="22"/>
          <w:szCs w:val="22"/>
        </w:rPr>
        <w:t>15 m</w:t>
      </w:r>
    </w:p>
    <w:p w14:paraId="3AE2A92A" w14:textId="77777777" w:rsidR="00031954" w:rsidRPr="004D53F8" w:rsidRDefault="00031954" w:rsidP="00031954">
      <w:pPr>
        <w:pStyle w:val="NormalnyWeb"/>
        <w:numPr>
          <w:ilvl w:val="0"/>
          <w:numId w:val="1"/>
        </w:numPr>
        <w:rPr>
          <w:color w:val="000000"/>
          <w:sz w:val="22"/>
          <w:szCs w:val="22"/>
        </w:rPr>
      </w:pPr>
      <w:r w:rsidRPr="004D53F8">
        <w:rPr>
          <w:color w:val="000000"/>
          <w:sz w:val="22"/>
          <w:szCs w:val="22"/>
        </w:rPr>
        <w:t>Droga gminna –</w:t>
      </w:r>
      <w:r w:rsidRPr="004D53F8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4D53F8">
        <w:rPr>
          <w:rStyle w:val="Pogrubienie"/>
          <w:color w:val="000000"/>
          <w:sz w:val="22"/>
          <w:szCs w:val="22"/>
        </w:rPr>
        <w:t>10 m</w:t>
      </w:r>
    </w:p>
    <w:p w14:paraId="6F3695AB" w14:textId="19983AED" w:rsidR="00031954" w:rsidRPr="004D53F8" w:rsidRDefault="00031954" w:rsidP="004D53F8">
      <w:pPr>
        <w:pStyle w:val="NormalnyWeb"/>
        <w:rPr>
          <w:color w:val="000000"/>
          <w:sz w:val="22"/>
          <w:szCs w:val="22"/>
        </w:rPr>
      </w:pPr>
      <w:r w:rsidRPr="004D53F8">
        <w:rPr>
          <w:color w:val="000000"/>
          <w:sz w:val="22"/>
          <w:szCs w:val="22"/>
        </w:rPr>
        <w:t>Dla zabudowy zagrodowej urząd gminy może dopuścić mniejsze odległości, jeśli nie wpływa to na bezpieczeństwo ruchu lub widoczność na drodze.</w:t>
      </w:r>
    </w:p>
    <w:p w14:paraId="1C18C107" w14:textId="77777777" w:rsidR="00031954" w:rsidRDefault="00031954" w:rsidP="00031954">
      <w:pPr>
        <w:pStyle w:val="Nagwek2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2. </w:t>
      </w:r>
      <w:proofErr w:type="spellStart"/>
      <w:r>
        <w:rPr>
          <w:rStyle w:val="Pogrubienie"/>
          <w:b w:val="0"/>
          <w:bCs w:val="0"/>
          <w:color w:val="000000"/>
        </w:rPr>
        <w:t>Odległości</w:t>
      </w:r>
      <w:proofErr w:type="spellEnd"/>
      <w:r>
        <w:rPr>
          <w:rStyle w:val="Pogrubienie"/>
          <w:b w:val="0"/>
          <w:bCs w:val="0"/>
          <w:color w:val="000000"/>
        </w:rPr>
        <w:t xml:space="preserve"> od </w:t>
      </w:r>
      <w:proofErr w:type="spellStart"/>
      <w:r>
        <w:rPr>
          <w:rStyle w:val="Pogrubienie"/>
          <w:b w:val="0"/>
          <w:bCs w:val="0"/>
          <w:color w:val="000000"/>
        </w:rPr>
        <w:t>rzek</w:t>
      </w:r>
      <w:proofErr w:type="spellEnd"/>
      <w:r>
        <w:rPr>
          <w:rStyle w:val="Pogrubienie"/>
          <w:b w:val="0"/>
          <w:bCs w:val="0"/>
          <w:color w:val="000000"/>
        </w:rPr>
        <w:t xml:space="preserve">, </w:t>
      </w:r>
      <w:proofErr w:type="spellStart"/>
      <w:r>
        <w:rPr>
          <w:rStyle w:val="Pogrubienie"/>
          <w:b w:val="0"/>
          <w:bCs w:val="0"/>
          <w:color w:val="000000"/>
        </w:rPr>
        <w:t>cieków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wód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powierzchniowych</w:t>
      </w:r>
      <w:proofErr w:type="spellEnd"/>
    </w:p>
    <w:p w14:paraId="7CB1DF6A" w14:textId="77777777" w:rsidR="00031954" w:rsidRDefault="00031954" w:rsidP="00031954">
      <w:pPr>
        <w:pStyle w:val="NormalnyWeb"/>
        <w:rPr>
          <w:color w:val="000000"/>
        </w:rPr>
      </w:pPr>
      <w:r>
        <w:rPr>
          <w:color w:val="000000"/>
        </w:rPr>
        <w:t>Zgodnie z Prawem wodnym:</w:t>
      </w:r>
    </w:p>
    <w:p w14:paraId="4ED4D659" w14:textId="77777777" w:rsidR="00031954" w:rsidRDefault="00031954" w:rsidP="00031954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Od linii brzegu rzeki, jeziora, kanału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min. 5 m</w:t>
      </w:r>
    </w:p>
    <w:p w14:paraId="5630034D" w14:textId="77777777" w:rsidR="00031954" w:rsidRDefault="00031954" w:rsidP="00031954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Od wałów przeciwpowodziowych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min. 50 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(chyba że uzyskano zgodę Wód Polskich)</w:t>
      </w:r>
    </w:p>
    <w:p w14:paraId="0AFB7B31" w14:textId="77777777" w:rsidR="00031954" w:rsidRDefault="00031954" w:rsidP="00031954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Na obszarach zalewowych – budowa możliwa tylko po uzgodnieniu z Wodami Polskimi</w:t>
      </w:r>
    </w:p>
    <w:p w14:paraId="77839BA3" w14:textId="5570CBC2" w:rsidR="00031954" w:rsidRPr="004D53F8" w:rsidRDefault="00031954" w:rsidP="004D53F8">
      <w:pPr>
        <w:pStyle w:val="NormalnyWeb"/>
        <w:rPr>
          <w:color w:val="000000"/>
        </w:rPr>
      </w:pPr>
      <w:r>
        <w:rPr>
          <w:color w:val="000000"/>
        </w:rPr>
        <w:t>Zbiorniki fermentacyjne i pofermentacyjne muszą być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szczelne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 zabezpieczone przed przenikaniem do gruntu.</w:t>
      </w:r>
      <w:r>
        <w:rPr>
          <w:color w:val="000000"/>
        </w:rPr>
        <w:br/>
        <w:t>Często wymagane jest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pozwolenie wodnoprawne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na odprowadzanie wód opadowych z terenu instalacji.</w:t>
      </w:r>
    </w:p>
    <w:p w14:paraId="0EF6B2AE" w14:textId="77777777" w:rsidR="00031954" w:rsidRDefault="00031954" w:rsidP="00031954">
      <w:pPr>
        <w:pStyle w:val="Nagwek2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3. </w:t>
      </w:r>
      <w:proofErr w:type="spellStart"/>
      <w:r>
        <w:rPr>
          <w:rStyle w:val="Pogrubienie"/>
          <w:b w:val="0"/>
          <w:bCs w:val="0"/>
          <w:color w:val="000000"/>
        </w:rPr>
        <w:t>Odległości</w:t>
      </w:r>
      <w:proofErr w:type="spellEnd"/>
      <w:r>
        <w:rPr>
          <w:rStyle w:val="Pogrubienie"/>
          <w:b w:val="0"/>
          <w:bCs w:val="0"/>
          <w:color w:val="000000"/>
        </w:rPr>
        <w:t xml:space="preserve"> od </w:t>
      </w:r>
      <w:proofErr w:type="spellStart"/>
      <w:r>
        <w:rPr>
          <w:rStyle w:val="Pogrubienie"/>
          <w:b w:val="0"/>
          <w:bCs w:val="0"/>
          <w:color w:val="000000"/>
        </w:rPr>
        <w:t>zabudowy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mieszkalnej</w:t>
      </w:r>
      <w:proofErr w:type="spellEnd"/>
    </w:p>
    <w:p w14:paraId="2931776F" w14:textId="77777777" w:rsidR="00031954" w:rsidRDefault="00031954" w:rsidP="00031954">
      <w:pPr>
        <w:pStyle w:val="NormalnyWeb"/>
        <w:rPr>
          <w:color w:val="000000"/>
        </w:rPr>
      </w:pPr>
      <w:r>
        <w:rPr>
          <w:color w:val="000000"/>
        </w:rPr>
        <w:t>Nie ma jednej normy w ustawie, jednak obowiązują wytyczne sanitarne i środowiskowe (określane w decyzji środowiskowej):</w:t>
      </w:r>
    </w:p>
    <w:p w14:paraId="69BF95F8" w14:textId="77777777" w:rsidR="00031954" w:rsidRDefault="00031954" w:rsidP="00031954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Fermentor / reaktor biogazowy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50–100 m</w:t>
      </w:r>
    </w:p>
    <w:p w14:paraId="75E93138" w14:textId="77777777" w:rsidR="00031954" w:rsidRDefault="00031954" w:rsidP="00031954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Zbiornik </w:t>
      </w:r>
      <w:proofErr w:type="spellStart"/>
      <w:r>
        <w:rPr>
          <w:color w:val="000000"/>
        </w:rPr>
        <w:t>pofermentu</w:t>
      </w:r>
      <w:proofErr w:type="spellEnd"/>
      <w:r>
        <w:rPr>
          <w:color w:val="000000"/>
        </w:rPr>
        <w:t xml:space="preserve"> (otwarty)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100–150 m</w:t>
      </w:r>
    </w:p>
    <w:p w14:paraId="0E12214A" w14:textId="77777777" w:rsidR="00031954" w:rsidRDefault="00031954" w:rsidP="00031954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Magazyn substratów organicznych (np. kiszonka, gnojowica)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50–100 m</w:t>
      </w:r>
    </w:p>
    <w:p w14:paraId="6893D598" w14:textId="77777777" w:rsidR="00031954" w:rsidRDefault="00031954" w:rsidP="00031954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Zbiorniki zamknięte (hermetyczne) – mogą być bliżej, jeśli brak emisji zapachów</w:t>
      </w:r>
    </w:p>
    <w:p w14:paraId="6DF19755" w14:textId="3EC1DDFE" w:rsidR="00031954" w:rsidRPr="004D53F8" w:rsidRDefault="00031954" w:rsidP="004D53F8">
      <w:pPr>
        <w:pStyle w:val="NormalnyWeb"/>
        <w:rPr>
          <w:color w:val="000000"/>
        </w:rPr>
      </w:pPr>
      <w:r>
        <w:rPr>
          <w:color w:val="000000"/>
        </w:rPr>
        <w:t xml:space="preserve">Decyzja środowiskowa może określić indywidualne odległości w zależności od rodzaju substratów i technologii ograniczania emisji zapachów (np. </w:t>
      </w:r>
      <w:proofErr w:type="spellStart"/>
      <w:r>
        <w:rPr>
          <w:color w:val="000000"/>
        </w:rPr>
        <w:t>biofiltry</w:t>
      </w:r>
      <w:proofErr w:type="spellEnd"/>
      <w:r>
        <w:rPr>
          <w:color w:val="000000"/>
        </w:rPr>
        <w:t>, neutralizatory).</w:t>
      </w:r>
    </w:p>
    <w:p w14:paraId="684786EC" w14:textId="77777777" w:rsidR="00031954" w:rsidRDefault="00031954" w:rsidP="00031954">
      <w:pPr>
        <w:pStyle w:val="Nagwek2"/>
        <w:rPr>
          <w:color w:val="000000"/>
        </w:rPr>
      </w:pPr>
      <w:r>
        <w:rPr>
          <w:rStyle w:val="Pogrubienie"/>
          <w:b w:val="0"/>
          <w:bCs w:val="0"/>
          <w:color w:val="000000"/>
        </w:rPr>
        <w:lastRenderedPageBreak/>
        <w:t xml:space="preserve">4. </w:t>
      </w:r>
      <w:proofErr w:type="spellStart"/>
      <w:r>
        <w:rPr>
          <w:rStyle w:val="Pogrubienie"/>
          <w:b w:val="0"/>
          <w:bCs w:val="0"/>
          <w:color w:val="000000"/>
        </w:rPr>
        <w:t>Odległości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przeciwpożarowe</w:t>
      </w:r>
      <w:proofErr w:type="spellEnd"/>
    </w:p>
    <w:p w14:paraId="1B0FECEB" w14:textId="77777777" w:rsidR="00031954" w:rsidRDefault="00031954" w:rsidP="00031954">
      <w:pPr>
        <w:pStyle w:val="NormalnyWeb"/>
        <w:rPr>
          <w:color w:val="000000"/>
        </w:rPr>
      </w:pPr>
      <w:r>
        <w:rPr>
          <w:color w:val="000000"/>
        </w:rPr>
        <w:t>Zgodnie z normą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PN-B-02864:2013</w:t>
      </w:r>
      <w:r>
        <w:rPr>
          <w:color w:val="000000"/>
        </w:rPr>
        <w:t>:</w:t>
      </w:r>
    </w:p>
    <w:p w14:paraId="4D00BD66" w14:textId="77777777" w:rsidR="00031954" w:rsidRDefault="00031954" w:rsidP="00031954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Zbiornik biogazu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min. 10 m od granicy działki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20 m od budynków mieszkalnych</w:t>
      </w:r>
    </w:p>
    <w:p w14:paraId="306EDD94" w14:textId="77777777" w:rsidR="00031954" w:rsidRDefault="00031954" w:rsidP="00031954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Agregat kogeneracyjny 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min. 5 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od budynków gospodarczych</w:t>
      </w:r>
    </w:p>
    <w:p w14:paraId="28374358" w14:textId="77777777" w:rsidR="00031954" w:rsidRDefault="00031954" w:rsidP="00031954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Zbiornik </w:t>
      </w:r>
      <w:proofErr w:type="spellStart"/>
      <w:r>
        <w:rPr>
          <w:color w:val="000000"/>
        </w:rPr>
        <w:t>pofermentu</w:t>
      </w:r>
      <w:proofErr w:type="spellEnd"/>
      <w:r>
        <w:rPr>
          <w:color w:val="000000"/>
        </w:rPr>
        <w:t xml:space="preserve"> – brak wymogów ppoż., tylko wymogi konstrukcyjne</w:t>
      </w:r>
    </w:p>
    <w:p w14:paraId="2BBB0EED" w14:textId="717EF02D" w:rsidR="00031954" w:rsidRPr="004D53F8" w:rsidRDefault="00031954" w:rsidP="00031954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Pomieszczenia techniczne – obowiązkowa wentylacja 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detekcja metanu</w:t>
      </w:r>
    </w:p>
    <w:p w14:paraId="423872BD" w14:textId="77777777" w:rsidR="00031954" w:rsidRDefault="00031954" w:rsidP="00031954">
      <w:pPr>
        <w:pStyle w:val="Nagwek2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5. </w:t>
      </w:r>
      <w:proofErr w:type="spellStart"/>
      <w:r>
        <w:rPr>
          <w:rStyle w:val="Pogrubienie"/>
          <w:b w:val="0"/>
          <w:bCs w:val="0"/>
          <w:color w:val="000000"/>
        </w:rPr>
        <w:t>Ograniczenia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środowiskowe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gruntowe</w:t>
      </w:r>
      <w:proofErr w:type="spellEnd"/>
    </w:p>
    <w:p w14:paraId="0A9691EF" w14:textId="77777777" w:rsidR="00031954" w:rsidRDefault="00031954" w:rsidP="00031954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rStyle w:val="Pogrubienie"/>
          <w:color w:val="000000"/>
        </w:rPr>
        <w:t>Grunty klasy I–III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wymagana zgoda ministra rolnictwa na zmianę przeznaczenia (jeśli inwestycja zajmuje powyżej 0,5 ha)</w:t>
      </w:r>
    </w:p>
    <w:p w14:paraId="4D69260F" w14:textId="77777777" w:rsidR="00031954" w:rsidRDefault="00031954" w:rsidP="00031954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rStyle w:val="Pogrubienie"/>
          <w:color w:val="000000"/>
        </w:rPr>
        <w:t>Obszary Natura 2000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konieczna decyzja środowiskowa i ocena oddziaływania na środowisko (OOŚ)</w:t>
      </w:r>
    </w:p>
    <w:p w14:paraId="55E5FC0B" w14:textId="77777777" w:rsidR="00031954" w:rsidRDefault="00031954" w:rsidP="00031954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rStyle w:val="Pogrubienie"/>
          <w:color w:val="000000"/>
        </w:rPr>
        <w:t>Tereny zalewowe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uzgodnienie z Wodami Polskimi (w praktyce często wykluczone)</w:t>
      </w:r>
    </w:p>
    <w:p w14:paraId="577F5BB0" w14:textId="7788C9F5" w:rsidR="00031954" w:rsidRPr="004D53F8" w:rsidRDefault="00031954" w:rsidP="00031954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rStyle w:val="Pogrubienie"/>
          <w:color w:val="000000"/>
        </w:rPr>
        <w:t>Emisje zapachów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– obowiązek stosowania hermetyzacji, </w:t>
      </w:r>
      <w:proofErr w:type="spellStart"/>
      <w:r>
        <w:rPr>
          <w:color w:val="000000"/>
        </w:rPr>
        <w:t>biofiltrów</w:t>
      </w:r>
      <w:proofErr w:type="spellEnd"/>
      <w:r>
        <w:rPr>
          <w:color w:val="000000"/>
        </w:rPr>
        <w:t xml:space="preserve"> lub neutralizatorów</w:t>
      </w:r>
    </w:p>
    <w:p w14:paraId="4BED5836" w14:textId="77777777" w:rsidR="00031954" w:rsidRDefault="00031954" w:rsidP="00031954">
      <w:pPr>
        <w:pStyle w:val="Nagwek2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6. </w:t>
      </w:r>
      <w:proofErr w:type="spellStart"/>
      <w:r>
        <w:rPr>
          <w:rStyle w:val="Pogrubienie"/>
          <w:b w:val="0"/>
          <w:bCs w:val="0"/>
          <w:color w:val="000000"/>
        </w:rPr>
        <w:t>Wskazówki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praktyczne</w:t>
      </w:r>
      <w:proofErr w:type="spellEnd"/>
    </w:p>
    <w:p w14:paraId="6B5DF152" w14:textId="77777777" w:rsidR="00031954" w:rsidRDefault="00031954" w:rsidP="00031954">
      <w:pPr>
        <w:pStyle w:val="Normalny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Przygotuj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mapkę z odległościami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od dróg, domów i cieków wodnych – potrzebna do decyzji o warunkach zabudowy (WZ) i decyzji środowiskowej.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Uzgodnij lokalizację z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Wodami Polskimi</w:t>
      </w:r>
      <w:r>
        <w:rPr>
          <w:color w:val="000000"/>
        </w:rPr>
        <w:t>, jeśli działka leży przy rzece lub w dolinie.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Skonsultuj projekt ze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strażą pożarną (PSP)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niektóre projekty wymagają formalnego uzgodnienia ppoż.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Stosuj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zbiorniki zamknięte i hermetyczne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zmniejszają emisję zapachów i pozwalają skrócić wymagane odległości.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Zadbaj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zgodność z MPZP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lub uzyskaj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color w:val="000000"/>
        </w:rPr>
        <w:t>WZ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to warunek konieczny do uzyskania dotacji w programie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Uwydatnienie"/>
          <w:rFonts w:eastAsiaTheme="majorEastAsia"/>
          <w:color w:val="000000"/>
        </w:rPr>
        <w:t>„Energia dla Wsi”</w:t>
      </w:r>
      <w:r>
        <w:rPr>
          <w:color w:val="000000"/>
        </w:rPr>
        <w:t>.</w:t>
      </w:r>
    </w:p>
    <w:p w14:paraId="0DFFD19A" w14:textId="77777777" w:rsidR="00031954" w:rsidRDefault="00031954" w:rsidP="00031954">
      <w:pPr>
        <w:pStyle w:val="NormalnyWeb"/>
        <w:rPr>
          <w:color w:val="000000"/>
        </w:rPr>
      </w:pPr>
    </w:p>
    <w:p w14:paraId="2A18A955" w14:textId="77777777" w:rsidR="00031954" w:rsidRDefault="00031954" w:rsidP="00031954">
      <w:pPr>
        <w:pStyle w:val="NormalnyWeb"/>
        <w:rPr>
          <w:color w:val="000000"/>
        </w:rPr>
      </w:pPr>
    </w:p>
    <w:p w14:paraId="0F24F80D" w14:textId="77777777" w:rsidR="00031954" w:rsidRDefault="00031954" w:rsidP="00031954">
      <w:pPr>
        <w:pStyle w:val="Nagwek1"/>
        <w:rPr>
          <w:color w:val="000000"/>
        </w:rPr>
      </w:pPr>
      <w:proofErr w:type="spellStart"/>
      <w:r>
        <w:rPr>
          <w:rStyle w:val="Pogrubienie"/>
          <w:b w:val="0"/>
          <w:bCs w:val="0"/>
          <w:color w:val="000000"/>
        </w:rPr>
        <w:lastRenderedPageBreak/>
        <w:t>Tabela</w:t>
      </w:r>
      <w:proofErr w:type="spellEnd"/>
      <w:r>
        <w:rPr>
          <w:rStyle w:val="Pogrubienie"/>
          <w:b w:val="0"/>
          <w:bCs w:val="0"/>
          <w:color w:val="000000"/>
        </w:rPr>
        <w:t xml:space="preserve"> – </w:t>
      </w:r>
      <w:proofErr w:type="spellStart"/>
      <w:r>
        <w:rPr>
          <w:rStyle w:val="Pogrubienie"/>
          <w:b w:val="0"/>
          <w:bCs w:val="0"/>
          <w:color w:val="000000"/>
        </w:rPr>
        <w:t>minimalne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odległości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ograniczenia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lokalizacyjne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mikrobiogazowni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rolniczej</w:t>
      </w:r>
      <w:proofErr w:type="spellEnd"/>
    </w:p>
    <w:tbl>
      <w:tblPr>
        <w:tblW w:w="11766" w:type="dxa"/>
        <w:tblCellSpacing w:w="15" w:type="dxa"/>
        <w:tblInd w:w="-1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1"/>
        <w:gridCol w:w="3260"/>
        <w:gridCol w:w="3685"/>
      </w:tblGrid>
      <w:tr w:rsidR="00031954" w:rsidRPr="002A58E3" w14:paraId="2D039ED6" w14:textId="77777777" w:rsidTr="00020B8A">
        <w:trPr>
          <w:tblHeader/>
          <w:tblCellSpacing w:w="15" w:type="dxa"/>
        </w:trPr>
        <w:tc>
          <w:tcPr>
            <w:tcW w:w="4776" w:type="dxa"/>
            <w:vAlign w:val="center"/>
            <w:hideMark/>
          </w:tcPr>
          <w:p w14:paraId="184CB9DB" w14:textId="77777777" w:rsidR="00031954" w:rsidRPr="002A58E3" w:rsidRDefault="00031954" w:rsidP="0002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Element / obiekt odniesienia</w:t>
            </w:r>
          </w:p>
        </w:tc>
        <w:tc>
          <w:tcPr>
            <w:tcW w:w="3230" w:type="dxa"/>
            <w:vAlign w:val="center"/>
            <w:hideMark/>
          </w:tcPr>
          <w:p w14:paraId="5282C3B3" w14:textId="77777777" w:rsidR="00031954" w:rsidRPr="002A58E3" w:rsidRDefault="00031954" w:rsidP="0002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Minimalna odległość</w:t>
            </w:r>
          </w:p>
        </w:tc>
        <w:tc>
          <w:tcPr>
            <w:tcW w:w="3640" w:type="dxa"/>
            <w:vAlign w:val="center"/>
            <w:hideMark/>
          </w:tcPr>
          <w:p w14:paraId="7D9A8C41" w14:textId="77777777" w:rsidR="00031954" w:rsidRPr="002A58E3" w:rsidRDefault="00031954" w:rsidP="00020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Podstawa prawna / uwagi</w:t>
            </w:r>
          </w:p>
        </w:tc>
      </w:tr>
      <w:tr w:rsidR="00031954" w:rsidRPr="002A58E3" w14:paraId="49E0570D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7EF14FEE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Droga autostradowa</w:t>
            </w:r>
          </w:p>
        </w:tc>
        <w:tc>
          <w:tcPr>
            <w:tcW w:w="3230" w:type="dxa"/>
            <w:vAlign w:val="center"/>
            <w:hideMark/>
          </w:tcPr>
          <w:p w14:paraId="0A9455A6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50 m</w:t>
            </w:r>
          </w:p>
        </w:tc>
        <w:tc>
          <w:tcPr>
            <w:tcW w:w="3640" w:type="dxa"/>
            <w:vAlign w:val="center"/>
            <w:hideMark/>
          </w:tcPr>
          <w:p w14:paraId="77A68244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Ustawa o drogach publicznych</w:t>
            </w:r>
          </w:p>
        </w:tc>
      </w:tr>
      <w:tr w:rsidR="00031954" w:rsidRPr="002A58E3" w14:paraId="700FFD51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3E785A3A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Droga ekspresowa</w:t>
            </w:r>
          </w:p>
        </w:tc>
        <w:tc>
          <w:tcPr>
            <w:tcW w:w="3230" w:type="dxa"/>
            <w:vAlign w:val="center"/>
            <w:hideMark/>
          </w:tcPr>
          <w:p w14:paraId="2A2A2802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40 m</w:t>
            </w:r>
          </w:p>
        </w:tc>
        <w:tc>
          <w:tcPr>
            <w:tcW w:w="3640" w:type="dxa"/>
            <w:vAlign w:val="center"/>
            <w:hideMark/>
          </w:tcPr>
          <w:p w14:paraId="2E4D8C66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372649CC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30760B95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Droga krajowa</w:t>
            </w:r>
          </w:p>
        </w:tc>
        <w:tc>
          <w:tcPr>
            <w:tcW w:w="3230" w:type="dxa"/>
            <w:vAlign w:val="center"/>
            <w:hideMark/>
          </w:tcPr>
          <w:p w14:paraId="3BA7100C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25 m</w:t>
            </w:r>
          </w:p>
        </w:tc>
        <w:tc>
          <w:tcPr>
            <w:tcW w:w="3640" w:type="dxa"/>
            <w:vAlign w:val="center"/>
            <w:hideMark/>
          </w:tcPr>
          <w:p w14:paraId="131F69B0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3B3E30D8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52E9EE2D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Droga wojewódzka</w:t>
            </w:r>
          </w:p>
        </w:tc>
        <w:tc>
          <w:tcPr>
            <w:tcW w:w="3230" w:type="dxa"/>
            <w:vAlign w:val="center"/>
            <w:hideMark/>
          </w:tcPr>
          <w:p w14:paraId="736310BB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20 m</w:t>
            </w:r>
          </w:p>
        </w:tc>
        <w:tc>
          <w:tcPr>
            <w:tcW w:w="3640" w:type="dxa"/>
            <w:vAlign w:val="center"/>
            <w:hideMark/>
          </w:tcPr>
          <w:p w14:paraId="3A85D4B7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63B7F02F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5BE4A96E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Droga powiatowa</w:t>
            </w:r>
          </w:p>
        </w:tc>
        <w:tc>
          <w:tcPr>
            <w:tcW w:w="3230" w:type="dxa"/>
            <w:vAlign w:val="center"/>
            <w:hideMark/>
          </w:tcPr>
          <w:p w14:paraId="6E44CE6E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15 m</w:t>
            </w:r>
          </w:p>
        </w:tc>
        <w:tc>
          <w:tcPr>
            <w:tcW w:w="3640" w:type="dxa"/>
            <w:vAlign w:val="center"/>
            <w:hideMark/>
          </w:tcPr>
          <w:p w14:paraId="60B03A42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280D7EBC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22861EBB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Droga gminna</w:t>
            </w:r>
          </w:p>
        </w:tc>
        <w:tc>
          <w:tcPr>
            <w:tcW w:w="3230" w:type="dxa"/>
            <w:vAlign w:val="center"/>
            <w:hideMark/>
          </w:tcPr>
          <w:p w14:paraId="0E55B5BE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10 m</w:t>
            </w:r>
          </w:p>
        </w:tc>
        <w:tc>
          <w:tcPr>
            <w:tcW w:w="3640" w:type="dxa"/>
            <w:vAlign w:val="center"/>
            <w:hideMark/>
          </w:tcPr>
          <w:p w14:paraId="0929EA48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67699787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28C3BD14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Rzeka, jezioro, kanał (linia brzegu)</w:t>
            </w:r>
          </w:p>
        </w:tc>
        <w:tc>
          <w:tcPr>
            <w:tcW w:w="3230" w:type="dxa"/>
            <w:vAlign w:val="center"/>
            <w:hideMark/>
          </w:tcPr>
          <w:p w14:paraId="78396661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5 m</w:t>
            </w:r>
          </w:p>
        </w:tc>
        <w:tc>
          <w:tcPr>
            <w:tcW w:w="3640" w:type="dxa"/>
            <w:vAlign w:val="center"/>
            <w:hideMark/>
          </w:tcPr>
          <w:p w14:paraId="4D198755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Prawo wodne – art. 232</w:t>
            </w:r>
          </w:p>
        </w:tc>
      </w:tr>
      <w:tr w:rsidR="00031954" w:rsidRPr="002A58E3" w14:paraId="5B2FF3BB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58E6F31A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Wał przeciwpowodziowy</w:t>
            </w:r>
          </w:p>
        </w:tc>
        <w:tc>
          <w:tcPr>
            <w:tcW w:w="3230" w:type="dxa"/>
            <w:vAlign w:val="center"/>
            <w:hideMark/>
          </w:tcPr>
          <w:p w14:paraId="2F091D37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50 m</w:t>
            </w:r>
          </w:p>
        </w:tc>
        <w:tc>
          <w:tcPr>
            <w:tcW w:w="3640" w:type="dxa"/>
            <w:vAlign w:val="center"/>
            <w:hideMark/>
          </w:tcPr>
          <w:p w14:paraId="0BB2889F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Prawo wodne – wymagana zgoda Wód Polskich</w:t>
            </w:r>
          </w:p>
        </w:tc>
      </w:tr>
      <w:tr w:rsidR="00031954" w:rsidRPr="002A58E3" w14:paraId="278AA4A4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59A64112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Zabudowa mieszkalna (fermentor)</w:t>
            </w:r>
          </w:p>
        </w:tc>
        <w:tc>
          <w:tcPr>
            <w:tcW w:w="3230" w:type="dxa"/>
            <w:vAlign w:val="center"/>
            <w:hideMark/>
          </w:tcPr>
          <w:p w14:paraId="5A1B3E35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50–100 m</w:t>
            </w:r>
          </w:p>
        </w:tc>
        <w:tc>
          <w:tcPr>
            <w:tcW w:w="3640" w:type="dxa"/>
            <w:vAlign w:val="center"/>
            <w:hideMark/>
          </w:tcPr>
          <w:p w14:paraId="622E5BF5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Decyzja środowiskowa, wytyczne sanitarne</w:t>
            </w:r>
          </w:p>
        </w:tc>
      </w:tr>
      <w:tr w:rsidR="00031954" w:rsidRPr="002A58E3" w14:paraId="7E068DA7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0CDAEADE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 xml:space="preserve">Zabudowa mieszkalna (zbiornik </w:t>
            </w:r>
            <w:proofErr w:type="spellStart"/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pofermentu</w:t>
            </w:r>
            <w:proofErr w:type="spellEnd"/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 xml:space="preserve"> otwarty)</w:t>
            </w:r>
          </w:p>
        </w:tc>
        <w:tc>
          <w:tcPr>
            <w:tcW w:w="3230" w:type="dxa"/>
            <w:vAlign w:val="center"/>
            <w:hideMark/>
          </w:tcPr>
          <w:p w14:paraId="4570FE78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100–150 m</w:t>
            </w:r>
          </w:p>
        </w:tc>
        <w:tc>
          <w:tcPr>
            <w:tcW w:w="3640" w:type="dxa"/>
            <w:vAlign w:val="center"/>
            <w:hideMark/>
          </w:tcPr>
          <w:p w14:paraId="1ADF27CC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1468FE55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5C7549FC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Magazyn substratów organicznych (kiszonka, gnojowica)</w:t>
            </w:r>
          </w:p>
        </w:tc>
        <w:tc>
          <w:tcPr>
            <w:tcW w:w="3230" w:type="dxa"/>
            <w:vAlign w:val="center"/>
            <w:hideMark/>
          </w:tcPr>
          <w:p w14:paraId="1AA42E3A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50–100 m</w:t>
            </w:r>
          </w:p>
        </w:tc>
        <w:tc>
          <w:tcPr>
            <w:tcW w:w="3640" w:type="dxa"/>
            <w:vAlign w:val="center"/>
            <w:hideMark/>
          </w:tcPr>
          <w:p w14:paraId="278E2D34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5A086C51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1AF1BF93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Granica działki (zbiornik biogazu)</w:t>
            </w:r>
          </w:p>
        </w:tc>
        <w:tc>
          <w:tcPr>
            <w:tcW w:w="3230" w:type="dxa"/>
            <w:vAlign w:val="center"/>
            <w:hideMark/>
          </w:tcPr>
          <w:p w14:paraId="474F22D3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10 m</w:t>
            </w:r>
          </w:p>
        </w:tc>
        <w:tc>
          <w:tcPr>
            <w:tcW w:w="3640" w:type="dxa"/>
            <w:vAlign w:val="center"/>
            <w:hideMark/>
          </w:tcPr>
          <w:p w14:paraId="41F7C9E0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PN-B-02864:2013</w:t>
            </w:r>
          </w:p>
        </w:tc>
      </w:tr>
      <w:tr w:rsidR="00031954" w:rsidRPr="002A58E3" w14:paraId="78124D69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10304661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Budynki mieszkalne (zbiornik biogazu)</w:t>
            </w:r>
          </w:p>
        </w:tc>
        <w:tc>
          <w:tcPr>
            <w:tcW w:w="3230" w:type="dxa"/>
            <w:vAlign w:val="center"/>
            <w:hideMark/>
          </w:tcPr>
          <w:p w14:paraId="2708C0BF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20 m</w:t>
            </w:r>
          </w:p>
        </w:tc>
        <w:tc>
          <w:tcPr>
            <w:tcW w:w="3640" w:type="dxa"/>
            <w:vAlign w:val="center"/>
            <w:hideMark/>
          </w:tcPr>
          <w:p w14:paraId="15D71A22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654AF178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7130A4C9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Budynki gospodarcze (agregat kogeneracyjny)</w:t>
            </w:r>
          </w:p>
        </w:tc>
        <w:tc>
          <w:tcPr>
            <w:tcW w:w="3230" w:type="dxa"/>
            <w:vAlign w:val="center"/>
            <w:hideMark/>
          </w:tcPr>
          <w:p w14:paraId="722EA595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5 m</w:t>
            </w:r>
          </w:p>
        </w:tc>
        <w:tc>
          <w:tcPr>
            <w:tcW w:w="3640" w:type="dxa"/>
            <w:vAlign w:val="center"/>
            <w:hideMark/>
          </w:tcPr>
          <w:p w14:paraId="02933AFF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jw.</w:t>
            </w:r>
          </w:p>
        </w:tc>
      </w:tr>
      <w:tr w:rsidR="00031954" w:rsidRPr="002A58E3" w14:paraId="59555369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071E8894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Teren Natura 2000 / obszar chroniony</w:t>
            </w:r>
          </w:p>
        </w:tc>
        <w:tc>
          <w:tcPr>
            <w:tcW w:w="3230" w:type="dxa"/>
            <w:vAlign w:val="center"/>
            <w:hideMark/>
          </w:tcPr>
          <w:p w14:paraId="396A432C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indywidualnie – po OOŚ</w:t>
            </w:r>
          </w:p>
        </w:tc>
        <w:tc>
          <w:tcPr>
            <w:tcW w:w="3640" w:type="dxa"/>
            <w:vAlign w:val="center"/>
            <w:hideMark/>
          </w:tcPr>
          <w:p w14:paraId="3C9FCBAC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Wymagana decyzja środowiskowa</w:t>
            </w:r>
          </w:p>
        </w:tc>
      </w:tr>
      <w:tr w:rsidR="00031954" w:rsidRPr="002A58E3" w14:paraId="265BC2CB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396DB963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Teren zalewowy</w:t>
            </w:r>
          </w:p>
        </w:tc>
        <w:tc>
          <w:tcPr>
            <w:tcW w:w="3230" w:type="dxa"/>
            <w:vAlign w:val="center"/>
            <w:hideMark/>
          </w:tcPr>
          <w:p w14:paraId="416DE76D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budowa po uzgodnieniu z Wodami Polskimi</w:t>
            </w:r>
          </w:p>
        </w:tc>
        <w:tc>
          <w:tcPr>
            <w:tcW w:w="3640" w:type="dxa"/>
            <w:vAlign w:val="center"/>
            <w:hideMark/>
          </w:tcPr>
          <w:p w14:paraId="30541FFC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Często wykluczone</w:t>
            </w:r>
          </w:p>
        </w:tc>
      </w:tr>
      <w:tr w:rsidR="00031954" w:rsidRPr="002A58E3" w14:paraId="345205D8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294C9AB9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Grunty rolne klasy I–III</w:t>
            </w:r>
          </w:p>
        </w:tc>
        <w:tc>
          <w:tcPr>
            <w:tcW w:w="3230" w:type="dxa"/>
            <w:vAlign w:val="center"/>
            <w:hideMark/>
          </w:tcPr>
          <w:p w14:paraId="7AD86ECA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zmiana przeznaczenia, jeśli &gt;0,5 ha</w:t>
            </w:r>
          </w:p>
        </w:tc>
        <w:tc>
          <w:tcPr>
            <w:tcW w:w="3640" w:type="dxa"/>
            <w:vAlign w:val="center"/>
            <w:hideMark/>
          </w:tcPr>
          <w:p w14:paraId="5C1F3571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Zgoda ministra rolnictwa</w:t>
            </w:r>
          </w:p>
        </w:tc>
      </w:tr>
      <w:tr w:rsidR="00031954" w:rsidRPr="002A58E3" w14:paraId="01DBAFEB" w14:textId="77777777" w:rsidTr="00020B8A">
        <w:trPr>
          <w:tblCellSpacing w:w="15" w:type="dxa"/>
        </w:trPr>
        <w:tc>
          <w:tcPr>
            <w:tcW w:w="4776" w:type="dxa"/>
            <w:vAlign w:val="center"/>
            <w:hideMark/>
          </w:tcPr>
          <w:p w14:paraId="49B7087C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 xml:space="preserve">Zbiornik </w:t>
            </w:r>
            <w:proofErr w:type="spellStart"/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>pofermentu</w:t>
            </w:r>
            <w:proofErr w:type="spellEnd"/>
            <w:r w:rsidRPr="002A5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l-PL" w:eastAsia="pl-PL"/>
              </w:rPr>
              <w:t xml:space="preserve"> / fermentor</w:t>
            </w:r>
          </w:p>
        </w:tc>
        <w:tc>
          <w:tcPr>
            <w:tcW w:w="3230" w:type="dxa"/>
            <w:vAlign w:val="center"/>
            <w:hideMark/>
          </w:tcPr>
          <w:p w14:paraId="0DCD4ECC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szczelny, zabezpieczony przed infiltracją</w:t>
            </w:r>
          </w:p>
        </w:tc>
        <w:tc>
          <w:tcPr>
            <w:tcW w:w="3640" w:type="dxa"/>
            <w:vAlign w:val="center"/>
            <w:hideMark/>
          </w:tcPr>
          <w:p w14:paraId="1854A21B" w14:textId="77777777" w:rsidR="00031954" w:rsidRPr="002A58E3" w:rsidRDefault="00031954" w:rsidP="0002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</w:pPr>
            <w:r w:rsidRPr="002A58E3">
              <w:rPr>
                <w:rFonts w:ascii="Times New Roman" w:eastAsia="Times New Roman" w:hAnsi="Times New Roman" w:cs="Times New Roman"/>
                <w:sz w:val="24"/>
                <w:szCs w:val="24"/>
                <w:lang w:val="pl-PL" w:eastAsia="pl-PL"/>
              </w:rPr>
              <w:t>Prawo wodne, ochrona środowiska</w:t>
            </w:r>
          </w:p>
        </w:tc>
      </w:tr>
    </w:tbl>
    <w:p w14:paraId="63F87022" w14:textId="77777777" w:rsidR="00031954" w:rsidRDefault="00031954" w:rsidP="00031954"/>
    <w:p w14:paraId="4CF2B72C" w14:textId="77777777" w:rsidR="00031954" w:rsidRDefault="00031954" w:rsidP="00031954"/>
    <w:p w14:paraId="1669F644" w14:textId="77777777" w:rsidR="00031954" w:rsidRDefault="00031954" w:rsidP="00031954"/>
    <w:p w14:paraId="7A195C07" w14:textId="77777777" w:rsidR="00031954" w:rsidRDefault="00031954" w:rsidP="00031954">
      <w:pPr>
        <w:pStyle w:val="Nagwek1"/>
        <w:rPr>
          <w:color w:val="000000"/>
        </w:rPr>
      </w:pPr>
      <w:proofErr w:type="spellStart"/>
      <w:r>
        <w:rPr>
          <w:rStyle w:val="Pogrubienie"/>
          <w:b w:val="0"/>
          <w:bCs w:val="0"/>
          <w:color w:val="000000"/>
        </w:rPr>
        <w:lastRenderedPageBreak/>
        <w:t>Źródła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danych</w:t>
      </w:r>
      <w:proofErr w:type="spellEnd"/>
      <w:r>
        <w:rPr>
          <w:rStyle w:val="Pogrubienie"/>
          <w:b w:val="0"/>
          <w:bCs w:val="0"/>
          <w:color w:val="000000"/>
        </w:rPr>
        <w:t xml:space="preserve"> – </w:t>
      </w:r>
      <w:proofErr w:type="spellStart"/>
      <w:r>
        <w:rPr>
          <w:rStyle w:val="Pogrubienie"/>
          <w:b w:val="0"/>
          <w:bCs w:val="0"/>
          <w:color w:val="000000"/>
        </w:rPr>
        <w:t>minimalne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odległości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ograniczenia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lokalizacyjne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mikrobiogazowni</w:t>
      </w:r>
      <w:proofErr w:type="spellEnd"/>
    </w:p>
    <w:p w14:paraId="39EC63C4" w14:textId="77777777" w:rsidR="00031954" w:rsidRDefault="00031954" w:rsidP="00031954">
      <w:pPr>
        <w:pStyle w:val="Nagwek3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1. </w:t>
      </w:r>
      <w:proofErr w:type="spellStart"/>
      <w:r>
        <w:rPr>
          <w:rStyle w:val="Pogrubienie"/>
          <w:b w:val="0"/>
          <w:bCs w:val="0"/>
          <w:color w:val="000000"/>
        </w:rPr>
        <w:t>Ustawa</w:t>
      </w:r>
      <w:proofErr w:type="spellEnd"/>
      <w:r>
        <w:rPr>
          <w:rStyle w:val="Pogrubienie"/>
          <w:b w:val="0"/>
          <w:bCs w:val="0"/>
          <w:color w:val="000000"/>
        </w:rPr>
        <w:t xml:space="preserve"> o </w:t>
      </w:r>
      <w:proofErr w:type="spellStart"/>
      <w:r>
        <w:rPr>
          <w:rStyle w:val="Pogrubienie"/>
          <w:b w:val="0"/>
          <w:bCs w:val="0"/>
          <w:color w:val="000000"/>
        </w:rPr>
        <w:t>drogach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publicznych</w:t>
      </w:r>
      <w:proofErr w:type="spellEnd"/>
    </w:p>
    <w:p w14:paraId="3CBC2D58" w14:textId="77777777" w:rsidR="00031954" w:rsidRDefault="00031954" w:rsidP="00031954">
      <w:pPr>
        <w:pStyle w:val="NormalnyWeb"/>
        <w:numPr>
          <w:ilvl w:val="0"/>
          <w:numId w:val="6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Podstawa prawna: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Ustawa z dnia 21 marca 1985 r. o drogach publicznych (Dz.U. 2024 poz. 320 </w:t>
      </w:r>
      <w:proofErr w:type="spellStart"/>
      <w:r>
        <w:rPr>
          <w:color w:val="000000"/>
        </w:rPr>
        <w:t>t.j</w:t>
      </w:r>
      <w:proofErr w:type="spellEnd"/>
      <w:r>
        <w:rPr>
          <w:color w:val="000000"/>
        </w:rPr>
        <w:t>.)</w:t>
      </w:r>
    </w:p>
    <w:p w14:paraId="1A246C54" w14:textId="77777777" w:rsidR="00031954" w:rsidRDefault="00031954" w:rsidP="00031954">
      <w:pPr>
        <w:pStyle w:val="NormalnyWeb"/>
        <w:numPr>
          <w:ilvl w:val="0"/>
          <w:numId w:val="6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Art. 43 ust. 1–2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określa minimalne odległości zabudowy od zewnętrznej krawędzi jezdni:</w:t>
      </w:r>
    </w:p>
    <w:p w14:paraId="025C8073" w14:textId="77777777" w:rsidR="00031954" w:rsidRDefault="00031954" w:rsidP="00031954">
      <w:pPr>
        <w:pStyle w:val="Normalny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autostrada – 50 m</w:t>
      </w:r>
    </w:p>
    <w:p w14:paraId="31B87C84" w14:textId="77777777" w:rsidR="00031954" w:rsidRDefault="00031954" w:rsidP="00031954">
      <w:pPr>
        <w:pStyle w:val="Normalny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droga ekspresowa – 40 m</w:t>
      </w:r>
    </w:p>
    <w:p w14:paraId="0D8DAB66" w14:textId="77777777" w:rsidR="00031954" w:rsidRDefault="00031954" w:rsidP="00031954">
      <w:pPr>
        <w:pStyle w:val="Normalny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droga krajowa – 25 m</w:t>
      </w:r>
    </w:p>
    <w:p w14:paraId="0EF53190" w14:textId="77777777" w:rsidR="00031954" w:rsidRDefault="00031954" w:rsidP="00031954">
      <w:pPr>
        <w:pStyle w:val="Normalny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droga wojewódzka – 20 m</w:t>
      </w:r>
    </w:p>
    <w:p w14:paraId="6F7B1C0E" w14:textId="77777777" w:rsidR="00031954" w:rsidRDefault="00031954" w:rsidP="00031954">
      <w:pPr>
        <w:pStyle w:val="Normalny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droga powiatowa – 15 m</w:t>
      </w:r>
    </w:p>
    <w:p w14:paraId="60F02E82" w14:textId="77777777" w:rsidR="00031954" w:rsidRDefault="00031954" w:rsidP="00031954">
      <w:pPr>
        <w:pStyle w:val="NormalnyWeb"/>
        <w:numPr>
          <w:ilvl w:val="1"/>
          <w:numId w:val="6"/>
        </w:numPr>
        <w:rPr>
          <w:color w:val="000000"/>
        </w:rPr>
      </w:pPr>
      <w:r>
        <w:rPr>
          <w:color w:val="000000"/>
        </w:rPr>
        <w:t>droga gminna – 10 m</w:t>
      </w:r>
    </w:p>
    <w:p w14:paraId="063DB717" w14:textId="1DB59895" w:rsidR="00031954" w:rsidRPr="004D53F8" w:rsidRDefault="00031954" w:rsidP="00031954">
      <w:pPr>
        <w:pStyle w:val="NormalnyWeb"/>
        <w:numPr>
          <w:ilvl w:val="0"/>
          <w:numId w:val="6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Uwaga: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Dla zabudowy zagrodowej gmina może dopuścić mniejsze odległości, jeśli nie zagraża to bezpieczeństwu ruchu.</w:t>
      </w:r>
    </w:p>
    <w:p w14:paraId="08A5924C" w14:textId="77777777" w:rsidR="00031954" w:rsidRDefault="00031954" w:rsidP="00031954">
      <w:pPr>
        <w:pStyle w:val="Nagwek3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2. </w:t>
      </w:r>
      <w:proofErr w:type="spellStart"/>
      <w:r>
        <w:rPr>
          <w:rStyle w:val="Pogrubienie"/>
          <w:b w:val="0"/>
          <w:bCs w:val="0"/>
          <w:color w:val="000000"/>
        </w:rPr>
        <w:t>Prawo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wodne</w:t>
      </w:r>
      <w:proofErr w:type="spellEnd"/>
    </w:p>
    <w:p w14:paraId="52EA3624" w14:textId="77777777" w:rsidR="00031954" w:rsidRDefault="00031954" w:rsidP="00031954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Podstawa prawna: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Ustawa z dnia 20 lipca 2017 r. – Prawo wodne (Dz.U. 2023 poz. 1478 </w:t>
      </w:r>
      <w:proofErr w:type="spellStart"/>
      <w:r>
        <w:rPr>
          <w:color w:val="000000"/>
        </w:rPr>
        <w:t>t.j</w:t>
      </w:r>
      <w:proofErr w:type="spellEnd"/>
      <w:r>
        <w:rPr>
          <w:color w:val="000000"/>
        </w:rPr>
        <w:t>.)</w:t>
      </w:r>
    </w:p>
    <w:p w14:paraId="7E2BD652" w14:textId="77777777" w:rsidR="00031954" w:rsidRDefault="00031954" w:rsidP="00031954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Art. 232 ust.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obowiązek zachowania co najmniej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5 m od linii brzegu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rzek, jezior, kanałów itp.</w:t>
      </w:r>
    </w:p>
    <w:p w14:paraId="72CA006C" w14:textId="77777777" w:rsidR="00031954" w:rsidRDefault="00031954" w:rsidP="00031954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Art. 176 i 177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określenie zasad lokalizacji inwestycji w pobliżu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wałów przeciwpowodziowych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(min. 50 m) oraz konieczność uzgodnienia z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PGW Wody Polskie</w:t>
      </w:r>
      <w:r>
        <w:rPr>
          <w:color w:val="000000"/>
        </w:rPr>
        <w:t>.</w:t>
      </w:r>
    </w:p>
    <w:p w14:paraId="0915926D" w14:textId="1F161E54" w:rsidR="00031954" w:rsidRPr="004D53F8" w:rsidRDefault="00031954" w:rsidP="00031954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Art. 389–396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wymóg uzyskania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pozwolenia wodnoprawnego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dla zrzutu wód opadowych, ścieków lub lokalizacji zbiorników.</w:t>
      </w:r>
    </w:p>
    <w:p w14:paraId="1B9F0EF4" w14:textId="77777777" w:rsidR="00031954" w:rsidRDefault="00031954" w:rsidP="00031954">
      <w:pPr>
        <w:pStyle w:val="Nagwek3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3. </w:t>
      </w:r>
      <w:proofErr w:type="spellStart"/>
      <w:r>
        <w:rPr>
          <w:rStyle w:val="Pogrubienie"/>
          <w:b w:val="0"/>
          <w:bCs w:val="0"/>
          <w:color w:val="000000"/>
        </w:rPr>
        <w:t>Prawo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budowlane</w:t>
      </w:r>
      <w:proofErr w:type="spellEnd"/>
    </w:p>
    <w:p w14:paraId="400D78B0" w14:textId="77777777" w:rsidR="00031954" w:rsidRDefault="00031954" w:rsidP="00031954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Podstawa prawna: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Ustawa z dnia 7 lipca 1994 r. – Prawo budowlane (Dz.U. 2024 poz. 725 </w:t>
      </w:r>
      <w:proofErr w:type="spellStart"/>
      <w:r>
        <w:rPr>
          <w:color w:val="000000"/>
        </w:rPr>
        <w:t>t.j</w:t>
      </w:r>
      <w:proofErr w:type="spellEnd"/>
      <w:r>
        <w:rPr>
          <w:color w:val="000000"/>
        </w:rPr>
        <w:t>.)</w:t>
      </w:r>
    </w:p>
    <w:p w14:paraId="5FDBCDCE" w14:textId="77777777" w:rsidR="00031954" w:rsidRDefault="00031954" w:rsidP="00031954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Określa ogólne wymagania lokalizacyjne, odległości od granic działki i obiektów.</w:t>
      </w:r>
    </w:p>
    <w:p w14:paraId="753140E9" w14:textId="7BE8B97E" w:rsidR="00031954" w:rsidRPr="004D53F8" w:rsidRDefault="00031954" w:rsidP="00031954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Dodatkowo: Rozporządzenie Ministra Infrastruktury z dnia 12 kwietnia 2002 r. w sprawie warunków technicznych, jakim powinny odpowiadać budynki i ich usytuowanie (Dz.U. 2022 poz. 1225 </w:t>
      </w:r>
      <w:proofErr w:type="spellStart"/>
      <w:r>
        <w:rPr>
          <w:color w:val="000000"/>
        </w:rPr>
        <w:t>t.j</w:t>
      </w:r>
      <w:proofErr w:type="spellEnd"/>
      <w:r>
        <w:rPr>
          <w:color w:val="000000"/>
        </w:rPr>
        <w:t>.), w tym § 271–273 – dotyczące bezpieczeństwa pożarowego i lokalizacji zbiorników.</w:t>
      </w:r>
    </w:p>
    <w:p w14:paraId="7D9431BD" w14:textId="77777777" w:rsidR="00031954" w:rsidRDefault="00031954" w:rsidP="00031954">
      <w:pPr>
        <w:pStyle w:val="Nagwek3"/>
        <w:rPr>
          <w:color w:val="000000"/>
        </w:rPr>
      </w:pPr>
      <w:r>
        <w:rPr>
          <w:rStyle w:val="Pogrubienie"/>
          <w:b w:val="0"/>
          <w:bCs w:val="0"/>
          <w:color w:val="000000"/>
        </w:rPr>
        <w:lastRenderedPageBreak/>
        <w:t>4. PN-B-02864:2013</w:t>
      </w:r>
    </w:p>
    <w:p w14:paraId="39450CAE" w14:textId="77777777" w:rsidR="00031954" w:rsidRDefault="00031954" w:rsidP="00031954">
      <w:pPr>
        <w:pStyle w:val="NormalnyWeb"/>
        <w:numPr>
          <w:ilvl w:val="0"/>
          <w:numId w:val="9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Tytuł: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„Ochrona przeciwpożarowa. Obiekty i instalacje przemysłowe. Wymagania dotyczące bezpieczeństwa pożarowego instalacji biogazu.”</w:t>
      </w:r>
    </w:p>
    <w:p w14:paraId="29045424" w14:textId="77777777" w:rsidR="00031954" w:rsidRDefault="00031954" w:rsidP="00031954">
      <w:pPr>
        <w:pStyle w:val="Normalny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Określa minimalne odległości:</w:t>
      </w:r>
    </w:p>
    <w:p w14:paraId="261CB642" w14:textId="77777777" w:rsidR="00031954" w:rsidRDefault="00031954" w:rsidP="00031954">
      <w:pPr>
        <w:pStyle w:val="Normalny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zbiornik biogazu – 10 m od granicy działki, 20 m od budynków mieszkalnych,</w:t>
      </w:r>
    </w:p>
    <w:p w14:paraId="3688B8E6" w14:textId="77777777" w:rsidR="00031954" w:rsidRDefault="00031954" w:rsidP="00031954">
      <w:pPr>
        <w:pStyle w:val="Normalny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agregat kogeneracyjny – 5 m od budynków gospodarczych,</w:t>
      </w:r>
    </w:p>
    <w:p w14:paraId="0B54AFED" w14:textId="53173315" w:rsidR="00031954" w:rsidRPr="004D53F8" w:rsidRDefault="00031954" w:rsidP="00031954">
      <w:pPr>
        <w:pStyle w:val="Normalny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obowiązek stosowania detekcji metanu i wentylacji.</w:t>
      </w:r>
    </w:p>
    <w:p w14:paraId="4AEDD031" w14:textId="77777777" w:rsidR="00031954" w:rsidRDefault="00031954" w:rsidP="00031954">
      <w:pPr>
        <w:pStyle w:val="Nagwek3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5. </w:t>
      </w:r>
      <w:proofErr w:type="spellStart"/>
      <w:r>
        <w:rPr>
          <w:rStyle w:val="Pogrubienie"/>
          <w:b w:val="0"/>
          <w:bCs w:val="0"/>
          <w:color w:val="000000"/>
        </w:rPr>
        <w:t>Wytyczne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środowiskowe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sanitarne</w:t>
      </w:r>
      <w:proofErr w:type="spellEnd"/>
    </w:p>
    <w:p w14:paraId="2058D161" w14:textId="77777777" w:rsidR="00031954" w:rsidRDefault="00031954" w:rsidP="00031954">
      <w:pPr>
        <w:pStyle w:val="NormalnyWeb"/>
        <w:numPr>
          <w:ilvl w:val="0"/>
          <w:numId w:val="10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Podstawa: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Rozporządzenie Ministra Środowiska z dnia 9 listopada 2010 r. w sprawie przedsięwzięć mogących znacząco oddziaływać na środowisko (Dz.U. 2023 poz. 2135 </w:t>
      </w:r>
      <w:proofErr w:type="spellStart"/>
      <w:r>
        <w:rPr>
          <w:color w:val="000000"/>
        </w:rPr>
        <w:t>t.j</w:t>
      </w:r>
      <w:proofErr w:type="spellEnd"/>
      <w:r>
        <w:rPr>
          <w:color w:val="000000"/>
        </w:rPr>
        <w:t>.)</w:t>
      </w:r>
    </w:p>
    <w:p w14:paraId="0A652718" w14:textId="77777777" w:rsidR="00031954" w:rsidRDefault="00031954" w:rsidP="00031954">
      <w:pPr>
        <w:pStyle w:val="Normalny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Biogazownie o mocy do 0,5 MW zaliczane są do przedsięwzięć potencjalnie mogących oddziaływać na środowisko 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wymagana decyzja środowiskowa</w:t>
      </w:r>
      <w:r>
        <w:rPr>
          <w:color w:val="000000"/>
        </w:rPr>
        <w:t>.</w:t>
      </w:r>
    </w:p>
    <w:p w14:paraId="4DF6EE62" w14:textId="3CE12DB2" w:rsidR="00031954" w:rsidRPr="004D53F8" w:rsidRDefault="00031954" w:rsidP="00031954">
      <w:pPr>
        <w:pStyle w:val="Normalny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Odległości od zabudowy mieszkalnej (50–150 m) wynikają z praktyki organów ochrony środowiska i sanepidu – określane indywidualnie w decyzji środowiskowej.</w:t>
      </w:r>
    </w:p>
    <w:p w14:paraId="15240D15" w14:textId="77777777" w:rsidR="00031954" w:rsidRDefault="00031954" w:rsidP="00031954">
      <w:pPr>
        <w:pStyle w:val="Nagwek3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6. </w:t>
      </w:r>
      <w:proofErr w:type="spellStart"/>
      <w:r>
        <w:rPr>
          <w:rStyle w:val="Pogrubienie"/>
          <w:b w:val="0"/>
          <w:bCs w:val="0"/>
          <w:color w:val="000000"/>
        </w:rPr>
        <w:t>Grunty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rolne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i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obszary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chronione</w:t>
      </w:r>
      <w:proofErr w:type="spellEnd"/>
    </w:p>
    <w:p w14:paraId="23168C30" w14:textId="77777777" w:rsidR="00031954" w:rsidRDefault="00031954" w:rsidP="00031954">
      <w:pPr>
        <w:pStyle w:val="NormalnyWeb"/>
        <w:numPr>
          <w:ilvl w:val="0"/>
          <w:numId w:val="11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Podstawa prawna: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Ustawa z dnia 3 lutego 1995 r. o ochronie gruntów rolnych i leśnych (Dz.U. 2023 poz. 1332 </w:t>
      </w:r>
      <w:proofErr w:type="spellStart"/>
      <w:r>
        <w:rPr>
          <w:color w:val="000000"/>
        </w:rPr>
        <w:t>t.j</w:t>
      </w:r>
      <w:proofErr w:type="spellEnd"/>
      <w:r>
        <w:rPr>
          <w:color w:val="000000"/>
        </w:rPr>
        <w:t>.)</w:t>
      </w:r>
    </w:p>
    <w:p w14:paraId="330CD1B3" w14:textId="77777777" w:rsidR="00031954" w:rsidRDefault="00031954" w:rsidP="00031954">
      <w:pPr>
        <w:pStyle w:val="NormalnyWeb"/>
        <w:numPr>
          <w:ilvl w:val="1"/>
          <w:numId w:val="11"/>
        </w:numPr>
        <w:rPr>
          <w:color w:val="000000"/>
        </w:rPr>
      </w:pPr>
      <w:r>
        <w:rPr>
          <w:color w:val="000000"/>
        </w:rPr>
        <w:t>Dla gruntów klasy I–III – wymagana zgoda ministra rolnictwa na zmianę przeznaczenia, jeśli powierzchnia inwestycji przekracza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0,5 ha</w:t>
      </w:r>
      <w:r>
        <w:rPr>
          <w:color w:val="000000"/>
        </w:rPr>
        <w:t>.</w:t>
      </w:r>
    </w:p>
    <w:p w14:paraId="53776E1C" w14:textId="36A9306C" w:rsidR="00031954" w:rsidRPr="004D53F8" w:rsidRDefault="00031954" w:rsidP="00031954">
      <w:pPr>
        <w:pStyle w:val="NormalnyWeb"/>
        <w:numPr>
          <w:ilvl w:val="0"/>
          <w:numId w:val="11"/>
        </w:numPr>
        <w:rPr>
          <w:color w:val="000000"/>
        </w:rPr>
      </w:pPr>
      <w:r>
        <w:rPr>
          <w:rStyle w:val="Pogrubienie"/>
          <w:rFonts w:eastAsiaTheme="majorEastAsia"/>
          <w:color w:val="000000"/>
        </w:rPr>
        <w:t>Prawo ochrony przyrody (Dz.U. 2023 poz. 1336)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obowiązek uzgodnienia inwestycji na obszarach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Natura 2000</w:t>
      </w:r>
      <w:r>
        <w:rPr>
          <w:color w:val="000000"/>
        </w:rPr>
        <w:t>, parkach krajobrazowych itp.</w:t>
      </w:r>
    </w:p>
    <w:p w14:paraId="27C7FD98" w14:textId="77777777" w:rsidR="00031954" w:rsidRDefault="00031954" w:rsidP="00031954">
      <w:pPr>
        <w:pStyle w:val="Nagwek3"/>
        <w:rPr>
          <w:color w:val="000000"/>
        </w:rPr>
      </w:pPr>
      <w:r>
        <w:rPr>
          <w:rStyle w:val="Pogrubienie"/>
          <w:b w:val="0"/>
          <w:bCs w:val="0"/>
          <w:color w:val="000000"/>
        </w:rPr>
        <w:t xml:space="preserve">7. </w:t>
      </w:r>
      <w:proofErr w:type="spellStart"/>
      <w:r>
        <w:rPr>
          <w:rStyle w:val="Pogrubienie"/>
          <w:b w:val="0"/>
          <w:bCs w:val="0"/>
          <w:color w:val="000000"/>
        </w:rPr>
        <w:t>Dodatkowe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źródła</w:t>
      </w:r>
      <w:proofErr w:type="spellEnd"/>
      <w:r>
        <w:rPr>
          <w:rStyle w:val="Pogrubienie"/>
          <w:b w:val="0"/>
          <w:bCs w:val="0"/>
          <w:color w:val="000000"/>
        </w:rPr>
        <w:t xml:space="preserve"> </w:t>
      </w:r>
      <w:proofErr w:type="spellStart"/>
      <w:r>
        <w:rPr>
          <w:rStyle w:val="Pogrubienie"/>
          <w:b w:val="0"/>
          <w:bCs w:val="0"/>
          <w:color w:val="000000"/>
        </w:rPr>
        <w:t>praktyczne</w:t>
      </w:r>
      <w:proofErr w:type="spellEnd"/>
    </w:p>
    <w:p w14:paraId="3E586664" w14:textId="77777777" w:rsidR="00031954" w:rsidRDefault="00031954" w:rsidP="00031954">
      <w:pPr>
        <w:pStyle w:val="Normalny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Wytyczne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Ministerstwa Rolnictwa i Rozwoju Wsi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dotyczące </w:t>
      </w:r>
      <w:proofErr w:type="spellStart"/>
      <w:r>
        <w:rPr>
          <w:color w:val="000000"/>
        </w:rPr>
        <w:t>mikrobiogazowni</w:t>
      </w:r>
      <w:proofErr w:type="spellEnd"/>
      <w:r>
        <w:rPr>
          <w:color w:val="000000"/>
        </w:rPr>
        <w:t xml:space="preserve"> rolniczych (opracowania 2022–2024).</w:t>
      </w:r>
    </w:p>
    <w:p w14:paraId="605CF0AE" w14:textId="77777777" w:rsidR="00031954" w:rsidRDefault="00031954" w:rsidP="00031954">
      <w:pPr>
        <w:pStyle w:val="Normalny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Wytyczne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Narodowego Funduszu Ochrony Środowiska i Gospodarki Wodnej (NFOŚiGW)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 ramach programu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Uwydatnienie"/>
          <w:rFonts w:eastAsiaTheme="majorEastAsia"/>
          <w:color w:val="000000"/>
        </w:rPr>
        <w:t>„Energia dla Wsi”</w:t>
      </w:r>
      <w:r>
        <w:rPr>
          <w:color w:val="000000"/>
        </w:rPr>
        <w:t>.</w:t>
      </w:r>
    </w:p>
    <w:p w14:paraId="3BA30E21" w14:textId="5A4EC5B1" w:rsidR="009F6A8E" w:rsidRDefault="00031954" w:rsidP="002635C7">
      <w:pPr>
        <w:pStyle w:val="NormalnyWeb"/>
        <w:numPr>
          <w:ilvl w:val="0"/>
          <w:numId w:val="12"/>
        </w:numPr>
      </w:pPr>
      <w:r>
        <w:rPr>
          <w:color w:val="000000"/>
        </w:rPr>
        <w:t>Interpretacje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Państwowej Straży Pożarnej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oraz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ogrubienie"/>
          <w:rFonts w:eastAsiaTheme="majorEastAsia"/>
          <w:color w:val="000000"/>
        </w:rPr>
        <w:t>Wód Polskich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dla inwestycji </w:t>
      </w:r>
    </w:p>
    <w:sectPr w:rsidR="009F6A8E" w:rsidSect="000319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2794"/>
    <w:multiLevelType w:val="multilevel"/>
    <w:tmpl w:val="249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0869"/>
    <w:multiLevelType w:val="multilevel"/>
    <w:tmpl w:val="8B68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84AB4"/>
    <w:multiLevelType w:val="multilevel"/>
    <w:tmpl w:val="6454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93137"/>
    <w:multiLevelType w:val="multilevel"/>
    <w:tmpl w:val="A1B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B06BF"/>
    <w:multiLevelType w:val="multilevel"/>
    <w:tmpl w:val="E458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B19F6"/>
    <w:multiLevelType w:val="multilevel"/>
    <w:tmpl w:val="39C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C4D5D"/>
    <w:multiLevelType w:val="multilevel"/>
    <w:tmpl w:val="707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74785"/>
    <w:multiLevelType w:val="multilevel"/>
    <w:tmpl w:val="0BA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16220"/>
    <w:multiLevelType w:val="multilevel"/>
    <w:tmpl w:val="60B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7056A"/>
    <w:multiLevelType w:val="multilevel"/>
    <w:tmpl w:val="ADF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D4066"/>
    <w:multiLevelType w:val="multilevel"/>
    <w:tmpl w:val="A86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0453E"/>
    <w:multiLevelType w:val="multilevel"/>
    <w:tmpl w:val="4D6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56894">
    <w:abstractNumId w:val="8"/>
  </w:num>
  <w:num w:numId="2" w16cid:durableId="383526219">
    <w:abstractNumId w:val="0"/>
  </w:num>
  <w:num w:numId="3" w16cid:durableId="337197768">
    <w:abstractNumId w:val="10"/>
  </w:num>
  <w:num w:numId="4" w16cid:durableId="510683448">
    <w:abstractNumId w:val="3"/>
  </w:num>
  <w:num w:numId="5" w16cid:durableId="680400100">
    <w:abstractNumId w:val="4"/>
  </w:num>
  <w:num w:numId="6" w16cid:durableId="1430005343">
    <w:abstractNumId w:val="6"/>
  </w:num>
  <w:num w:numId="7" w16cid:durableId="966354831">
    <w:abstractNumId w:val="5"/>
  </w:num>
  <w:num w:numId="8" w16cid:durableId="433020513">
    <w:abstractNumId w:val="2"/>
  </w:num>
  <w:num w:numId="9" w16cid:durableId="1772898557">
    <w:abstractNumId w:val="11"/>
  </w:num>
  <w:num w:numId="10" w16cid:durableId="1541093008">
    <w:abstractNumId w:val="7"/>
  </w:num>
  <w:num w:numId="11" w16cid:durableId="858809868">
    <w:abstractNumId w:val="9"/>
  </w:num>
  <w:num w:numId="12" w16cid:durableId="1624457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51"/>
    <w:rsid w:val="00031954"/>
    <w:rsid w:val="001F2E59"/>
    <w:rsid w:val="002635C7"/>
    <w:rsid w:val="004D53F8"/>
    <w:rsid w:val="0054582C"/>
    <w:rsid w:val="006D7519"/>
    <w:rsid w:val="00826ADB"/>
    <w:rsid w:val="00992FFD"/>
    <w:rsid w:val="009F6A8E"/>
    <w:rsid w:val="00AF1CFC"/>
    <w:rsid w:val="00EB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98F1"/>
  <w15:chartTrackingRefBased/>
  <w15:docId w15:val="{07E6FB7C-4474-124E-A324-7AE27DC4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3195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B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B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B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B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B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B26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B26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B26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B26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B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B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B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B265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B265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B265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B265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B265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B265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B26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B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B26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B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B26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B265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B265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B265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B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B265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B2651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031954"/>
    <w:rPr>
      <w:b/>
      <w:bCs/>
    </w:rPr>
  </w:style>
  <w:style w:type="character" w:styleId="Uwydatnienie">
    <w:name w:val="Emphasis"/>
    <w:basedOn w:val="Domylnaczcionkaakapitu"/>
    <w:uiPriority w:val="20"/>
    <w:qFormat/>
    <w:rsid w:val="00031954"/>
    <w:rPr>
      <w:i/>
      <w:iCs/>
    </w:rPr>
  </w:style>
  <w:style w:type="paragraph" w:styleId="NormalnyWeb">
    <w:name w:val="Normal (Web)"/>
    <w:basedOn w:val="Normalny"/>
    <w:uiPriority w:val="99"/>
    <w:unhideWhenUsed/>
    <w:rsid w:val="0003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apple-converted-space">
    <w:name w:val="apple-converted-space"/>
    <w:basedOn w:val="Domylnaczcionkaakapitu"/>
    <w:rsid w:val="00031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1026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Krop</dc:creator>
  <cp:keywords/>
  <dc:description/>
  <cp:lastModifiedBy>Andrzej Krop</cp:lastModifiedBy>
  <cp:revision>4</cp:revision>
  <dcterms:created xsi:type="dcterms:W3CDTF">2025-11-10T10:46:00Z</dcterms:created>
  <dcterms:modified xsi:type="dcterms:W3CDTF">2026-03-30T08:34:00Z</dcterms:modified>
</cp:coreProperties>
</file>