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3C67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⚙️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 xml:space="preserve"> PODSTAWY PRAWNE</w:t>
      </w:r>
    </w:p>
    <w:p w14:paraId="506F1C3A" w14:textId="77777777" w:rsidR="00AF0118" w:rsidRPr="00AF0118" w:rsidRDefault="00AF0118" w:rsidP="00AF01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Ustawa z dnia 14 grudnia 2012 r. o odpadach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(Dz.U. 2013 poz. 21 z </w:t>
      </w:r>
      <w:proofErr w:type="spellStart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późn</w:t>
      </w:r>
      <w:proofErr w:type="spellEnd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 zm.)</w:t>
      </w:r>
    </w:p>
    <w:p w14:paraId="519AAA9F" w14:textId="77777777" w:rsidR="00AF0118" w:rsidRPr="00AF0118" w:rsidRDefault="00AF0118" w:rsidP="00AF01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Ustawa z dnia 10 lipca 2007 r. o nawozach i nawożeniu</w:t>
      </w:r>
    </w:p>
    <w:p w14:paraId="35906F87" w14:textId="77777777" w:rsidR="00AF0118" w:rsidRPr="00AF0118" w:rsidRDefault="00AF0118" w:rsidP="00AF01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Rozporządzenie (WE) nr 1069/2009 Parlamentu Europejskiego i Rady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 xml:space="preserve">– o produktach ubocznych pochodzenia zwierzęcego (tzw. ABP – </w:t>
      </w:r>
      <w:proofErr w:type="spellStart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Animal</w:t>
      </w:r>
      <w:proofErr w:type="spellEnd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By-Products)</w:t>
      </w:r>
    </w:p>
    <w:p w14:paraId="011358C0" w14:textId="77777777" w:rsidR="00AF0118" w:rsidRPr="00AF0118" w:rsidRDefault="00AF0118" w:rsidP="00AF01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Rozporządzenie Ministra Rolnictwa i Rozwoju Wsi z 2010 r.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– w sprawie rodzajów odpadów, które mogą być przetwarzane w biogazowniach rolniczych</w:t>
      </w:r>
    </w:p>
    <w:p w14:paraId="5E4074E5" w14:textId="77777777" w:rsidR="00AF0118" w:rsidRPr="00AF0118" w:rsidRDefault="00AF0118" w:rsidP="00AF01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Rozporządzenie Ministra Środowiska z 9 grudnia 2014 r.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– katalog odpadów (Dz.U. 2014 poz. 1923)</w:t>
      </w:r>
    </w:p>
    <w:p w14:paraId="69D16967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DAE755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1C59586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✅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 xml:space="preserve"> ODPADY SPOŻYWCZE DOZWOLONE W BIOGAZOWNIACH</w:t>
      </w:r>
    </w:p>
    <w:p w14:paraId="3405E7E2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Zgodnie z rozporządzeniem </w:t>
      </w:r>
      <w:proofErr w:type="spellStart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MRiRW</w:t>
      </w:r>
      <w:proofErr w:type="spellEnd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(2010),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biogazownie rolnicze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mogą przyjmować m.in.:</w:t>
      </w:r>
    </w:p>
    <w:p w14:paraId="619D9766" w14:textId="77777777" w:rsidR="00AF0118" w:rsidRPr="00AF0118" w:rsidRDefault="00AF0118" w:rsidP="00AF01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l-PL"/>
          <w14:ligatures w14:val="none"/>
        </w:rPr>
        <w:t>♻️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 Odpady pochodzenia roślinnego:</w:t>
      </w:r>
    </w:p>
    <w:p w14:paraId="75C61D23" w14:textId="77777777" w:rsidR="00AF0118" w:rsidRPr="00AF0118" w:rsidRDefault="00AF0118" w:rsidP="00AF01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odpady z przetwórstwa owoców i warzyw (np. wytłoki, skórki, obierki, soki odpadowe),</w:t>
      </w:r>
    </w:p>
    <w:p w14:paraId="4C58B5EF" w14:textId="77777777" w:rsidR="00AF0118" w:rsidRPr="00AF0118" w:rsidRDefault="00AF0118" w:rsidP="00AF01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odpady z piekarni, cukierni, młynów (np. stare pieczywo, mąka, otręby),</w:t>
      </w:r>
    </w:p>
    <w:p w14:paraId="02487329" w14:textId="77777777" w:rsidR="00AF0118" w:rsidRPr="00AF0118" w:rsidRDefault="00AF0118" w:rsidP="00AF01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odpady z produkcji olejów roślinnych, tłuszczów roślinnych,</w:t>
      </w:r>
    </w:p>
    <w:p w14:paraId="30769D80" w14:textId="77777777" w:rsidR="00AF0118" w:rsidRPr="00AF0118" w:rsidRDefault="00AF0118" w:rsidP="00AF01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odpady z browarów, gorzelni, winiarni (wysłodziny, młóto, drożdże),</w:t>
      </w:r>
    </w:p>
    <w:p w14:paraId="5184F46B" w14:textId="77777777" w:rsidR="00AF0118" w:rsidRPr="00AF0118" w:rsidRDefault="00AF0118" w:rsidP="00AF01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resztki pasz roślinnych, ziarna odpadowe.</w:t>
      </w:r>
    </w:p>
    <w:p w14:paraId="74A19132" w14:textId="77777777" w:rsidR="00AF0118" w:rsidRPr="00AF0118" w:rsidRDefault="00AF0118" w:rsidP="00AF01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l-PL"/>
          <w14:ligatures w14:val="none"/>
        </w:rPr>
        <w:t>🧀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 Odpady pochodzenia zwierzęcego (ale tylko niektóre!):</w:t>
      </w:r>
    </w:p>
    <w:p w14:paraId="754C33AE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Zgodnie z rozporządzeniem (WE) 1069/2009:</w:t>
      </w:r>
    </w:p>
    <w:p w14:paraId="07679878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color w:val="000000"/>
          <w:kern w:val="0"/>
          <w:lang w:eastAsia="pl-PL"/>
          <w14:ligatures w14:val="none"/>
        </w:rPr>
        <w:t>➡️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Dozwolone są tylko produkty uboczne kategorii 2 i 3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 odpowiednim przetworzeniu (np. higienizacji):</w:t>
      </w:r>
    </w:p>
    <w:p w14:paraId="2C50E99E" w14:textId="77777777" w:rsidR="00AF0118" w:rsidRPr="00AF0118" w:rsidRDefault="00AF0118" w:rsidP="00AF01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tłuszcze, mleko, serwatka, krew zwierząt rzeźnych (nie skażona chorobowo),</w:t>
      </w:r>
    </w:p>
    <w:p w14:paraId="371F2AD1" w14:textId="77777777" w:rsidR="00AF0118" w:rsidRPr="00AF0118" w:rsidRDefault="00AF0118" w:rsidP="00AF01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produkty uboczne z przetwórstwa mięsa, ryb, jaj –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po zatwierdzeniu przez Inspekcję Weterynaryjną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244075D9" w14:textId="3BA39A37" w:rsidR="00AF0118" w:rsidRPr="00AF0118" w:rsidRDefault="00AF0118" w:rsidP="00AF01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odpady gastronomiczne i kuchenne,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jeśli nie pochodzą z transportu międzynarodowego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(czyli np. nie z samolotów, statków).</w:t>
      </w:r>
    </w:p>
    <w:p w14:paraId="57F5CCF0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🚫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 xml:space="preserve"> CZEGO NIE WOLNO</w:t>
      </w:r>
    </w:p>
    <w:p w14:paraId="0BC3FB7E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Do biogazowni NIE można wprowadzać:</w:t>
      </w:r>
    </w:p>
    <w:p w14:paraId="7893BE40" w14:textId="77777777" w:rsidR="00AF0118" w:rsidRPr="00AF0118" w:rsidRDefault="00AF0118" w:rsidP="00AF01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odpadów z odpadów medycznych lub weterynaryjnych,</w:t>
      </w:r>
    </w:p>
    <w:p w14:paraId="56F6A744" w14:textId="77777777" w:rsidR="00AF0118" w:rsidRPr="00AF0118" w:rsidRDefault="00AF0118" w:rsidP="00AF01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lastRenderedPageBreak/>
        <w:t>produktów ubocznych zwierzęcych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kategorii 1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(np. zwłoki zwierząt, materiały potencjalnie zakaźne),</w:t>
      </w:r>
    </w:p>
    <w:p w14:paraId="4F7BCBDF" w14:textId="77777777" w:rsidR="00AF0118" w:rsidRPr="00AF0118" w:rsidRDefault="00AF0118" w:rsidP="00AF01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odpadów zawierających metale ciężkie, chemikalia, detergenty,</w:t>
      </w:r>
    </w:p>
    <w:p w14:paraId="5B4900A1" w14:textId="77777777" w:rsidR="00AF0118" w:rsidRPr="00AF0118" w:rsidRDefault="00AF0118" w:rsidP="00AF01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odpadów niebezpiecznych, np. olejów przemysłowych, rozpuszczalników,</w:t>
      </w:r>
    </w:p>
    <w:p w14:paraId="1AA9F96E" w14:textId="77777777" w:rsidR="00AF0118" w:rsidRPr="00AF0118" w:rsidRDefault="00AF0118" w:rsidP="00AF01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odpadów komunalnych zmieszanych (z wyjątkiem selektywnie zbieranych bioodpadów, jeśli instalacja ma pozwolenie).</w:t>
      </w:r>
    </w:p>
    <w:p w14:paraId="155C1DA5" w14:textId="66E70E18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🧾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WYMAGANIA FORMALNE</w:t>
      </w:r>
    </w:p>
    <w:p w14:paraId="09E9F5AC" w14:textId="77777777" w:rsidR="00AF0118" w:rsidRPr="00AF0118" w:rsidRDefault="00AF0118" w:rsidP="00AF01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Biogazownia musi mieć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pozwolenie na przetwarzanie odpadów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(art. 41 ustawy o odpadach).</w:t>
      </w:r>
    </w:p>
    <w:p w14:paraId="6F8279D5" w14:textId="77777777" w:rsidR="00AF0118" w:rsidRPr="00AF0118" w:rsidRDefault="00AF0118" w:rsidP="00AF01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Dla odpadów pochodzenia zwierzęcego – wymagana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rejestracja lub zatwierdzenie przez Inspekcję Weterynaryjną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p w14:paraId="7B88E2FA" w14:textId="77777777" w:rsidR="00AF0118" w:rsidRPr="00AF0118" w:rsidRDefault="00AF0118" w:rsidP="00AF01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Dla każdego rodzaju odpadu – przypisany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kod odpadu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z katalogu.</w:t>
      </w:r>
    </w:p>
    <w:p w14:paraId="4D7881BD" w14:textId="77777777" w:rsidR="00AF0118" w:rsidRPr="00AF0118" w:rsidRDefault="00AF0118" w:rsidP="00AF01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Często wymagane jest także badanie higienizacyjne lub paszowe (dla nawozów pofermentacyjnych).</w:t>
      </w:r>
    </w:p>
    <w:p w14:paraId="2BA93C30" w14:textId="57E3B901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🧆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Pozostałości po cateringu – jak to klasyfikować</w:t>
      </w:r>
    </w:p>
    <w:p w14:paraId="1676C7B2" w14:textId="77777777" w:rsidR="00AF0118" w:rsidRPr="00AF0118" w:rsidRDefault="00AF0118" w:rsidP="00AF01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l-PL"/>
          <w14:ligatures w14:val="none"/>
        </w:rPr>
        <w:t>👉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 1</w:t>
      </w: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l-PL"/>
          <w14:ligatures w14:val="none"/>
        </w:rPr>
        <w:t>️⃣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 Rodzaj odpadu:</w:t>
      </w:r>
    </w:p>
    <w:p w14:paraId="65D7AB5D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Zwykle mają kod </w:t>
      </w:r>
      <w:proofErr w:type="gramStart"/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20 01 08</w:t>
      </w:r>
      <w:proofErr w:type="gramEnd"/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– odpady kuchenne ulegające biodegradacji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lub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02 03 99 – inne niewymienione odpady z przemysłu spożywczego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jeśli pochodzą z zakładów przetwarzania żywności, a nie z gospodarstw domowych.</w:t>
      </w:r>
    </w:p>
    <w:p w14:paraId="1DD5F55D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D93B61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432BDD0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🧾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Co mówi prawo</w:t>
      </w:r>
    </w:p>
    <w:p w14:paraId="19A8A3EA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Zgodnie z:</w:t>
      </w:r>
    </w:p>
    <w:p w14:paraId="75A50931" w14:textId="77777777" w:rsidR="00AF0118" w:rsidRPr="00AF0118" w:rsidRDefault="00AF0118" w:rsidP="00AF01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Rozporządzeniem (WE) nr 1069/2009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Parlamentu Europejskiego i Rady,</w:t>
      </w:r>
    </w:p>
    <w:p w14:paraId="575E9E0D" w14:textId="77777777" w:rsidR="00AF0118" w:rsidRPr="00AF0118" w:rsidRDefault="00AF0118" w:rsidP="00AF01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oraz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ustawą o odpadach (Dz.U. 2013 poz. 21 z </w:t>
      </w:r>
      <w:proofErr w:type="spellStart"/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późn</w:t>
      </w:r>
      <w:proofErr w:type="spellEnd"/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. zm.)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pozostałości po cateringu zalicza się do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produktów ubocznych pochodzenia zwierzęcego kategorii 3 (ABP kat. 3)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bo zawierają lub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mogą zawierać resztki mięsa, nabiału, jaj, ryb itp.</w:t>
      </w:r>
    </w:p>
    <w:p w14:paraId="63E23F4C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6BD898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9A339FF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⚙️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Czy mogą trafić do biogazowni? – TAK, ALE z warunkami</w:t>
      </w:r>
    </w:p>
    <w:p w14:paraId="05F4E15A" w14:textId="77777777" w:rsidR="00AF0118" w:rsidRPr="00AF0118" w:rsidRDefault="00AF0118" w:rsidP="00AF011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pl-PL"/>
          <w14:ligatures w14:val="none"/>
        </w:rPr>
        <w:t>✅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 DOZWOLONE, JEŚLI:</w:t>
      </w:r>
    </w:p>
    <w:p w14:paraId="1E75FAF6" w14:textId="77777777" w:rsidR="00AF0118" w:rsidRPr="00AF0118" w:rsidRDefault="00AF0118" w:rsidP="00AF01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pochodzą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 zakładów żywienia zbiorowego na terenie kraju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(np. szkoły, szpitale, firmy cateringowe, restauracje),</w:t>
      </w:r>
    </w:p>
    <w:p w14:paraId="2F296ADD" w14:textId="77777777" w:rsidR="00AF0118" w:rsidRPr="00AF0118" w:rsidRDefault="00AF0118" w:rsidP="00AF01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lastRenderedPageBreak/>
        <w:t>nie pochodzą z transportu międzynarodowego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(czyli nie z samolotów, statków czy pociągów międzynarodowych),</w:t>
      </w:r>
    </w:p>
    <w:p w14:paraId="62F55C4D" w14:textId="77777777" w:rsidR="00AF0118" w:rsidRPr="00AF0118" w:rsidRDefault="00AF0118" w:rsidP="00AF01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są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zebrane selektywnie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(bez opakowań, sztućców, naczyń jednorazowych),</w:t>
      </w:r>
    </w:p>
    <w:p w14:paraId="79E2E2C4" w14:textId="77777777" w:rsidR="00AF0118" w:rsidRPr="00AF0118" w:rsidRDefault="00AF0118" w:rsidP="00AF01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są kierowane do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biogazowni zatwierdzonej przez Inspekcję Weterynaryjną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do przetwarzania ABP kat. 3.</w:t>
      </w:r>
    </w:p>
    <w:p w14:paraId="10226F85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color w:val="000000"/>
          <w:kern w:val="0"/>
          <w:lang w:eastAsia="pl-PL"/>
          <w14:ligatures w14:val="none"/>
        </w:rPr>
        <w:t>📌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Wymóg higienizacji: odpady te muszą być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podgrzane do 70°C przez 60 minut przy rozdrobnieniu &lt;12 </w:t>
      </w:r>
      <w:proofErr w:type="gramStart"/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mm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(</w:t>
      </w:r>
      <w:proofErr w:type="gramEnd"/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zgodnie z zał. V rozporządzenia 142/2011/UE),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chyba że biogazownia ma zatwierdzony inny równoważny proces.</w:t>
      </w:r>
    </w:p>
    <w:p w14:paraId="141CED9A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0515BC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4D3EDD6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🚫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NIE DOZWOLONE, jeśli:</w:t>
      </w:r>
    </w:p>
    <w:p w14:paraId="4157E9C2" w14:textId="77777777" w:rsidR="00AF0118" w:rsidRPr="00AF0118" w:rsidRDefault="00AF0118" w:rsidP="00AF01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pochodzą z samolotów, statków, pociągów międzynarodowych –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absolutny zakaz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(rozporządzenie 1069/2009 art. 8 lit. f),</w:t>
      </w:r>
    </w:p>
    <w:p w14:paraId="64AF8819" w14:textId="77777777" w:rsidR="00AF0118" w:rsidRPr="00AF0118" w:rsidRDefault="00AF0118" w:rsidP="00AF01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zawierają odpady opakowaniowe lub tworzywa sztuczne,</w:t>
      </w:r>
    </w:p>
    <w:p w14:paraId="3D051201" w14:textId="77777777" w:rsidR="00AF0118" w:rsidRPr="00AF0118" w:rsidRDefault="00AF0118" w:rsidP="00AF01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nie są przetworzone w zatwierdzonym zakładzie (czyli np. zwykły rolnik nie może ich legalnie przyjąć bez rejestracji ABP).</w:t>
      </w:r>
    </w:p>
    <w:p w14:paraId="069091EC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C3ABE6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3AD13D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📋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Jak to się klasyfikuje w praktyce: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025"/>
        <w:gridCol w:w="2839"/>
        <w:gridCol w:w="2321"/>
      </w:tblGrid>
      <w:tr w:rsidR="00AF0118" w:rsidRPr="00AF0118" w14:paraId="0298173D" w14:textId="77777777" w:rsidTr="00AF0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A0E71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Źródło odpadu</w:t>
            </w:r>
          </w:p>
        </w:tc>
        <w:tc>
          <w:tcPr>
            <w:tcW w:w="0" w:type="auto"/>
            <w:vAlign w:val="center"/>
            <w:hideMark/>
          </w:tcPr>
          <w:p w14:paraId="0F88D381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Kod odpadu</w:t>
            </w:r>
          </w:p>
        </w:tc>
        <w:tc>
          <w:tcPr>
            <w:tcW w:w="0" w:type="auto"/>
            <w:vAlign w:val="center"/>
            <w:hideMark/>
          </w:tcPr>
          <w:p w14:paraId="0F26B629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Czy dopuszczony do biogazowni?</w:t>
            </w:r>
          </w:p>
        </w:tc>
        <w:tc>
          <w:tcPr>
            <w:tcW w:w="0" w:type="auto"/>
            <w:vAlign w:val="center"/>
            <w:hideMark/>
          </w:tcPr>
          <w:p w14:paraId="5B270282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Uwagi</w:t>
            </w:r>
          </w:p>
        </w:tc>
      </w:tr>
      <w:tr w:rsidR="00AF0118" w:rsidRPr="00AF0118" w14:paraId="0FBBDCFB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22C1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Catering krajowy (np. stołówki, firmy cateringowe)</w:t>
            </w:r>
          </w:p>
        </w:tc>
        <w:tc>
          <w:tcPr>
            <w:tcW w:w="0" w:type="auto"/>
            <w:vAlign w:val="center"/>
            <w:hideMark/>
          </w:tcPr>
          <w:p w14:paraId="2902044F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gramStart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20 01 08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6C0C09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Apple Color Emoji" w:eastAsia="Times New Roman" w:hAnsi="Apple Color Emoji" w:cs="Apple Color Emoji"/>
                <w:kern w:val="0"/>
                <w:lang w:eastAsia="pl-PL"/>
                <w14:ligatures w14:val="none"/>
              </w:rPr>
              <w:t>✅</w:t>
            </w: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Tak, po higienizacji i bez opakowań</w:t>
            </w:r>
          </w:p>
        </w:tc>
        <w:tc>
          <w:tcPr>
            <w:tcW w:w="0" w:type="auto"/>
            <w:vAlign w:val="center"/>
            <w:hideMark/>
          </w:tcPr>
          <w:p w14:paraId="45169E18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Kat. 3 ABP – wymaga zatwierdzenia IW</w:t>
            </w:r>
          </w:p>
        </w:tc>
      </w:tr>
      <w:tr w:rsidR="00AF0118" w:rsidRPr="00AF0118" w14:paraId="110FE0E0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4FFE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Restauracje, bary, kantyny</w:t>
            </w:r>
          </w:p>
        </w:tc>
        <w:tc>
          <w:tcPr>
            <w:tcW w:w="0" w:type="auto"/>
            <w:vAlign w:val="center"/>
            <w:hideMark/>
          </w:tcPr>
          <w:p w14:paraId="271E8FB4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gramStart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20 01 08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7BAA5B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Apple Color Emoji" w:eastAsia="Times New Roman" w:hAnsi="Apple Color Emoji" w:cs="Apple Color Emoji"/>
                <w:kern w:val="0"/>
                <w:lang w:eastAsia="pl-PL"/>
                <w14:ligatures w14:val="none"/>
              </w:rPr>
              <w:t>✅</w:t>
            </w: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Tak, pod warunkiem spełnienia wymogów sanitarnych</w:t>
            </w:r>
          </w:p>
        </w:tc>
        <w:tc>
          <w:tcPr>
            <w:tcW w:w="0" w:type="auto"/>
            <w:vAlign w:val="center"/>
            <w:hideMark/>
          </w:tcPr>
          <w:p w14:paraId="55434737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Jak wyżej</w:t>
            </w:r>
          </w:p>
        </w:tc>
      </w:tr>
      <w:tr w:rsidR="00AF0118" w:rsidRPr="00AF0118" w14:paraId="75FC5DD9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A753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Szpitale, szkoły, hotele</w:t>
            </w:r>
          </w:p>
        </w:tc>
        <w:tc>
          <w:tcPr>
            <w:tcW w:w="0" w:type="auto"/>
            <w:vAlign w:val="center"/>
            <w:hideMark/>
          </w:tcPr>
          <w:p w14:paraId="1749EC9A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gramStart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20 01 08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06946F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Apple Color Emoji" w:eastAsia="Times New Roman" w:hAnsi="Apple Color Emoji" w:cs="Apple Color Emoji"/>
                <w:kern w:val="0"/>
                <w:lang w:eastAsia="pl-PL"/>
                <w14:ligatures w14:val="none"/>
              </w:rPr>
              <w:t>✅</w:t>
            </w: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Tak, po selekcji</w:t>
            </w:r>
          </w:p>
        </w:tc>
        <w:tc>
          <w:tcPr>
            <w:tcW w:w="0" w:type="auto"/>
            <w:vAlign w:val="center"/>
            <w:hideMark/>
          </w:tcPr>
          <w:p w14:paraId="39791A8D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Musi być zatwierdzony zakład</w:t>
            </w:r>
          </w:p>
        </w:tc>
      </w:tr>
      <w:tr w:rsidR="00AF0118" w:rsidRPr="00AF0118" w14:paraId="318058E8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4ABC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Samoloty, statki, pociągi międzynarodowe</w:t>
            </w:r>
          </w:p>
        </w:tc>
        <w:tc>
          <w:tcPr>
            <w:tcW w:w="0" w:type="auto"/>
            <w:vAlign w:val="center"/>
            <w:hideMark/>
          </w:tcPr>
          <w:p w14:paraId="12A506B6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gramStart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20 01 08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FF23B2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Apple Color Emoji" w:eastAsia="Times New Roman" w:hAnsi="Apple Color Emoji" w:cs="Apple Color Emoji"/>
                <w:kern w:val="0"/>
                <w:lang w:eastAsia="pl-PL"/>
                <w14:ligatures w14:val="none"/>
              </w:rPr>
              <w:t>❌</w:t>
            </w: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Nie</w:t>
            </w:r>
          </w:p>
        </w:tc>
        <w:tc>
          <w:tcPr>
            <w:tcW w:w="0" w:type="auto"/>
            <w:vAlign w:val="center"/>
            <w:hideMark/>
          </w:tcPr>
          <w:p w14:paraId="5A094A9D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Zakaz przetwarzania – tylko spalanie</w:t>
            </w:r>
          </w:p>
        </w:tc>
      </w:tr>
      <w:tr w:rsidR="00AF0118" w:rsidRPr="00AF0118" w14:paraId="5BE734DF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7707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Catering przemysłowy (np. fabryki żywności)</w:t>
            </w:r>
          </w:p>
        </w:tc>
        <w:tc>
          <w:tcPr>
            <w:tcW w:w="0" w:type="auto"/>
            <w:vAlign w:val="center"/>
            <w:hideMark/>
          </w:tcPr>
          <w:p w14:paraId="4EE60A9A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02 03 99</w:t>
            </w:r>
          </w:p>
        </w:tc>
        <w:tc>
          <w:tcPr>
            <w:tcW w:w="0" w:type="auto"/>
            <w:vAlign w:val="center"/>
            <w:hideMark/>
          </w:tcPr>
          <w:p w14:paraId="6A31A596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Apple Color Emoji" w:eastAsia="Times New Roman" w:hAnsi="Apple Color Emoji" w:cs="Apple Color Emoji"/>
                <w:kern w:val="0"/>
                <w:lang w:eastAsia="pl-PL"/>
                <w14:ligatures w14:val="none"/>
              </w:rPr>
              <w:t>✅</w:t>
            </w: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Tak</w:t>
            </w:r>
          </w:p>
        </w:tc>
        <w:tc>
          <w:tcPr>
            <w:tcW w:w="0" w:type="auto"/>
            <w:vAlign w:val="center"/>
            <w:hideMark/>
          </w:tcPr>
          <w:p w14:paraId="0DAA5E10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Odpady spożywcze, kat. 3 ABP</w:t>
            </w:r>
          </w:p>
        </w:tc>
      </w:tr>
    </w:tbl>
    <w:p w14:paraId="4FE43D88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4A8535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219612D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🧩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Podsumowanie:</w:t>
      </w:r>
    </w:p>
    <w:p w14:paraId="22B1BBDD" w14:textId="77777777" w:rsidR="00AF0118" w:rsidRPr="00AF0118" w:rsidRDefault="00AF0118" w:rsidP="00AF01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cateringowe resztki jedzenia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mogą być substratem biogazowym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1780CFD4" w14:textId="77777777" w:rsidR="00AF0118" w:rsidRPr="00AF0118" w:rsidRDefault="00AF0118" w:rsidP="00AF01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ale tylko jeśli pochodzą z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krajowych źródeł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i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biogazownia ma zatwierdzenie IW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394BDB2E" w14:textId="139E091C" w:rsidR="00AF0118" w:rsidRDefault="00AF0118" w:rsidP="00AF01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muszą być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bez opakowań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i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poddane higienizacji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p w14:paraId="7A2EBC13" w14:textId="77777777" w:rsid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7949D22F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Dla Twojej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skali 3 000–4 000 ton/rok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(czyli ok.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8–11 ton/dobę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 potrzebne jest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kompaktowe, automatyczne urządzenie do higienizacji o wydajności ok. 0,5–1 t/h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Poniżej masz dokładne omówienie technologii, wymagań i przykładowych rozwiązań.</w:t>
      </w:r>
    </w:p>
    <w:p w14:paraId="2011550E" w14:textId="77777777" w:rsidR="00AF0118" w:rsidRPr="00AF0118" w:rsidRDefault="00FB36F0" w:rsidP="00AF0118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6F0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0355452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3F8CDC8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⚙️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1. Wymogi prawne dla urządzenia do higienizacji (ABP kat. 3)</w:t>
      </w:r>
    </w:p>
    <w:p w14:paraId="0AFB4761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Zgodnie z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rozporządzeniem (UE) 142/2011, załącznik V, rozdział III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:</w:t>
      </w:r>
    </w:p>
    <w:p w14:paraId="64EDFFEB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Urządzenie musi zapewniać:</w:t>
      </w:r>
    </w:p>
    <w:p w14:paraId="197FD69B" w14:textId="77777777" w:rsidR="00AF0118" w:rsidRPr="00AF0118" w:rsidRDefault="00AF0118" w:rsidP="00AF01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Temperaturę min. 70 °C przez 60 min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5858B1ED" w14:textId="77777777" w:rsidR="00AF0118" w:rsidRPr="00AF0118" w:rsidRDefault="00AF0118" w:rsidP="00AF01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Rozdrobnienie materiału do &lt;12 mm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5DAEC516" w14:textId="77777777" w:rsidR="00AF0118" w:rsidRPr="00AF0118" w:rsidRDefault="00AF0118" w:rsidP="00AF01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Automatyczną rejestrację temperatury, czasu i przepływu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</w:t>
      </w:r>
    </w:p>
    <w:p w14:paraId="14CBBDBA" w14:textId="77777777" w:rsidR="00AF0118" w:rsidRPr="00AF0118" w:rsidRDefault="00AF0118" w:rsidP="00AF01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Zabezpieczenie przed ominięciem procesu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(czyli pełna ścieżka zamknięta),</w:t>
      </w:r>
    </w:p>
    <w:p w14:paraId="673A4F27" w14:textId="77777777" w:rsidR="00AF0118" w:rsidRPr="00AF0118" w:rsidRDefault="00AF0118" w:rsidP="00AF011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Łatwe czyszczenie i dezynfekcję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p w14:paraId="42FB690E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Dopuszcza się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równoważne procesy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ale tylko jeśli są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zatwierdzone przez Inspekcję Weterynaryjną (IW)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p w14:paraId="5A295A1D" w14:textId="77777777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t>🧱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2. Typowe urządzenia stosowane w biogazowniach (3–4 tys. ton/rok)</w:t>
      </w:r>
    </w:p>
    <w:p w14:paraId="7F72FB4C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Dla tej skali nie potrzeba przemysłowej linii jak w dużych zakładach, wystarcza 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jednostka kompaktowa zintegrowana</w:t>
      </w:r>
      <w:r w:rsidRPr="00AF0118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051"/>
        <w:gridCol w:w="2260"/>
        <w:gridCol w:w="1529"/>
      </w:tblGrid>
      <w:tr w:rsidR="00AF0118" w:rsidRPr="00AF0118" w14:paraId="4C324524" w14:textId="77777777" w:rsidTr="00AF0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A0F8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Typ urządzenia</w:t>
            </w:r>
          </w:p>
        </w:tc>
        <w:tc>
          <w:tcPr>
            <w:tcW w:w="0" w:type="auto"/>
            <w:vAlign w:val="center"/>
            <w:hideMark/>
          </w:tcPr>
          <w:p w14:paraId="4D6F4ECB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Opis działania</w:t>
            </w:r>
          </w:p>
        </w:tc>
        <w:tc>
          <w:tcPr>
            <w:tcW w:w="0" w:type="auto"/>
            <w:vAlign w:val="center"/>
            <w:hideMark/>
          </w:tcPr>
          <w:p w14:paraId="422E8F99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Zalety</w:t>
            </w:r>
          </w:p>
        </w:tc>
        <w:tc>
          <w:tcPr>
            <w:tcW w:w="0" w:type="auto"/>
            <w:vAlign w:val="center"/>
            <w:hideMark/>
          </w:tcPr>
          <w:p w14:paraId="0F47AFDC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Wydajność / skala</w:t>
            </w:r>
          </w:p>
        </w:tc>
      </w:tr>
      <w:tr w:rsidR="00AF0118" w:rsidRPr="00AF0118" w14:paraId="10FA2718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5516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Kocioł higienizacyjny (</w:t>
            </w:r>
            <w:proofErr w:type="spellStart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Batch</w:t>
            </w:r>
            <w:proofErr w:type="spellEnd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Hygienizer</w:t>
            </w:r>
            <w:proofErr w:type="spellEnd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4131F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Zbiornik z płaszczem grzewczym (para/gorąca woda), czujniki temperatury, mieszadło; praca cykliczna.</w:t>
            </w:r>
          </w:p>
        </w:tc>
        <w:tc>
          <w:tcPr>
            <w:tcW w:w="0" w:type="auto"/>
            <w:vAlign w:val="center"/>
            <w:hideMark/>
          </w:tcPr>
          <w:p w14:paraId="72CE55D7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Prosty, niezawodny, tani w utrzymaniu.</w:t>
            </w:r>
          </w:p>
        </w:tc>
        <w:tc>
          <w:tcPr>
            <w:tcW w:w="0" w:type="auto"/>
            <w:vAlign w:val="center"/>
            <w:hideMark/>
          </w:tcPr>
          <w:p w14:paraId="70C0012E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0,3–1 t/h (ok. 3–10 t/dobę)</w:t>
            </w:r>
          </w:p>
        </w:tc>
      </w:tr>
      <w:tr w:rsidR="00AF0118" w:rsidRPr="00AF0118" w14:paraId="5C20F95F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6E0D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Tunel higienizacyjny (ciągły)</w:t>
            </w:r>
          </w:p>
        </w:tc>
        <w:tc>
          <w:tcPr>
            <w:tcW w:w="0" w:type="auto"/>
            <w:vAlign w:val="center"/>
            <w:hideMark/>
          </w:tcPr>
          <w:p w14:paraId="761CDA9C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Śruba transportująca materiał przez strefę grzania; pełna automatyzacja.</w:t>
            </w:r>
          </w:p>
        </w:tc>
        <w:tc>
          <w:tcPr>
            <w:tcW w:w="0" w:type="auto"/>
            <w:vAlign w:val="center"/>
            <w:hideMark/>
          </w:tcPr>
          <w:p w14:paraId="4BFB9678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Mniejsza obsługa, wyższa wydajność.</w:t>
            </w:r>
          </w:p>
        </w:tc>
        <w:tc>
          <w:tcPr>
            <w:tcW w:w="0" w:type="auto"/>
            <w:vAlign w:val="center"/>
            <w:hideMark/>
          </w:tcPr>
          <w:p w14:paraId="0DC866EB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1–5 t/h</w:t>
            </w:r>
          </w:p>
        </w:tc>
      </w:tr>
      <w:tr w:rsidR="00AF0118" w:rsidRPr="00AF0118" w14:paraId="15EE661E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8D98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Higienizator</w:t>
            </w:r>
            <w:proofErr w:type="spellEnd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 termiczny z rozdrabniaczem</w:t>
            </w:r>
          </w:p>
        </w:tc>
        <w:tc>
          <w:tcPr>
            <w:tcW w:w="0" w:type="auto"/>
            <w:vAlign w:val="center"/>
            <w:hideMark/>
          </w:tcPr>
          <w:p w14:paraId="6E44097C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Zintegrowane rozdrabnianie + podgrzewanie do 70 °C; zamknięty proces.</w:t>
            </w:r>
          </w:p>
        </w:tc>
        <w:tc>
          <w:tcPr>
            <w:tcW w:w="0" w:type="auto"/>
            <w:vAlign w:val="center"/>
            <w:hideMark/>
          </w:tcPr>
          <w:p w14:paraId="432CD142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Zajmuje mało miejsca, łatwy montaż.</w:t>
            </w:r>
          </w:p>
        </w:tc>
        <w:tc>
          <w:tcPr>
            <w:tcW w:w="0" w:type="auto"/>
            <w:vAlign w:val="center"/>
            <w:hideMark/>
          </w:tcPr>
          <w:p w14:paraId="2964AA84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0,5–1 t/h</w:t>
            </w:r>
          </w:p>
        </w:tc>
      </w:tr>
      <w:tr w:rsidR="00AF0118" w:rsidRPr="00AF0118" w14:paraId="5FB38609" w14:textId="77777777" w:rsidTr="00AF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5068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Pasteurizer</w:t>
            </w:r>
            <w:proofErr w:type="spellEnd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container</w:t>
            </w:r>
            <w:proofErr w:type="spellEnd"/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 (kontenerowy)</w:t>
            </w:r>
          </w:p>
        </w:tc>
        <w:tc>
          <w:tcPr>
            <w:tcW w:w="0" w:type="auto"/>
            <w:vAlign w:val="center"/>
            <w:hideMark/>
          </w:tcPr>
          <w:p w14:paraId="53A998DF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Gotowe rozwiązanie w kontenerze 20’ lub 40’.</w:t>
            </w:r>
          </w:p>
        </w:tc>
        <w:tc>
          <w:tcPr>
            <w:tcW w:w="0" w:type="auto"/>
            <w:vAlign w:val="center"/>
            <w:hideMark/>
          </w:tcPr>
          <w:p w14:paraId="2C5A7CDA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Mobilny, prefabrykowany – tylko podłączyć media.</w:t>
            </w:r>
          </w:p>
        </w:tc>
        <w:tc>
          <w:tcPr>
            <w:tcW w:w="0" w:type="auto"/>
            <w:vAlign w:val="center"/>
            <w:hideMark/>
          </w:tcPr>
          <w:p w14:paraId="267488DE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3–4 tys. t/rok idealnie pasuje</w:t>
            </w:r>
          </w:p>
        </w:tc>
      </w:tr>
    </w:tbl>
    <w:p w14:paraId="3ED2B3BC" w14:textId="6AF2AE2F" w:rsidR="00AF0118" w:rsidRPr="00AF0118" w:rsidRDefault="00AF0118" w:rsidP="00AF01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AF011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pl-PL"/>
          <w14:ligatures w14:val="none"/>
        </w:rPr>
        <w:lastRenderedPageBreak/>
        <w:t>💰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3</w:t>
      </w:r>
      <w:r w:rsidRPr="00AF011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. Koszty orientacyjne (PL, 2025):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410"/>
        <w:gridCol w:w="4678"/>
      </w:tblGrid>
      <w:tr w:rsidR="00AF0118" w:rsidRPr="00AF0118" w14:paraId="426CD89A" w14:textId="77777777" w:rsidTr="00AF0118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34460E56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Rodzaj urządzenia</w:t>
            </w:r>
          </w:p>
        </w:tc>
        <w:tc>
          <w:tcPr>
            <w:tcW w:w="2380" w:type="dxa"/>
            <w:vAlign w:val="center"/>
            <w:hideMark/>
          </w:tcPr>
          <w:p w14:paraId="7EA0C750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Koszt netto (PLN)</w:t>
            </w:r>
          </w:p>
        </w:tc>
        <w:tc>
          <w:tcPr>
            <w:tcW w:w="4633" w:type="dxa"/>
            <w:vAlign w:val="center"/>
            <w:hideMark/>
          </w:tcPr>
          <w:p w14:paraId="790B529A" w14:textId="77777777" w:rsidR="00AF0118" w:rsidRPr="00AF0118" w:rsidRDefault="00AF0118" w:rsidP="00AF01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Uwagi</w:t>
            </w:r>
          </w:p>
        </w:tc>
      </w:tr>
      <w:tr w:rsidR="00AF0118" w:rsidRPr="00AF0118" w14:paraId="292504B2" w14:textId="77777777" w:rsidTr="00AF011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4BE731F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Kocioł </w:t>
            </w:r>
            <w:proofErr w:type="spellStart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batchowy</w:t>
            </w:r>
            <w:proofErr w:type="spellEnd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1 t/h</w:t>
            </w:r>
          </w:p>
        </w:tc>
        <w:tc>
          <w:tcPr>
            <w:tcW w:w="2380" w:type="dxa"/>
            <w:vAlign w:val="center"/>
            <w:hideMark/>
          </w:tcPr>
          <w:p w14:paraId="79534AAB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250 000–400 000 zł</w:t>
            </w:r>
          </w:p>
        </w:tc>
        <w:tc>
          <w:tcPr>
            <w:tcW w:w="4633" w:type="dxa"/>
            <w:vAlign w:val="center"/>
            <w:hideMark/>
          </w:tcPr>
          <w:p w14:paraId="0B647D3B" w14:textId="7B113DFA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 </w:t>
            </w: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Lokalny producent (stal kwasoodporna, automatyka, rejestracja temp.)</w:t>
            </w:r>
          </w:p>
        </w:tc>
      </w:tr>
      <w:tr w:rsidR="00AF0118" w:rsidRPr="00AF0118" w14:paraId="2BFEA194" w14:textId="77777777" w:rsidTr="00AF011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C31E65A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Moduł kontenerowy</w:t>
            </w:r>
          </w:p>
        </w:tc>
        <w:tc>
          <w:tcPr>
            <w:tcW w:w="2380" w:type="dxa"/>
            <w:vAlign w:val="center"/>
            <w:hideMark/>
          </w:tcPr>
          <w:p w14:paraId="715EBB52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450 000–700 000 zł</w:t>
            </w:r>
          </w:p>
        </w:tc>
        <w:tc>
          <w:tcPr>
            <w:tcW w:w="4633" w:type="dxa"/>
            <w:vAlign w:val="center"/>
            <w:hideMark/>
          </w:tcPr>
          <w:p w14:paraId="5A453492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Gotowy, plug-and-</w:t>
            </w:r>
            <w:proofErr w:type="spellStart"/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play</w:t>
            </w:r>
            <w:proofErr w:type="spellEnd"/>
          </w:p>
        </w:tc>
      </w:tr>
      <w:tr w:rsidR="00AF0118" w:rsidRPr="00AF0118" w14:paraId="505ED4AC" w14:textId="77777777" w:rsidTr="00AF011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2896AC1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Linia ciągła przemysłowa</w:t>
            </w:r>
          </w:p>
        </w:tc>
        <w:tc>
          <w:tcPr>
            <w:tcW w:w="2380" w:type="dxa"/>
            <w:vAlign w:val="center"/>
            <w:hideMark/>
          </w:tcPr>
          <w:p w14:paraId="4CD14C99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800 000–1 200 000 zł</w:t>
            </w:r>
          </w:p>
        </w:tc>
        <w:tc>
          <w:tcPr>
            <w:tcW w:w="4633" w:type="dxa"/>
            <w:vAlign w:val="center"/>
            <w:hideMark/>
          </w:tcPr>
          <w:p w14:paraId="1474654C" w14:textId="77777777" w:rsidR="00AF0118" w:rsidRPr="00AF0118" w:rsidRDefault="00AF0118" w:rsidP="00AF0118">
            <w:pP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AF0118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Dla biogazowni &gt;10 000 t/rok</w:t>
            </w:r>
          </w:p>
        </w:tc>
      </w:tr>
    </w:tbl>
    <w:p w14:paraId="7EA001E1" w14:textId="77777777" w:rsidR="00AF0118" w:rsidRPr="00AF0118" w:rsidRDefault="00AF0118" w:rsidP="00AF011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sectPr w:rsidR="00AF0118" w:rsidRPr="00AF0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215F"/>
    <w:multiLevelType w:val="multilevel"/>
    <w:tmpl w:val="DB2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19B1"/>
    <w:multiLevelType w:val="multilevel"/>
    <w:tmpl w:val="81E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10FAF"/>
    <w:multiLevelType w:val="multilevel"/>
    <w:tmpl w:val="A47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C796C"/>
    <w:multiLevelType w:val="multilevel"/>
    <w:tmpl w:val="F2F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C09F4"/>
    <w:multiLevelType w:val="multilevel"/>
    <w:tmpl w:val="04F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67C01"/>
    <w:multiLevelType w:val="multilevel"/>
    <w:tmpl w:val="1B0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7EDB"/>
    <w:multiLevelType w:val="multilevel"/>
    <w:tmpl w:val="E03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B3377"/>
    <w:multiLevelType w:val="multilevel"/>
    <w:tmpl w:val="332A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108DF"/>
    <w:multiLevelType w:val="multilevel"/>
    <w:tmpl w:val="199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A6343"/>
    <w:multiLevelType w:val="multilevel"/>
    <w:tmpl w:val="767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870865">
    <w:abstractNumId w:val="7"/>
  </w:num>
  <w:num w:numId="2" w16cid:durableId="1568301893">
    <w:abstractNumId w:val="4"/>
  </w:num>
  <w:num w:numId="3" w16cid:durableId="232005831">
    <w:abstractNumId w:val="0"/>
  </w:num>
  <w:num w:numId="4" w16cid:durableId="2093895748">
    <w:abstractNumId w:val="2"/>
  </w:num>
  <w:num w:numId="5" w16cid:durableId="1086463427">
    <w:abstractNumId w:val="3"/>
  </w:num>
  <w:num w:numId="6" w16cid:durableId="763188942">
    <w:abstractNumId w:val="8"/>
  </w:num>
  <w:num w:numId="7" w16cid:durableId="1431588906">
    <w:abstractNumId w:val="9"/>
  </w:num>
  <w:num w:numId="8" w16cid:durableId="980110330">
    <w:abstractNumId w:val="1"/>
  </w:num>
  <w:num w:numId="9" w16cid:durableId="853811656">
    <w:abstractNumId w:val="5"/>
  </w:num>
  <w:num w:numId="10" w16cid:durableId="740636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18"/>
    <w:rsid w:val="001F2E59"/>
    <w:rsid w:val="006D7519"/>
    <w:rsid w:val="00826ADB"/>
    <w:rsid w:val="00992FFD"/>
    <w:rsid w:val="009F6A8E"/>
    <w:rsid w:val="00AF0118"/>
    <w:rsid w:val="00C7183B"/>
    <w:rsid w:val="00FB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D7429"/>
  <w15:chartTrackingRefBased/>
  <w15:docId w15:val="{94574EA8-C1AB-1845-84AC-5EA746C9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F0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0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01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01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01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01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0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F0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F0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011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011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011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011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011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011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0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01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0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011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011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011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0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011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0118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AF01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AF0118"/>
    <w:rPr>
      <w:b/>
      <w:bCs/>
    </w:rPr>
  </w:style>
  <w:style w:type="character" w:customStyle="1" w:styleId="apple-converted-space">
    <w:name w:val="apple-converted-space"/>
    <w:basedOn w:val="Domylnaczcionkaakapitu"/>
    <w:rsid w:val="00AF0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965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Krop</dc:creator>
  <cp:keywords/>
  <dc:description/>
  <cp:lastModifiedBy>Andrzej Krop</cp:lastModifiedBy>
  <cp:revision>1</cp:revision>
  <dcterms:created xsi:type="dcterms:W3CDTF">2025-11-03T07:45:00Z</dcterms:created>
  <dcterms:modified xsi:type="dcterms:W3CDTF">2025-11-03T07:58:00Z</dcterms:modified>
</cp:coreProperties>
</file>