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F4C638" w14:textId="77777777" w:rsidR="003F5ACA" w:rsidRPr="003F5ACA" w:rsidRDefault="003F5ACA" w:rsidP="003F5ACA">
      <w:pPr>
        <w:spacing w:line="240" w:lineRule="atLeast"/>
        <w:jc w:val="both"/>
        <w:rPr>
          <w:rFonts w:eastAsia="Times New Roman" w:cstheme="minorHAnsi"/>
          <w:color w:val="00B050"/>
        </w:rPr>
      </w:pPr>
    </w:p>
    <w:p w14:paraId="51652630" w14:textId="77777777" w:rsidR="003F5ACA" w:rsidRPr="003F5ACA" w:rsidRDefault="003F5ACA" w:rsidP="003F5ACA">
      <w:pPr>
        <w:spacing w:line="240" w:lineRule="atLeast"/>
        <w:jc w:val="both"/>
        <w:rPr>
          <w:rFonts w:eastAsia="Times New Roman" w:cstheme="minorHAnsi"/>
          <w:color w:val="00B050"/>
        </w:rPr>
      </w:pPr>
    </w:p>
    <w:p w14:paraId="3076E318" w14:textId="77777777" w:rsidR="003F5ACA" w:rsidRPr="00DB2E5F" w:rsidRDefault="003F5ACA" w:rsidP="003F5ACA">
      <w:pPr>
        <w:spacing w:line="240" w:lineRule="atLeast"/>
        <w:ind w:left="1440" w:hanging="720"/>
        <w:jc w:val="both"/>
        <w:rPr>
          <w:rFonts w:eastAsia="Times New Roman" w:cstheme="minorHAnsi"/>
          <w:b/>
          <w:bCs/>
        </w:rPr>
      </w:pPr>
      <w:r w:rsidRPr="00DB2E5F">
        <w:rPr>
          <w:rFonts w:eastAsia="Times New Roman" w:cstheme="minorHAnsi"/>
          <w:b/>
          <w:bCs/>
          <w:color w:val="00B050"/>
        </w:rPr>
        <w:t>Department:</w:t>
      </w:r>
      <w:r w:rsidRPr="00DB2E5F">
        <w:rPr>
          <w:rFonts w:eastAsia="Times New Roman" w:cstheme="minorHAnsi"/>
          <w:b/>
          <w:bCs/>
        </w:rPr>
        <w:t xml:space="preserve"> English </w:t>
      </w:r>
    </w:p>
    <w:p w14:paraId="5BF2D986" w14:textId="77777777" w:rsidR="003F5ACA" w:rsidRPr="003F5ACA" w:rsidRDefault="003F5ACA" w:rsidP="003F5ACA">
      <w:pPr>
        <w:spacing w:after="100"/>
        <w:jc w:val="both"/>
        <w:rPr>
          <w:rFonts w:eastAsia="Times New Roman" w:cstheme="minorHAnsi"/>
          <w:lang w:eastAsia="en-CA"/>
        </w:rPr>
      </w:pPr>
    </w:p>
    <w:tbl>
      <w:tblPr>
        <w:tblStyle w:val="TableGrid"/>
        <w:tblW w:w="9107" w:type="dxa"/>
        <w:tblLook w:val="04A0" w:firstRow="1" w:lastRow="0" w:firstColumn="1" w:lastColumn="0" w:noHBand="0" w:noVBand="1"/>
      </w:tblPr>
      <w:tblGrid>
        <w:gridCol w:w="2875"/>
        <w:gridCol w:w="6232"/>
      </w:tblGrid>
      <w:tr w:rsidR="003F5ACA" w:rsidRPr="003F5ACA" w14:paraId="5B757800" w14:textId="77777777" w:rsidTr="7E296913">
        <w:trPr>
          <w:trHeight w:val="250"/>
        </w:trPr>
        <w:tc>
          <w:tcPr>
            <w:tcW w:w="2875" w:type="dxa"/>
            <w:shd w:val="clear" w:color="auto" w:fill="E6E6E6"/>
          </w:tcPr>
          <w:p w14:paraId="0E8FC04D" w14:textId="77777777" w:rsidR="003F5ACA" w:rsidRPr="00DB2E5F" w:rsidRDefault="003F5ACA" w:rsidP="003F5ACA">
            <w:pPr>
              <w:spacing w:after="40"/>
              <w:jc w:val="right"/>
              <w:rPr>
                <w:rFonts w:eastAsia="Times New Roman" w:cstheme="minorHAnsi"/>
                <w:b/>
                <w:bCs/>
                <w:lang w:eastAsia="en-CA"/>
              </w:rPr>
            </w:pPr>
            <w:r w:rsidRPr="00DB2E5F">
              <w:rPr>
                <w:rFonts w:eastAsia="Times New Roman" w:cstheme="minorHAnsi"/>
                <w:b/>
                <w:bCs/>
                <w:lang w:eastAsia="en-CA"/>
              </w:rPr>
              <w:t xml:space="preserve">Course Code &amp; Name: </w:t>
            </w:r>
          </w:p>
        </w:tc>
        <w:tc>
          <w:tcPr>
            <w:tcW w:w="6232" w:type="dxa"/>
          </w:tcPr>
          <w:p w14:paraId="3BD0FC8D" w14:textId="3C84CEFE" w:rsidR="003F5ACA" w:rsidRPr="003F5ACA" w:rsidRDefault="003F5ACA" w:rsidP="003F5ACA">
            <w:pPr>
              <w:spacing w:after="40"/>
              <w:rPr>
                <w:rFonts w:eastAsia="Times New Roman" w:cstheme="minorHAnsi"/>
                <w:lang w:eastAsia="en-CA"/>
              </w:rPr>
            </w:pPr>
            <w:r w:rsidRPr="003F5ACA">
              <w:rPr>
                <w:rFonts w:eastAsia="Times New Roman" w:cstheme="minorHAnsi"/>
                <w:lang w:eastAsia="en-CA"/>
              </w:rPr>
              <w:t>ENG</w:t>
            </w:r>
            <w:r w:rsidR="00DB2E5F">
              <w:rPr>
                <w:rFonts w:eastAsia="Times New Roman" w:cstheme="minorHAnsi"/>
                <w:lang w:eastAsia="en-CA"/>
              </w:rPr>
              <w:t xml:space="preserve"> </w:t>
            </w:r>
            <w:r w:rsidRPr="003F5ACA">
              <w:rPr>
                <w:rFonts w:eastAsia="Times New Roman" w:cstheme="minorHAnsi"/>
                <w:lang w:eastAsia="en-CA"/>
              </w:rPr>
              <w:t>202</w:t>
            </w:r>
            <w:r w:rsidR="001E3F23">
              <w:rPr>
                <w:rFonts w:eastAsia="Times New Roman" w:cstheme="minorHAnsi"/>
                <w:lang w:eastAsia="en-CA"/>
              </w:rPr>
              <w:t xml:space="preserve"> </w:t>
            </w:r>
            <w:r w:rsidRPr="003F5ACA">
              <w:rPr>
                <w:rFonts w:eastAsia="Times New Roman" w:cstheme="minorHAnsi"/>
                <w:lang w:eastAsia="en-CA"/>
              </w:rPr>
              <w:t>/ Advanced Academic English</w:t>
            </w:r>
          </w:p>
        </w:tc>
      </w:tr>
      <w:tr w:rsidR="003F5ACA" w:rsidRPr="003F5ACA" w14:paraId="6C426627" w14:textId="77777777" w:rsidTr="7E296913">
        <w:trPr>
          <w:trHeight w:val="241"/>
        </w:trPr>
        <w:tc>
          <w:tcPr>
            <w:tcW w:w="2875" w:type="dxa"/>
            <w:shd w:val="clear" w:color="auto" w:fill="E6E6E6"/>
          </w:tcPr>
          <w:p w14:paraId="44897C7B" w14:textId="30757FD7" w:rsidR="003F5ACA" w:rsidRPr="00DB2E5F" w:rsidRDefault="003F5ACA" w:rsidP="003F5ACA">
            <w:pPr>
              <w:spacing w:after="40"/>
              <w:jc w:val="right"/>
              <w:rPr>
                <w:rFonts w:eastAsia="Times New Roman" w:cstheme="minorHAnsi"/>
                <w:b/>
                <w:bCs/>
                <w:lang w:eastAsia="en-CA"/>
              </w:rPr>
            </w:pPr>
            <w:r w:rsidRPr="00DB2E5F">
              <w:rPr>
                <w:rFonts w:eastAsia="Times New Roman" w:cstheme="minorHAnsi"/>
                <w:b/>
                <w:bCs/>
                <w:lang w:eastAsia="en-CA"/>
              </w:rPr>
              <w:t>Class Time and</w:t>
            </w:r>
            <w:r w:rsidR="00B145D7">
              <w:rPr>
                <w:rFonts w:eastAsia="Times New Roman" w:cstheme="minorHAnsi"/>
                <w:b/>
                <w:bCs/>
                <w:lang w:eastAsia="en-CA"/>
              </w:rPr>
              <w:t xml:space="preserve"> Location</w:t>
            </w:r>
            <w:r w:rsidRPr="00DB2E5F">
              <w:rPr>
                <w:rFonts w:eastAsia="Times New Roman" w:cstheme="minorHAnsi"/>
                <w:b/>
                <w:bCs/>
                <w:lang w:eastAsia="en-CA"/>
              </w:rPr>
              <w:t xml:space="preserve"> </w:t>
            </w:r>
          </w:p>
        </w:tc>
        <w:tc>
          <w:tcPr>
            <w:tcW w:w="6232" w:type="dxa"/>
          </w:tcPr>
          <w:p w14:paraId="3F0BA821" w14:textId="277CF8F7" w:rsidR="003F5ACA" w:rsidRPr="003F5ACA" w:rsidRDefault="4F200E8E" w:rsidP="7E296913">
            <w:pPr>
              <w:spacing w:after="40"/>
              <w:rPr>
                <w:rFonts w:eastAsia="Times New Roman"/>
                <w:lang w:eastAsia="en-CA"/>
              </w:rPr>
            </w:pPr>
            <w:r w:rsidRPr="7E296913">
              <w:rPr>
                <w:rFonts w:eastAsia="Times New Roman"/>
                <w:lang w:eastAsia="en-CA"/>
              </w:rPr>
              <w:t xml:space="preserve">MWF 11:00 – 11:50 </w:t>
            </w:r>
          </w:p>
          <w:p w14:paraId="69794469" w14:textId="769CD08F" w:rsidR="003F5ACA" w:rsidRPr="003F5ACA" w:rsidRDefault="4F200E8E" w:rsidP="7E296913">
            <w:pPr>
              <w:spacing w:after="40"/>
              <w:rPr>
                <w:rFonts w:eastAsia="Times New Roman"/>
                <w:lang w:eastAsia="en-CA"/>
              </w:rPr>
            </w:pPr>
            <w:r w:rsidRPr="7E296913">
              <w:rPr>
                <w:rFonts w:eastAsia="Times New Roman"/>
                <w:lang w:eastAsia="en-CA"/>
              </w:rPr>
              <w:t xml:space="preserve">Online Class: </w:t>
            </w:r>
          </w:p>
        </w:tc>
      </w:tr>
      <w:tr w:rsidR="003F5ACA" w:rsidRPr="003F5ACA" w14:paraId="60151980" w14:textId="77777777" w:rsidTr="7E296913">
        <w:trPr>
          <w:trHeight w:val="250"/>
        </w:trPr>
        <w:tc>
          <w:tcPr>
            <w:tcW w:w="2875" w:type="dxa"/>
            <w:shd w:val="clear" w:color="auto" w:fill="E6E6E6"/>
          </w:tcPr>
          <w:p w14:paraId="4A55E998" w14:textId="77777777" w:rsidR="003F5ACA" w:rsidRPr="00DB2E5F" w:rsidRDefault="003F5ACA" w:rsidP="003F5ACA">
            <w:pPr>
              <w:spacing w:after="40"/>
              <w:jc w:val="right"/>
              <w:rPr>
                <w:rFonts w:eastAsia="Times New Roman" w:cstheme="minorHAnsi"/>
                <w:b/>
                <w:bCs/>
                <w:lang w:eastAsia="en-CA"/>
              </w:rPr>
            </w:pPr>
            <w:r w:rsidRPr="00DB2E5F">
              <w:rPr>
                <w:rFonts w:eastAsia="Times New Roman" w:cstheme="minorHAnsi"/>
                <w:b/>
                <w:bCs/>
                <w:lang w:eastAsia="en-CA"/>
              </w:rPr>
              <w:t>Instructor name</w:t>
            </w:r>
          </w:p>
        </w:tc>
        <w:tc>
          <w:tcPr>
            <w:tcW w:w="6232" w:type="dxa"/>
          </w:tcPr>
          <w:p w14:paraId="5CEF36C5" w14:textId="6D03EF17" w:rsidR="003F5ACA" w:rsidRPr="003F5ACA" w:rsidRDefault="008935B8" w:rsidP="7E296913">
            <w:pPr>
              <w:spacing w:after="40"/>
              <w:rPr>
                <w:rFonts w:eastAsia="Times New Roman"/>
                <w:lang w:eastAsia="en-CA"/>
              </w:rPr>
            </w:pPr>
            <w:r>
              <w:rPr>
                <w:rFonts w:eastAsia="Times New Roman"/>
                <w:lang w:eastAsia="en-CA"/>
              </w:rPr>
              <w:t xml:space="preserve">Darim Khouja </w:t>
            </w:r>
          </w:p>
        </w:tc>
      </w:tr>
      <w:tr w:rsidR="003F5ACA" w:rsidRPr="003F5ACA" w14:paraId="2E10EAAC" w14:textId="77777777" w:rsidTr="7E296913">
        <w:trPr>
          <w:trHeight w:val="336"/>
        </w:trPr>
        <w:tc>
          <w:tcPr>
            <w:tcW w:w="2875" w:type="dxa"/>
            <w:shd w:val="clear" w:color="auto" w:fill="E6E6E6"/>
          </w:tcPr>
          <w:p w14:paraId="24803FF5" w14:textId="77777777" w:rsidR="003F5ACA" w:rsidRPr="00DB2E5F" w:rsidRDefault="003F5ACA" w:rsidP="003F5ACA">
            <w:pPr>
              <w:spacing w:after="40"/>
              <w:jc w:val="right"/>
              <w:rPr>
                <w:rFonts w:eastAsia="Times New Roman" w:cstheme="minorHAnsi"/>
                <w:b/>
                <w:bCs/>
                <w:lang w:eastAsia="en-CA"/>
              </w:rPr>
            </w:pPr>
            <w:r w:rsidRPr="00DB2E5F">
              <w:rPr>
                <w:rFonts w:eastAsia="Times New Roman" w:cstheme="minorHAnsi"/>
                <w:b/>
                <w:bCs/>
                <w:lang w:eastAsia="en-CA"/>
              </w:rPr>
              <w:t>Course Coordinator</w:t>
            </w:r>
          </w:p>
        </w:tc>
        <w:tc>
          <w:tcPr>
            <w:tcW w:w="6232" w:type="dxa"/>
          </w:tcPr>
          <w:p w14:paraId="67226887" w14:textId="487864B8" w:rsidR="003F5ACA" w:rsidRPr="003F5ACA" w:rsidRDefault="00B145D7" w:rsidP="003F5ACA">
            <w:pPr>
              <w:spacing w:after="40"/>
              <w:rPr>
                <w:rFonts w:eastAsia="Times New Roman" w:cstheme="minorHAnsi"/>
                <w:lang w:eastAsia="en-CA"/>
              </w:rPr>
            </w:pPr>
            <w:proofErr w:type="spellStart"/>
            <w:r>
              <w:rPr>
                <w:rFonts w:eastAsia="Times New Roman" w:cstheme="minorHAnsi"/>
                <w:lang w:eastAsia="en-CA"/>
              </w:rPr>
              <w:t>Deliah</w:t>
            </w:r>
            <w:proofErr w:type="spellEnd"/>
            <w:r>
              <w:rPr>
                <w:rFonts w:eastAsia="Times New Roman" w:cstheme="minorHAnsi"/>
                <w:lang w:eastAsia="en-CA"/>
              </w:rPr>
              <w:t xml:space="preserve"> </w:t>
            </w:r>
            <w:proofErr w:type="spellStart"/>
            <w:r>
              <w:rPr>
                <w:rFonts w:eastAsia="Times New Roman" w:cstheme="minorHAnsi"/>
                <w:lang w:eastAsia="en-CA"/>
              </w:rPr>
              <w:t>Taoum</w:t>
            </w:r>
            <w:proofErr w:type="spellEnd"/>
            <w:r>
              <w:rPr>
                <w:rFonts w:eastAsia="Times New Roman" w:cstheme="minorHAnsi"/>
                <w:lang w:eastAsia="en-CA"/>
              </w:rPr>
              <w:t xml:space="preserve"> </w:t>
            </w:r>
          </w:p>
        </w:tc>
      </w:tr>
      <w:tr w:rsidR="003F5ACA" w:rsidRPr="003F5ACA" w14:paraId="6E31C152" w14:textId="77777777" w:rsidTr="7E296913">
        <w:trPr>
          <w:trHeight w:val="250"/>
        </w:trPr>
        <w:tc>
          <w:tcPr>
            <w:tcW w:w="2875" w:type="dxa"/>
            <w:shd w:val="clear" w:color="auto" w:fill="E6E6E6"/>
          </w:tcPr>
          <w:p w14:paraId="5A0783FA" w14:textId="77777777" w:rsidR="003F5ACA" w:rsidRPr="00DB2E5F" w:rsidRDefault="003F5ACA" w:rsidP="003F5ACA">
            <w:pPr>
              <w:spacing w:after="40"/>
              <w:jc w:val="right"/>
              <w:rPr>
                <w:rFonts w:eastAsia="Times New Roman" w:cstheme="minorHAnsi"/>
                <w:b/>
                <w:bCs/>
                <w:lang w:eastAsia="en-CA"/>
              </w:rPr>
            </w:pPr>
            <w:r w:rsidRPr="00DB2E5F">
              <w:rPr>
                <w:rFonts w:eastAsia="Times New Roman" w:cstheme="minorHAnsi"/>
                <w:b/>
                <w:bCs/>
                <w:lang w:eastAsia="en-CA"/>
              </w:rPr>
              <w:t>Course Co-coordinator</w:t>
            </w:r>
          </w:p>
        </w:tc>
        <w:tc>
          <w:tcPr>
            <w:tcW w:w="6232" w:type="dxa"/>
          </w:tcPr>
          <w:p w14:paraId="6D5EF033" w14:textId="3DBA0823" w:rsidR="003F5ACA" w:rsidRPr="003F5ACA" w:rsidRDefault="003F5ACA" w:rsidP="003F5ACA">
            <w:pPr>
              <w:spacing w:after="40"/>
              <w:rPr>
                <w:rFonts w:eastAsia="Times New Roman" w:cstheme="minorHAnsi"/>
                <w:lang w:eastAsia="en-CA"/>
              </w:rPr>
            </w:pPr>
            <w:r w:rsidRPr="003F5ACA">
              <w:rPr>
                <w:rFonts w:eastAsia="Times New Roman" w:cstheme="minorHAnsi"/>
                <w:lang w:eastAsia="en-CA"/>
              </w:rPr>
              <w:t>N</w:t>
            </w:r>
            <w:r w:rsidR="00211D2F">
              <w:rPr>
                <w:rFonts w:eastAsia="Times New Roman" w:cstheme="minorHAnsi"/>
                <w:lang w:eastAsia="en-CA"/>
              </w:rPr>
              <w:t>/A</w:t>
            </w:r>
          </w:p>
        </w:tc>
      </w:tr>
      <w:tr w:rsidR="003F5ACA" w:rsidRPr="003F5ACA" w14:paraId="2F47369C" w14:textId="77777777" w:rsidTr="7E296913">
        <w:trPr>
          <w:trHeight w:val="250"/>
        </w:trPr>
        <w:tc>
          <w:tcPr>
            <w:tcW w:w="2875" w:type="dxa"/>
            <w:shd w:val="clear" w:color="auto" w:fill="E6E6E6"/>
          </w:tcPr>
          <w:p w14:paraId="05D25D1B" w14:textId="77777777" w:rsidR="003F5ACA" w:rsidRPr="00DB2E5F" w:rsidRDefault="003F5ACA" w:rsidP="003F5ACA">
            <w:pPr>
              <w:spacing w:after="40"/>
              <w:jc w:val="right"/>
              <w:rPr>
                <w:rFonts w:eastAsia="Times New Roman" w:cstheme="minorHAnsi"/>
                <w:b/>
                <w:bCs/>
                <w:lang w:eastAsia="en-CA"/>
              </w:rPr>
            </w:pPr>
            <w:r w:rsidRPr="00DB2E5F">
              <w:rPr>
                <w:rFonts w:eastAsia="Times New Roman" w:cstheme="minorHAnsi"/>
                <w:b/>
                <w:bCs/>
                <w:lang w:eastAsia="en-CA"/>
              </w:rPr>
              <w:t>Credits Hours</w:t>
            </w:r>
          </w:p>
        </w:tc>
        <w:tc>
          <w:tcPr>
            <w:tcW w:w="6232" w:type="dxa"/>
          </w:tcPr>
          <w:p w14:paraId="724A8117" w14:textId="77777777" w:rsidR="003F5ACA" w:rsidRPr="003F5ACA" w:rsidRDefault="003F5ACA" w:rsidP="003F5ACA">
            <w:pPr>
              <w:spacing w:after="40"/>
              <w:rPr>
                <w:rFonts w:eastAsia="Times New Roman" w:cstheme="minorHAnsi"/>
                <w:lang w:eastAsia="en-CA"/>
              </w:rPr>
            </w:pPr>
            <w:r>
              <w:rPr>
                <w:rFonts w:eastAsia="Times New Roman" w:cstheme="minorHAnsi"/>
                <w:lang w:eastAsia="en-CA"/>
              </w:rPr>
              <w:t>3</w:t>
            </w:r>
          </w:p>
        </w:tc>
      </w:tr>
      <w:tr w:rsidR="003F5ACA" w:rsidRPr="003F5ACA" w14:paraId="51DF01A7" w14:textId="77777777" w:rsidTr="7E296913">
        <w:trPr>
          <w:trHeight w:val="250"/>
        </w:trPr>
        <w:tc>
          <w:tcPr>
            <w:tcW w:w="2875" w:type="dxa"/>
            <w:shd w:val="clear" w:color="auto" w:fill="E6E6E6"/>
          </w:tcPr>
          <w:p w14:paraId="5A06BDD6" w14:textId="77777777" w:rsidR="003F5ACA" w:rsidRPr="00DB2E5F" w:rsidRDefault="003F5ACA" w:rsidP="003F5ACA">
            <w:pPr>
              <w:spacing w:after="40"/>
              <w:jc w:val="right"/>
              <w:rPr>
                <w:rFonts w:eastAsia="Times New Roman" w:cstheme="minorHAnsi"/>
                <w:b/>
                <w:bCs/>
                <w:lang w:eastAsia="en-CA"/>
              </w:rPr>
            </w:pPr>
            <w:r w:rsidRPr="00DB2E5F">
              <w:rPr>
                <w:rFonts w:eastAsia="Times New Roman" w:cstheme="minorHAnsi"/>
                <w:b/>
                <w:bCs/>
                <w:lang w:eastAsia="en-CA"/>
              </w:rPr>
              <w:t>Semester</w:t>
            </w:r>
          </w:p>
        </w:tc>
        <w:tc>
          <w:tcPr>
            <w:tcW w:w="6232" w:type="dxa"/>
          </w:tcPr>
          <w:p w14:paraId="4FAD994D" w14:textId="77777777" w:rsidR="003F5ACA" w:rsidRPr="003F5ACA" w:rsidRDefault="003F5ACA" w:rsidP="003F5ACA">
            <w:pPr>
              <w:spacing w:after="40"/>
              <w:rPr>
                <w:rFonts w:eastAsia="Times New Roman" w:cstheme="minorHAnsi"/>
                <w:lang w:eastAsia="en-CA"/>
              </w:rPr>
            </w:pPr>
            <w:r>
              <w:rPr>
                <w:rFonts w:eastAsia="Times New Roman" w:cstheme="minorHAnsi"/>
                <w:lang w:eastAsia="en-CA"/>
              </w:rPr>
              <w:t>Fall</w:t>
            </w:r>
            <w:r w:rsidRPr="003F5ACA">
              <w:rPr>
                <w:rFonts w:eastAsia="Times New Roman" w:cstheme="minorHAnsi"/>
                <w:lang w:eastAsia="en-CA"/>
              </w:rPr>
              <w:t xml:space="preserve"> 2020</w:t>
            </w:r>
          </w:p>
        </w:tc>
      </w:tr>
    </w:tbl>
    <w:p w14:paraId="734F45F9" w14:textId="77777777" w:rsidR="003F5ACA" w:rsidRPr="003F5ACA" w:rsidRDefault="003F5ACA" w:rsidP="003F5ACA">
      <w:pPr>
        <w:spacing w:after="100"/>
        <w:jc w:val="both"/>
        <w:rPr>
          <w:rFonts w:eastAsia="Times New Roman" w:cstheme="minorHAnsi"/>
          <w:lang w:eastAsia="en-CA"/>
        </w:rPr>
      </w:pPr>
    </w:p>
    <w:p w14:paraId="433C4749" w14:textId="77777777" w:rsidR="003F5ACA" w:rsidRPr="003F5ACA" w:rsidRDefault="4B599821" w:rsidP="003F5ACA">
      <w:pPr>
        <w:shd w:val="clear" w:color="auto" w:fill="E6E6E6"/>
        <w:rPr>
          <w:rFonts w:eastAsia="Times New Roman" w:cstheme="minorHAnsi"/>
          <w:b/>
          <w:bCs/>
          <w:smallCaps/>
          <w:lang w:eastAsia="en-CA"/>
        </w:rPr>
      </w:pPr>
      <w:r w:rsidRPr="7E296913">
        <w:rPr>
          <w:rFonts w:eastAsia="Times New Roman"/>
          <w:b/>
          <w:bCs/>
          <w:smallCaps/>
          <w:lang w:eastAsia="en-CA"/>
        </w:rPr>
        <w:t>Instructor</w:t>
      </w:r>
    </w:p>
    <w:p w14:paraId="3F1D6E50" w14:textId="30710813" w:rsidR="003F5ACA" w:rsidRPr="003F5ACA" w:rsidRDefault="659CC46D" w:rsidP="7E296913">
      <w:pPr>
        <w:spacing w:after="40"/>
      </w:pPr>
      <w:r w:rsidRPr="7E296913">
        <w:rPr>
          <w:rFonts w:ascii="Calibri" w:eastAsia="Calibri" w:hAnsi="Calibri" w:cs="Calibri"/>
          <w:b/>
          <w:bCs/>
        </w:rPr>
        <w:t>Email:</w:t>
      </w:r>
      <w:r w:rsidR="00801A67">
        <w:rPr>
          <w:rFonts w:ascii="Calibri" w:eastAsia="Calibri" w:hAnsi="Calibri" w:cs="Calibri"/>
          <w:b/>
          <w:bCs/>
        </w:rPr>
        <w:t xml:space="preserve"> darim.khouja@lau.edu.lb</w:t>
      </w:r>
    </w:p>
    <w:p w14:paraId="307E1411" w14:textId="7117EB5D" w:rsidR="003F5ACA" w:rsidRPr="00801A67" w:rsidRDefault="659CC46D" w:rsidP="00801A67">
      <w:pPr>
        <w:rPr>
          <w:rFonts w:ascii="Times New Roman" w:eastAsia="Times New Roman" w:hAnsi="Times New Roman" w:cs="Times New Roman"/>
          <w:sz w:val="24"/>
          <w:szCs w:val="24"/>
          <w:lang w:val="en-LB"/>
        </w:rPr>
      </w:pPr>
      <w:r w:rsidRPr="7E296913">
        <w:rPr>
          <w:rFonts w:ascii="Calibri" w:eastAsia="Calibri" w:hAnsi="Calibri" w:cs="Calibri"/>
          <w:b/>
          <w:bCs/>
        </w:rPr>
        <w:t xml:space="preserve">Office (online meeting): </w:t>
      </w:r>
      <w:r w:rsidR="00801A67" w:rsidRPr="00801A67">
        <w:rPr>
          <w:rFonts w:ascii="Helvetica Neue" w:eastAsia="Times New Roman" w:hAnsi="Helvetica Neue" w:cs="Times New Roman"/>
          <w:color w:val="666666"/>
          <w:sz w:val="21"/>
          <w:szCs w:val="21"/>
          <w:shd w:val="clear" w:color="auto" w:fill="FFFFFF"/>
          <w:lang w:val="en-LB"/>
        </w:rPr>
        <w:t>https://lau.webex.com/meet/darim.khouja</w:t>
      </w:r>
    </w:p>
    <w:p w14:paraId="615E4748" w14:textId="15008F02" w:rsidR="003F5ACA" w:rsidRPr="003F5ACA" w:rsidRDefault="659CC46D" w:rsidP="003F5ACA">
      <w:pPr>
        <w:spacing w:after="40"/>
        <w:jc w:val="both"/>
      </w:pPr>
      <w:r w:rsidRPr="7E296913">
        <w:rPr>
          <w:rFonts w:ascii="Times New Roman" w:eastAsia="Times New Roman" w:hAnsi="Times New Roman" w:cs="Times New Roman"/>
          <w:b/>
          <w:bCs/>
        </w:rPr>
        <w:t xml:space="preserve">Office Hours: MWF </w:t>
      </w:r>
      <w:r w:rsidR="00801A67">
        <w:rPr>
          <w:rFonts w:ascii="Times New Roman" w:eastAsia="Times New Roman" w:hAnsi="Times New Roman" w:cs="Times New Roman"/>
          <w:b/>
          <w:bCs/>
        </w:rPr>
        <w:t>9:00-10:00, 1:00-2:00 pm or by appointment</w:t>
      </w:r>
    </w:p>
    <w:p w14:paraId="3850013B" w14:textId="718652E6" w:rsidR="003F5ACA" w:rsidRPr="003F5ACA" w:rsidRDefault="4B599821" w:rsidP="7E296913">
      <w:pPr>
        <w:spacing w:after="40"/>
        <w:rPr>
          <w:rFonts w:eastAsia="Times New Roman"/>
          <w:lang w:eastAsia="en-CA"/>
        </w:rPr>
      </w:pPr>
      <w:r w:rsidRPr="7E296913">
        <w:rPr>
          <w:rFonts w:eastAsia="Times New Roman"/>
          <w:lang w:eastAsia="en-CA"/>
        </w:rPr>
        <w:t xml:space="preserve">               </w:t>
      </w:r>
    </w:p>
    <w:p w14:paraId="704C019B" w14:textId="77777777" w:rsidR="003F5ACA" w:rsidRPr="003F5ACA" w:rsidRDefault="003F5ACA" w:rsidP="003F5ACA">
      <w:pPr>
        <w:shd w:val="clear" w:color="auto" w:fill="E6E6E6"/>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s>
        <w:rPr>
          <w:rFonts w:eastAsia="Times New Roman" w:cstheme="minorHAnsi"/>
          <w:b/>
          <w:bCs/>
          <w:smallCaps/>
          <w:lang w:eastAsia="en-CA"/>
        </w:rPr>
      </w:pPr>
      <w:r w:rsidRPr="003F5ACA">
        <w:rPr>
          <w:rFonts w:eastAsia="Times New Roman" w:cstheme="minorHAnsi"/>
          <w:b/>
          <w:bCs/>
          <w:smallCaps/>
          <w:lang w:eastAsia="en-CA"/>
        </w:rPr>
        <w:t xml:space="preserve">Current Catalog Description </w:t>
      </w:r>
    </w:p>
    <w:p w14:paraId="2EE69AF5" w14:textId="77777777" w:rsidR="003F5ACA" w:rsidRPr="003F5ACA" w:rsidRDefault="003F5ACA" w:rsidP="003F5ACA">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s>
        <w:rPr>
          <w:rFonts w:eastAsiaTheme="minorHAnsi" w:cstheme="minorHAnsi"/>
        </w:rPr>
      </w:pPr>
    </w:p>
    <w:p w14:paraId="5FD38863" w14:textId="4E05C0F0" w:rsidR="003F5ACA" w:rsidRPr="003F5ACA" w:rsidRDefault="003F5ACA" w:rsidP="003F5ACA">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s>
        <w:rPr>
          <w:rFonts w:eastAsiaTheme="minorHAnsi" w:cstheme="minorHAnsi"/>
        </w:rPr>
      </w:pPr>
      <w:r w:rsidRPr="003F5ACA">
        <w:rPr>
          <w:rFonts w:eastAsiaTheme="minorHAnsi" w:cstheme="minorHAnsi"/>
        </w:rPr>
        <w:t>This course builds on the skills achieved in the previous courses. It focuses on synthesizing sources producing an empirical research paper, and defending it in front of an audience.</w:t>
      </w:r>
    </w:p>
    <w:p w14:paraId="51242092" w14:textId="77777777" w:rsidR="003F5ACA" w:rsidRPr="003F5ACA" w:rsidRDefault="003F5ACA" w:rsidP="003F5ACA">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s>
        <w:rPr>
          <w:rFonts w:eastAsia="Times New Roman" w:cstheme="minorHAnsi"/>
          <w:lang w:eastAsia="en-CA"/>
        </w:rPr>
      </w:pPr>
    </w:p>
    <w:p w14:paraId="72025C60" w14:textId="77777777" w:rsidR="003F5ACA" w:rsidRPr="003F5ACA" w:rsidRDefault="003F5ACA" w:rsidP="003F5ACA">
      <w:pPr>
        <w:shd w:val="clear" w:color="auto" w:fill="E6E6E6"/>
        <w:rPr>
          <w:rFonts w:eastAsia="Times New Roman" w:cstheme="minorHAnsi"/>
          <w:b/>
          <w:bCs/>
          <w:smallCaps/>
          <w:lang w:eastAsia="en-CA"/>
        </w:rPr>
      </w:pPr>
      <w:r w:rsidRPr="003F5ACA">
        <w:rPr>
          <w:rFonts w:eastAsia="Times New Roman" w:cstheme="minorHAnsi"/>
          <w:b/>
          <w:bCs/>
          <w:smallCaps/>
          <w:lang w:eastAsia="en-CA"/>
        </w:rPr>
        <w:t>Pre- or Co-requisite</w:t>
      </w:r>
    </w:p>
    <w:p w14:paraId="5F9EB8D2" w14:textId="77777777" w:rsidR="003F5ACA" w:rsidRPr="003F5ACA" w:rsidRDefault="003F5ACA" w:rsidP="003F5ACA">
      <w:pPr>
        <w:rPr>
          <w:rFonts w:eastAsia="Times New Roman" w:cstheme="minorHAnsi"/>
          <w:lang w:eastAsia="en-CA"/>
        </w:rPr>
      </w:pPr>
    </w:p>
    <w:p w14:paraId="67254A7F" w14:textId="77777777" w:rsidR="003F5ACA" w:rsidRPr="003F5ACA" w:rsidRDefault="003F5ACA" w:rsidP="003F5ACA">
      <w:pPr>
        <w:rPr>
          <w:rFonts w:eastAsia="Times New Roman" w:cstheme="minorHAnsi"/>
          <w:lang w:eastAsia="en-CA"/>
        </w:rPr>
      </w:pPr>
      <w:r w:rsidRPr="003F5ACA">
        <w:rPr>
          <w:rFonts w:eastAsia="Times New Roman" w:cstheme="minorHAnsi"/>
          <w:lang w:eastAsia="en-CA"/>
        </w:rPr>
        <w:t xml:space="preserve">EEE </w:t>
      </w:r>
      <w:r w:rsidRPr="003F5ACA">
        <w:rPr>
          <w:rFonts w:ascii="Symbol" w:eastAsia="Symbol" w:hAnsi="Symbol" w:cstheme="minorHAnsi"/>
          <w:lang w:eastAsia="en-CA"/>
        </w:rPr>
        <w:t>³</w:t>
      </w:r>
      <w:r w:rsidRPr="003F5ACA">
        <w:rPr>
          <w:rFonts w:eastAsia="Times New Roman" w:cstheme="minorHAnsi"/>
          <w:lang w:eastAsia="en-CA"/>
        </w:rPr>
        <w:t xml:space="preserve"> 650 OR equivalent or ENG 102</w:t>
      </w:r>
    </w:p>
    <w:p w14:paraId="1CA7CDCB" w14:textId="77777777" w:rsidR="003F5ACA" w:rsidRPr="003F5ACA" w:rsidRDefault="003F5ACA" w:rsidP="003F5ACA">
      <w:pPr>
        <w:rPr>
          <w:rFonts w:eastAsia="Times New Roman" w:cstheme="minorHAnsi"/>
          <w:lang w:eastAsia="en-CA"/>
        </w:rPr>
      </w:pPr>
    </w:p>
    <w:p w14:paraId="6C8EAE8C" w14:textId="77777777" w:rsidR="003F5ACA" w:rsidRPr="003F5ACA" w:rsidRDefault="003F5ACA" w:rsidP="003F5ACA">
      <w:pPr>
        <w:shd w:val="clear" w:color="auto" w:fill="E6E6E6"/>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s>
        <w:ind w:left="1368" w:hanging="1368"/>
        <w:rPr>
          <w:rFonts w:eastAsia="Times New Roman" w:cstheme="minorHAnsi"/>
          <w:b/>
          <w:bCs/>
          <w:smallCaps/>
          <w:lang w:eastAsia="en-CA"/>
        </w:rPr>
      </w:pPr>
      <w:r w:rsidRPr="003F5ACA">
        <w:rPr>
          <w:rFonts w:eastAsia="Times New Roman" w:cstheme="minorHAnsi"/>
          <w:b/>
          <w:bCs/>
          <w:smallCaps/>
          <w:lang w:eastAsia="en-CA"/>
        </w:rPr>
        <w:t>Course Type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0"/>
        <w:gridCol w:w="1013"/>
        <w:gridCol w:w="1687"/>
        <w:gridCol w:w="1080"/>
        <w:gridCol w:w="1710"/>
        <w:gridCol w:w="766"/>
      </w:tblGrid>
      <w:tr w:rsidR="003F5ACA" w:rsidRPr="003F5ACA" w14:paraId="605B8C2A" w14:textId="77777777" w:rsidTr="00D81124">
        <w:trPr>
          <w:jc w:val="center"/>
        </w:trPr>
        <w:tc>
          <w:tcPr>
            <w:tcW w:w="1170" w:type="dxa"/>
          </w:tcPr>
          <w:p w14:paraId="38CB2DD7" w14:textId="77777777" w:rsidR="003F5ACA" w:rsidRPr="003F5ACA" w:rsidRDefault="003F5ACA" w:rsidP="003F5ACA">
            <w:pPr>
              <w:tabs>
                <w:tab w:val="left" w:pos="-288"/>
              </w:tabs>
              <w:rPr>
                <w:rFonts w:eastAsia="Times New Roman" w:cstheme="minorHAnsi"/>
                <w:lang w:eastAsia="en-CA"/>
              </w:rPr>
            </w:pPr>
            <w:r w:rsidRPr="003F5ACA">
              <w:rPr>
                <w:rFonts w:eastAsia="Times New Roman" w:cstheme="minorHAnsi"/>
                <w:lang w:eastAsia="en-CA"/>
              </w:rPr>
              <w:t xml:space="preserve">Required </w:t>
            </w:r>
          </w:p>
        </w:tc>
        <w:tc>
          <w:tcPr>
            <w:tcW w:w="1013" w:type="dxa"/>
          </w:tcPr>
          <w:p w14:paraId="65AA6A0B" w14:textId="77777777" w:rsidR="003F5ACA" w:rsidRPr="003F5ACA" w:rsidRDefault="003F5ACA" w:rsidP="003F5ACA">
            <w:pPr>
              <w:tabs>
                <w:tab w:val="left" w:pos="-288"/>
              </w:tabs>
              <w:rPr>
                <w:rFonts w:eastAsia="Times New Roman" w:cstheme="minorHAnsi"/>
                <w:lang w:eastAsia="en-CA"/>
              </w:rPr>
            </w:pPr>
            <w:r w:rsidRPr="003F5ACA">
              <w:rPr>
                <w:rFonts w:ascii="Wingdings" w:eastAsia="Wingdings" w:hAnsi="Wingdings" w:cstheme="minorHAnsi"/>
                <w:lang w:eastAsia="en-CA"/>
              </w:rPr>
              <w:t>þ</w:t>
            </w:r>
          </w:p>
        </w:tc>
        <w:tc>
          <w:tcPr>
            <w:tcW w:w="1687" w:type="dxa"/>
          </w:tcPr>
          <w:p w14:paraId="55B31923" w14:textId="77777777" w:rsidR="003F5ACA" w:rsidRPr="003F5ACA" w:rsidRDefault="003F5ACA" w:rsidP="003F5ACA">
            <w:pPr>
              <w:tabs>
                <w:tab w:val="left" w:pos="-288"/>
              </w:tabs>
              <w:rPr>
                <w:rFonts w:eastAsia="Times New Roman" w:cstheme="minorHAnsi"/>
                <w:lang w:eastAsia="en-CA"/>
              </w:rPr>
            </w:pPr>
            <w:r w:rsidRPr="003F5ACA">
              <w:rPr>
                <w:rFonts w:eastAsia="Times New Roman" w:cstheme="minorHAnsi"/>
                <w:lang w:eastAsia="en-CA"/>
              </w:rPr>
              <w:t>Major’s Elective</w:t>
            </w:r>
          </w:p>
        </w:tc>
        <w:tc>
          <w:tcPr>
            <w:tcW w:w="1080" w:type="dxa"/>
          </w:tcPr>
          <w:p w14:paraId="52D83831" w14:textId="77777777" w:rsidR="003F5ACA" w:rsidRPr="003F5ACA" w:rsidRDefault="003F5ACA" w:rsidP="003F5ACA">
            <w:pPr>
              <w:tabs>
                <w:tab w:val="left" w:pos="-288"/>
              </w:tabs>
              <w:rPr>
                <w:rFonts w:eastAsia="Times New Roman" w:cstheme="minorHAnsi"/>
                <w:lang w:eastAsia="en-CA"/>
              </w:rPr>
            </w:pPr>
            <w:r w:rsidRPr="003F5ACA">
              <w:rPr>
                <w:rFonts w:eastAsia="Times New Roman" w:cstheme="minorHAnsi"/>
                <w:lang w:eastAsia="en-CA"/>
              </w:rPr>
              <w:fldChar w:fldCharType="begin">
                <w:ffData>
                  <w:name w:val="Check2"/>
                  <w:enabled/>
                  <w:calcOnExit w:val="0"/>
                  <w:checkBox>
                    <w:sizeAuto/>
                    <w:default w:val="0"/>
                  </w:checkBox>
                </w:ffData>
              </w:fldChar>
            </w:r>
            <w:bookmarkStart w:id="0" w:name="Check2"/>
            <w:r w:rsidRPr="003F5ACA">
              <w:rPr>
                <w:rFonts w:eastAsia="Times New Roman" w:cstheme="minorHAnsi"/>
                <w:lang w:eastAsia="en-CA"/>
              </w:rPr>
              <w:instrText xml:space="preserve"> FORMCHECKBOX </w:instrText>
            </w:r>
            <w:r w:rsidR="00273367">
              <w:rPr>
                <w:rFonts w:eastAsia="Times New Roman" w:cstheme="minorHAnsi"/>
                <w:lang w:eastAsia="en-CA"/>
              </w:rPr>
            </w:r>
            <w:r w:rsidR="00273367">
              <w:rPr>
                <w:rFonts w:eastAsia="Times New Roman" w:cstheme="minorHAnsi"/>
                <w:lang w:eastAsia="en-CA"/>
              </w:rPr>
              <w:fldChar w:fldCharType="separate"/>
            </w:r>
            <w:r w:rsidRPr="003F5ACA">
              <w:rPr>
                <w:rFonts w:eastAsia="Times New Roman" w:cstheme="minorHAnsi"/>
                <w:lang w:eastAsia="en-CA"/>
              </w:rPr>
              <w:fldChar w:fldCharType="end"/>
            </w:r>
            <w:bookmarkEnd w:id="0"/>
          </w:p>
        </w:tc>
        <w:tc>
          <w:tcPr>
            <w:tcW w:w="1710" w:type="dxa"/>
          </w:tcPr>
          <w:p w14:paraId="4BF09FE5" w14:textId="77777777" w:rsidR="003F5ACA" w:rsidRPr="003F5ACA" w:rsidRDefault="003F5ACA" w:rsidP="003F5ACA">
            <w:pPr>
              <w:tabs>
                <w:tab w:val="left" w:pos="-288"/>
              </w:tabs>
              <w:rPr>
                <w:rFonts w:eastAsia="Times New Roman" w:cstheme="minorHAnsi"/>
                <w:lang w:eastAsia="en-CA"/>
              </w:rPr>
            </w:pPr>
            <w:r w:rsidRPr="003F5ACA">
              <w:rPr>
                <w:rFonts w:eastAsia="Times New Roman" w:cstheme="minorHAnsi"/>
                <w:lang w:eastAsia="en-CA"/>
              </w:rPr>
              <w:t>General Elective</w:t>
            </w:r>
          </w:p>
        </w:tc>
        <w:tc>
          <w:tcPr>
            <w:tcW w:w="766" w:type="dxa"/>
          </w:tcPr>
          <w:p w14:paraId="6932E3D7" w14:textId="77777777" w:rsidR="003F5ACA" w:rsidRPr="003F5ACA" w:rsidRDefault="003F5ACA" w:rsidP="003F5ACA">
            <w:pPr>
              <w:tabs>
                <w:tab w:val="left" w:pos="-288"/>
              </w:tabs>
              <w:rPr>
                <w:rFonts w:eastAsia="Times New Roman" w:cstheme="minorHAnsi"/>
                <w:lang w:eastAsia="en-CA"/>
              </w:rPr>
            </w:pPr>
            <w:r w:rsidRPr="003F5ACA">
              <w:rPr>
                <w:rFonts w:eastAsia="Times New Roman" w:cstheme="minorHAnsi"/>
                <w:lang w:eastAsia="en-CA"/>
              </w:rPr>
              <w:fldChar w:fldCharType="begin">
                <w:ffData>
                  <w:name w:val="Check3"/>
                  <w:enabled/>
                  <w:calcOnExit w:val="0"/>
                  <w:checkBox>
                    <w:sizeAuto/>
                    <w:default w:val="0"/>
                  </w:checkBox>
                </w:ffData>
              </w:fldChar>
            </w:r>
            <w:bookmarkStart w:id="1" w:name="Check3"/>
            <w:r w:rsidRPr="003F5ACA">
              <w:rPr>
                <w:rFonts w:eastAsia="Times New Roman" w:cstheme="minorHAnsi"/>
                <w:lang w:eastAsia="en-CA"/>
              </w:rPr>
              <w:instrText xml:space="preserve"> FORMCHECKBOX </w:instrText>
            </w:r>
            <w:r w:rsidR="00273367">
              <w:rPr>
                <w:rFonts w:eastAsia="Times New Roman" w:cstheme="minorHAnsi"/>
                <w:lang w:eastAsia="en-CA"/>
              </w:rPr>
            </w:r>
            <w:r w:rsidR="00273367">
              <w:rPr>
                <w:rFonts w:eastAsia="Times New Roman" w:cstheme="minorHAnsi"/>
                <w:lang w:eastAsia="en-CA"/>
              </w:rPr>
              <w:fldChar w:fldCharType="separate"/>
            </w:r>
            <w:r w:rsidRPr="003F5ACA">
              <w:rPr>
                <w:rFonts w:eastAsia="Times New Roman" w:cstheme="minorHAnsi"/>
                <w:lang w:eastAsia="en-CA"/>
              </w:rPr>
              <w:fldChar w:fldCharType="end"/>
            </w:r>
            <w:bookmarkEnd w:id="1"/>
          </w:p>
        </w:tc>
      </w:tr>
    </w:tbl>
    <w:p w14:paraId="331D1807" w14:textId="77777777" w:rsidR="003F5ACA" w:rsidRPr="003F5ACA" w:rsidRDefault="003F5ACA" w:rsidP="003F5ACA">
      <w:pPr>
        <w:tabs>
          <w:tab w:val="left" w:pos="-288"/>
        </w:tabs>
        <w:ind w:firstLine="720"/>
        <w:rPr>
          <w:rFonts w:eastAsia="Times New Roman" w:cstheme="minorHAnsi"/>
          <w:lang w:eastAsia="en-CA"/>
        </w:rPr>
      </w:pPr>
    </w:p>
    <w:p w14:paraId="7E2F862D" w14:textId="77777777" w:rsidR="003F5ACA" w:rsidRPr="003F5ACA" w:rsidRDefault="003F5ACA" w:rsidP="003F5ACA">
      <w:pPr>
        <w:shd w:val="clear" w:color="auto" w:fill="E6E6E6"/>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s>
        <w:ind w:left="1368" w:hanging="1368"/>
        <w:rPr>
          <w:rFonts w:eastAsia="Times New Roman" w:cstheme="minorHAnsi"/>
          <w:b/>
          <w:bCs/>
          <w:smallCaps/>
          <w:lang w:eastAsia="en-CA"/>
        </w:rPr>
      </w:pPr>
      <w:r w:rsidRPr="003F5ACA">
        <w:rPr>
          <w:rFonts w:eastAsia="Times New Roman" w:cstheme="minorHAnsi"/>
          <w:b/>
          <w:bCs/>
          <w:smallCaps/>
          <w:lang w:eastAsia="en-CA"/>
        </w:rPr>
        <w:t>Course Learning Outcomes</w:t>
      </w:r>
    </w:p>
    <w:p w14:paraId="003B710D" w14:textId="77777777" w:rsidR="003F5ACA" w:rsidRPr="003F5ACA" w:rsidRDefault="003F5ACA" w:rsidP="003F5ACA">
      <w:pPr>
        <w:autoSpaceDE w:val="0"/>
        <w:autoSpaceDN w:val="0"/>
        <w:adjustRightInd w:val="0"/>
        <w:rPr>
          <w:rFonts w:eastAsia="Times New Roman" w:cstheme="minorHAnsi"/>
          <w:lang w:eastAsia="en-CA"/>
        </w:rPr>
      </w:pPr>
    </w:p>
    <w:p w14:paraId="036CA737" w14:textId="77777777" w:rsidR="003F5ACA" w:rsidRPr="003F5ACA" w:rsidRDefault="003F5ACA" w:rsidP="003F5ACA">
      <w:pPr>
        <w:autoSpaceDE w:val="0"/>
        <w:autoSpaceDN w:val="0"/>
        <w:adjustRightInd w:val="0"/>
        <w:rPr>
          <w:rFonts w:eastAsia="Times New Roman" w:cstheme="minorHAnsi"/>
          <w:lang w:eastAsia="en-CA"/>
        </w:rPr>
      </w:pPr>
      <w:r w:rsidRPr="003F5ACA">
        <w:rPr>
          <w:rFonts w:eastAsia="Times New Roman" w:cstheme="minorHAnsi"/>
          <w:lang w:eastAsia="en-CA"/>
        </w:rPr>
        <w:t>At the completion of this course, the student will be able to:</w:t>
      </w:r>
    </w:p>
    <w:p w14:paraId="7A5791E4" w14:textId="77777777" w:rsidR="003F5ACA" w:rsidRPr="003F5ACA" w:rsidRDefault="003F5ACA" w:rsidP="003F5ACA">
      <w:pPr>
        <w:tabs>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s>
        <w:rPr>
          <w:rFonts w:eastAsia="Times New Roman" w:cstheme="minorHAnsi"/>
          <w:lang w:eastAsia="en-CA"/>
        </w:rPr>
      </w:pPr>
      <w:r w:rsidRPr="003F5ACA">
        <w:rPr>
          <w:rFonts w:eastAsia="Times New Roman" w:cstheme="minorHAnsi"/>
          <w:lang w:eastAsia="en-CA"/>
        </w:rPr>
        <w:t>LO-1</w:t>
      </w:r>
      <w:r w:rsidRPr="003F5ACA">
        <w:rPr>
          <w:rFonts w:eastAsia="Times New Roman" w:cstheme="minorHAnsi"/>
          <w:lang w:eastAsia="en-CA"/>
        </w:rPr>
        <w:tab/>
        <w:t>Identify a research methodology according to an appropriate research question.</w:t>
      </w:r>
    </w:p>
    <w:p w14:paraId="0C84C6C9" w14:textId="77777777" w:rsidR="003F5ACA" w:rsidRPr="003F5ACA" w:rsidRDefault="003F5ACA" w:rsidP="003F5ACA">
      <w:pPr>
        <w:tabs>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s>
        <w:rPr>
          <w:rFonts w:eastAsia="Times New Roman" w:cstheme="minorHAnsi"/>
          <w:lang w:eastAsia="en-CA"/>
        </w:rPr>
      </w:pPr>
      <w:r w:rsidRPr="003F5ACA">
        <w:rPr>
          <w:rFonts w:eastAsia="Times New Roman" w:cstheme="minorHAnsi"/>
          <w:lang w:eastAsia="en-CA"/>
        </w:rPr>
        <w:t>LO-2</w:t>
      </w:r>
      <w:r w:rsidRPr="003F5ACA">
        <w:rPr>
          <w:rFonts w:eastAsia="Times New Roman" w:cstheme="minorHAnsi"/>
          <w:lang w:eastAsia="en-CA"/>
        </w:rPr>
        <w:tab/>
        <w:t>Select and replicate one or more appropriate methods from published research.</w:t>
      </w:r>
    </w:p>
    <w:p w14:paraId="5CCAD061" w14:textId="77777777" w:rsidR="003F5ACA" w:rsidRPr="003F5ACA" w:rsidRDefault="003F5ACA" w:rsidP="003F5ACA">
      <w:pPr>
        <w:tabs>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s>
        <w:rPr>
          <w:rFonts w:eastAsia="Times New Roman" w:cstheme="minorHAnsi"/>
          <w:lang w:eastAsia="en-CA"/>
        </w:rPr>
      </w:pPr>
      <w:r w:rsidRPr="003F5ACA">
        <w:rPr>
          <w:rFonts w:eastAsia="Times New Roman" w:cstheme="minorHAnsi"/>
          <w:lang w:eastAsia="en-CA"/>
        </w:rPr>
        <w:t>LO-3</w:t>
      </w:r>
      <w:r w:rsidRPr="003F5ACA">
        <w:rPr>
          <w:rFonts w:eastAsia="Times New Roman" w:cstheme="minorHAnsi"/>
          <w:lang w:eastAsia="en-CA"/>
        </w:rPr>
        <w:tab/>
        <w:t>Produce a coherent evidence-based empirical research paper including all of its components.</w:t>
      </w:r>
    </w:p>
    <w:p w14:paraId="6BA8FE64" w14:textId="77777777" w:rsidR="003F5ACA" w:rsidRPr="003F5ACA" w:rsidRDefault="003F5ACA" w:rsidP="003F5ACA">
      <w:pPr>
        <w:tabs>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s>
        <w:rPr>
          <w:rFonts w:eastAsia="Times New Roman" w:cstheme="minorHAnsi"/>
          <w:lang w:eastAsia="en-CA"/>
        </w:rPr>
      </w:pPr>
      <w:r w:rsidRPr="003F5ACA">
        <w:rPr>
          <w:rFonts w:eastAsia="Times New Roman" w:cstheme="minorHAnsi"/>
          <w:lang w:eastAsia="en-CA"/>
        </w:rPr>
        <w:t>LO-4</w:t>
      </w:r>
      <w:r w:rsidRPr="003F5ACA">
        <w:rPr>
          <w:rFonts w:eastAsia="Times New Roman" w:cstheme="minorHAnsi"/>
          <w:lang w:eastAsia="en-CA"/>
        </w:rPr>
        <w:tab/>
        <w:t>Orally present the research study done.</w:t>
      </w:r>
    </w:p>
    <w:p w14:paraId="4D342469" w14:textId="77777777" w:rsidR="003F5ACA" w:rsidRPr="003F5ACA" w:rsidRDefault="003F5ACA" w:rsidP="003F5ACA">
      <w:pPr>
        <w:autoSpaceDE w:val="0"/>
        <w:autoSpaceDN w:val="0"/>
        <w:adjustRightInd w:val="0"/>
        <w:rPr>
          <w:rFonts w:eastAsia="Times New Roman" w:cstheme="minorHAnsi"/>
          <w:lang w:eastAsia="en-CA"/>
        </w:rPr>
      </w:pPr>
    </w:p>
    <w:p w14:paraId="6465A124" w14:textId="66A6A989" w:rsidR="003F5ACA" w:rsidRPr="003F5ACA" w:rsidRDefault="00EE4A74" w:rsidP="003F5ACA">
      <w:pPr>
        <w:shd w:val="clear" w:color="auto" w:fill="E6E6E6"/>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s>
        <w:rPr>
          <w:rFonts w:eastAsia="Times New Roman" w:cstheme="minorHAnsi"/>
          <w:b/>
          <w:bCs/>
          <w:smallCaps/>
          <w:lang w:eastAsia="en-CA"/>
        </w:rPr>
      </w:pPr>
      <w:r>
        <w:rPr>
          <w:rFonts w:eastAsia="Times New Roman" w:cstheme="minorHAnsi"/>
          <w:b/>
          <w:bCs/>
          <w:smallCaps/>
          <w:lang w:eastAsia="en-CA"/>
        </w:rPr>
        <w:t>Course material</w:t>
      </w:r>
    </w:p>
    <w:p w14:paraId="29E3C97B" w14:textId="77777777" w:rsidR="003F5ACA" w:rsidRPr="003F5ACA" w:rsidRDefault="003F5ACA" w:rsidP="003F5ACA">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s>
        <w:ind w:left="360"/>
        <w:contextualSpacing/>
        <w:rPr>
          <w:rFonts w:eastAsia="Times New Roman" w:cstheme="minorHAnsi"/>
          <w:lang w:eastAsia="en-CA"/>
        </w:rPr>
      </w:pPr>
    </w:p>
    <w:p w14:paraId="01309F91" w14:textId="77777777" w:rsidR="0028182D" w:rsidRDefault="00EE4A74" w:rsidP="0028182D">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s>
        <w:contextualSpacing/>
        <w:rPr>
          <w:rFonts w:eastAsia="Times New Roman" w:cstheme="minorHAnsi"/>
          <w:lang w:eastAsia="en-CA"/>
        </w:rPr>
      </w:pPr>
      <w:r>
        <w:rPr>
          <w:rFonts w:eastAsia="Times New Roman" w:cstheme="minorHAnsi"/>
          <w:lang w:eastAsia="en-CA"/>
        </w:rPr>
        <w:t>Via Blackboard:</w:t>
      </w:r>
    </w:p>
    <w:p w14:paraId="22B540A3" w14:textId="218F94B6" w:rsidR="003F5ACA" w:rsidRPr="0028182D" w:rsidRDefault="003F5ACA" w:rsidP="0028182D">
      <w:pPr>
        <w:pStyle w:val="ListParagraph"/>
        <w:numPr>
          <w:ilvl w:val="0"/>
          <w:numId w:val="7"/>
        </w:num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s>
        <w:rPr>
          <w:rFonts w:asciiTheme="minorHAnsi" w:hAnsiTheme="minorHAnsi" w:cstheme="minorHAnsi"/>
          <w:sz w:val="22"/>
          <w:szCs w:val="22"/>
        </w:rPr>
      </w:pPr>
      <w:r w:rsidRPr="0028182D">
        <w:rPr>
          <w:rFonts w:asciiTheme="minorHAnsi" w:hAnsiTheme="minorHAnsi" w:cstheme="minorHAnsi"/>
          <w:sz w:val="22"/>
          <w:szCs w:val="22"/>
        </w:rPr>
        <w:t xml:space="preserve">Academic articles </w:t>
      </w:r>
      <w:r w:rsidR="00C10066" w:rsidRPr="0028182D">
        <w:rPr>
          <w:rFonts w:asciiTheme="minorHAnsi" w:hAnsiTheme="minorHAnsi" w:cstheme="minorHAnsi"/>
          <w:sz w:val="22"/>
          <w:szCs w:val="22"/>
        </w:rPr>
        <w:t>provided</w:t>
      </w:r>
      <w:r w:rsidRPr="0028182D">
        <w:rPr>
          <w:rFonts w:asciiTheme="minorHAnsi" w:hAnsiTheme="minorHAnsi" w:cstheme="minorHAnsi"/>
          <w:sz w:val="22"/>
          <w:szCs w:val="22"/>
        </w:rPr>
        <w:t xml:space="preserve"> by the instructor (</w:t>
      </w:r>
      <w:r w:rsidR="008E2916">
        <w:rPr>
          <w:rFonts w:asciiTheme="minorHAnsi" w:hAnsiTheme="minorHAnsi" w:cstheme="minorHAnsi"/>
          <w:sz w:val="22"/>
          <w:szCs w:val="22"/>
        </w:rPr>
        <w:t>On</w:t>
      </w:r>
      <w:r w:rsidRPr="0028182D">
        <w:rPr>
          <w:rFonts w:asciiTheme="minorHAnsi" w:hAnsiTheme="minorHAnsi" w:cstheme="minorHAnsi"/>
          <w:sz w:val="22"/>
          <w:szCs w:val="22"/>
        </w:rPr>
        <w:t xml:space="preserve"> a selected theme)</w:t>
      </w:r>
    </w:p>
    <w:p w14:paraId="1E7D7599" w14:textId="4E646AEF" w:rsidR="003F5ACA" w:rsidRPr="003F5ACA" w:rsidRDefault="003F5ACA" w:rsidP="003F5ACA">
      <w:pPr>
        <w:numPr>
          <w:ilvl w:val="0"/>
          <w:numId w:val="7"/>
        </w:num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s>
        <w:contextualSpacing/>
        <w:rPr>
          <w:rFonts w:eastAsia="Times New Roman" w:cstheme="minorHAnsi"/>
          <w:lang w:eastAsia="en-CA"/>
        </w:rPr>
      </w:pPr>
      <w:r w:rsidRPr="003F5ACA">
        <w:rPr>
          <w:rFonts w:eastAsia="Times New Roman" w:cstheme="minorHAnsi"/>
          <w:lang w:eastAsia="en-CA"/>
        </w:rPr>
        <w:t xml:space="preserve">General course </w:t>
      </w:r>
      <w:r w:rsidR="00DC359B">
        <w:rPr>
          <w:rFonts w:eastAsia="Times New Roman" w:cstheme="minorHAnsi"/>
          <w:lang w:eastAsia="en-CA"/>
        </w:rPr>
        <w:t>handouts, notes and resources</w:t>
      </w:r>
      <w:r w:rsidR="008E2916">
        <w:rPr>
          <w:rFonts w:eastAsia="Times New Roman" w:cstheme="minorHAnsi"/>
          <w:lang w:eastAsia="en-CA"/>
        </w:rPr>
        <w:t xml:space="preserve"> (Shared per module)</w:t>
      </w:r>
    </w:p>
    <w:p w14:paraId="4E1533E4" w14:textId="77777777" w:rsidR="003F5ACA" w:rsidRPr="003F5ACA" w:rsidRDefault="003F5ACA" w:rsidP="003F5ACA">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s>
        <w:ind w:left="1368" w:hanging="1368"/>
        <w:rPr>
          <w:rFonts w:eastAsia="Times New Roman" w:cstheme="minorHAnsi"/>
          <w:lang w:eastAsia="en-CA"/>
        </w:rPr>
      </w:pPr>
    </w:p>
    <w:p w14:paraId="1E748C58" w14:textId="77777777" w:rsidR="003F5ACA" w:rsidRPr="003F5ACA" w:rsidRDefault="003F5ACA" w:rsidP="003F5ACA">
      <w:pPr>
        <w:shd w:val="clear" w:color="auto" w:fill="E6E6E6"/>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s>
        <w:ind w:left="3528" w:hanging="3528"/>
        <w:rPr>
          <w:rFonts w:eastAsia="Times New Roman" w:cstheme="minorHAnsi"/>
          <w:b/>
          <w:bCs/>
          <w:smallCaps/>
          <w:lang w:eastAsia="en-CA"/>
        </w:rPr>
      </w:pPr>
      <w:r w:rsidRPr="003F5ACA">
        <w:rPr>
          <w:rFonts w:eastAsia="Times New Roman" w:cstheme="minorHAnsi"/>
          <w:b/>
          <w:bCs/>
          <w:smallCaps/>
          <w:lang w:eastAsia="en-CA"/>
        </w:rPr>
        <w:t>Topics Covered in the Course</w:t>
      </w:r>
    </w:p>
    <w:tbl>
      <w:tblPr>
        <w:tblStyle w:val="TableGrid"/>
        <w:tblW w:w="0" w:type="auto"/>
        <w:tblLook w:val="04A0" w:firstRow="1" w:lastRow="0" w:firstColumn="1" w:lastColumn="0" w:noHBand="0" w:noVBand="1"/>
      </w:tblPr>
      <w:tblGrid>
        <w:gridCol w:w="1847"/>
        <w:gridCol w:w="1547"/>
        <w:gridCol w:w="1863"/>
        <w:gridCol w:w="2151"/>
        <w:gridCol w:w="1596"/>
      </w:tblGrid>
      <w:tr w:rsidR="00F377B0" w:rsidRPr="00321CB2" w14:paraId="04D9FDD2" w14:textId="77777777" w:rsidTr="7E296913">
        <w:tc>
          <w:tcPr>
            <w:tcW w:w="1946" w:type="dxa"/>
          </w:tcPr>
          <w:p w14:paraId="7838CFA0" w14:textId="77777777" w:rsidR="00321CB2" w:rsidRPr="00321CB2" w:rsidRDefault="00321CB2" w:rsidP="00321CB2"/>
        </w:tc>
        <w:tc>
          <w:tcPr>
            <w:tcW w:w="1711" w:type="dxa"/>
          </w:tcPr>
          <w:p w14:paraId="36822E27" w14:textId="77777777" w:rsidR="00321CB2" w:rsidRPr="00321CB2" w:rsidRDefault="00321CB2" w:rsidP="00321CB2"/>
        </w:tc>
        <w:tc>
          <w:tcPr>
            <w:tcW w:w="1874" w:type="dxa"/>
          </w:tcPr>
          <w:p w14:paraId="3B315FEA" w14:textId="77777777" w:rsidR="00321CB2" w:rsidRPr="00321CB2" w:rsidRDefault="00321CB2" w:rsidP="00321CB2">
            <w:r w:rsidRPr="00321CB2">
              <w:t xml:space="preserve">Subject Matter </w:t>
            </w:r>
          </w:p>
        </w:tc>
        <w:tc>
          <w:tcPr>
            <w:tcW w:w="2178" w:type="dxa"/>
          </w:tcPr>
          <w:p w14:paraId="7039745D" w14:textId="1322EB01" w:rsidR="00321CB2" w:rsidRPr="00321CB2" w:rsidRDefault="00F377B0" w:rsidP="00321CB2">
            <w:r>
              <w:t xml:space="preserve">Material and </w:t>
            </w:r>
            <w:r w:rsidR="00321CB2" w:rsidRPr="00321CB2">
              <w:t>Handout</w:t>
            </w:r>
            <w:r>
              <w:t>s</w:t>
            </w:r>
          </w:p>
        </w:tc>
        <w:tc>
          <w:tcPr>
            <w:tcW w:w="1641" w:type="dxa"/>
          </w:tcPr>
          <w:p w14:paraId="67320440" w14:textId="6F95F8EB" w:rsidR="00321CB2" w:rsidRPr="00321CB2" w:rsidRDefault="00F377B0" w:rsidP="00321CB2">
            <w:r>
              <w:t xml:space="preserve">Activities and Graded </w:t>
            </w:r>
            <w:r w:rsidR="00321CB2" w:rsidRPr="00321CB2">
              <w:t>Assignments</w:t>
            </w:r>
          </w:p>
        </w:tc>
      </w:tr>
      <w:tr w:rsidR="00F377B0" w:rsidRPr="00321CB2" w14:paraId="7833AB8C" w14:textId="77777777" w:rsidTr="7E296913">
        <w:tc>
          <w:tcPr>
            <w:tcW w:w="1946" w:type="dxa"/>
            <w:vMerge w:val="restart"/>
          </w:tcPr>
          <w:p w14:paraId="39EB0A5A" w14:textId="77777777" w:rsidR="00321CB2" w:rsidRPr="00321CB2" w:rsidRDefault="00321CB2" w:rsidP="00321CB2">
            <w:pPr>
              <w:rPr>
                <w:b/>
                <w:u w:val="single"/>
              </w:rPr>
            </w:pPr>
            <w:r w:rsidRPr="00321CB2">
              <w:rPr>
                <w:b/>
                <w:u w:val="single"/>
              </w:rPr>
              <w:t>MODULE 1:</w:t>
            </w:r>
          </w:p>
          <w:p w14:paraId="08F8E6DB" w14:textId="77777777" w:rsidR="00321CB2" w:rsidRPr="00321CB2" w:rsidRDefault="00321CB2" w:rsidP="00321CB2">
            <w:pPr>
              <w:rPr>
                <w:b/>
                <w:u w:val="single"/>
              </w:rPr>
            </w:pPr>
          </w:p>
          <w:p w14:paraId="37315B85" w14:textId="462603DD" w:rsidR="00321CB2" w:rsidRDefault="00321CB2" w:rsidP="00321CB2">
            <w:pPr>
              <w:rPr>
                <w:b/>
                <w:bCs/>
              </w:rPr>
            </w:pPr>
            <w:r w:rsidRPr="00321CB2">
              <w:rPr>
                <w:b/>
                <w:bCs/>
              </w:rPr>
              <w:t>Introduction and Literature Review</w:t>
            </w:r>
          </w:p>
          <w:p w14:paraId="0C431863" w14:textId="77777777" w:rsidR="00B0789D" w:rsidRDefault="00B0789D" w:rsidP="00321CB2">
            <w:pPr>
              <w:rPr>
                <w:b/>
                <w:bCs/>
              </w:rPr>
            </w:pPr>
          </w:p>
          <w:p w14:paraId="4FBD0FF6" w14:textId="0D2C18C5" w:rsidR="00B0789D" w:rsidRPr="00321CB2" w:rsidRDefault="00B0789D" w:rsidP="00321CB2">
            <w:pPr>
              <w:rPr>
                <w:b/>
                <w:bCs/>
              </w:rPr>
            </w:pPr>
            <w:r>
              <w:rPr>
                <w:b/>
                <w:bCs/>
              </w:rPr>
              <w:t>Weeks 1-7</w:t>
            </w:r>
          </w:p>
        </w:tc>
        <w:tc>
          <w:tcPr>
            <w:tcW w:w="1711" w:type="dxa"/>
          </w:tcPr>
          <w:p w14:paraId="1BE22593" w14:textId="77777777" w:rsidR="00321CB2" w:rsidRPr="00E205E0" w:rsidRDefault="00321CB2" w:rsidP="00321CB2">
            <w:pPr>
              <w:rPr>
                <w:b/>
                <w:bCs/>
              </w:rPr>
            </w:pPr>
            <w:r w:rsidRPr="00E205E0">
              <w:rPr>
                <w:b/>
                <w:bCs/>
              </w:rPr>
              <w:t>Week 1</w:t>
            </w:r>
          </w:p>
          <w:p w14:paraId="14E90CAA" w14:textId="77777777" w:rsidR="002B76C4" w:rsidRPr="002B76C4" w:rsidRDefault="002B76C4" w:rsidP="00321CB2"/>
          <w:p w14:paraId="231A373F" w14:textId="3F9D8E90" w:rsidR="002B76C4" w:rsidRPr="002B76C4" w:rsidRDefault="002B76C4" w:rsidP="00321CB2">
            <w:r w:rsidRPr="002B76C4">
              <w:rPr>
                <w:bCs/>
              </w:rPr>
              <w:t>Sept 1</w:t>
            </w:r>
            <w:r w:rsidR="00E205E0">
              <w:rPr>
                <w:bCs/>
              </w:rPr>
              <w:t xml:space="preserve"> – 4 </w:t>
            </w:r>
          </w:p>
        </w:tc>
        <w:tc>
          <w:tcPr>
            <w:tcW w:w="1874" w:type="dxa"/>
          </w:tcPr>
          <w:p w14:paraId="3FC62E6C" w14:textId="77777777" w:rsidR="00321CB2" w:rsidRPr="00321CB2" w:rsidRDefault="00321CB2" w:rsidP="00321CB2">
            <w:pPr>
              <w:rPr>
                <w:bCs/>
              </w:rPr>
            </w:pPr>
            <w:r w:rsidRPr="00321CB2">
              <w:rPr>
                <w:bCs/>
              </w:rPr>
              <w:t xml:space="preserve">Introduce course, syllabus and theme. </w:t>
            </w:r>
          </w:p>
          <w:p w14:paraId="7A36F9EA" w14:textId="434E443F" w:rsidR="00321CB2" w:rsidRPr="00321CB2" w:rsidRDefault="00321CB2" w:rsidP="00321CB2">
            <w:pPr>
              <w:rPr>
                <w:bCs/>
              </w:rPr>
            </w:pPr>
          </w:p>
          <w:p w14:paraId="2A1E792D" w14:textId="09C38D7A" w:rsidR="00321CB2" w:rsidRPr="00321CB2" w:rsidRDefault="00321CB2" w:rsidP="00321CB2">
            <w:pPr>
              <w:rPr>
                <w:bCs/>
                <w:i/>
                <w:iCs/>
              </w:rPr>
            </w:pPr>
          </w:p>
        </w:tc>
        <w:tc>
          <w:tcPr>
            <w:tcW w:w="2178" w:type="dxa"/>
          </w:tcPr>
          <w:p w14:paraId="6E1B6DDD" w14:textId="79E932FC" w:rsidR="00321CB2" w:rsidRPr="00321CB2" w:rsidRDefault="00321CB2" w:rsidP="00321CB2">
            <w:pPr>
              <w:numPr>
                <w:ilvl w:val="0"/>
                <w:numId w:val="8"/>
              </w:numPr>
              <w:contextualSpacing/>
            </w:pPr>
            <w:proofErr w:type="spellStart"/>
            <w:r w:rsidRPr="00321CB2">
              <w:t>IMRaD</w:t>
            </w:r>
            <w:proofErr w:type="spellEnd"/>
            <w:r w:rsidRPr="00321CB2">
              <w:t xml:space="preserve"> Paper – Table </w:t>
            </w:r>
          </w:p>
          <w:p w14:paraId="50DA09FB" w14:textId="235AF259" w:rsidR="00F71781" w:rsidRDefault="00321CB2" w:rsidP="00F71781">
            <w:pPr>
              <w:numPr>
                <w:ilvl w:val="0"/>
                <w:numId w:val="8"/>
              </w:numPr>
              <w:contextualSpacing/>
            </w:pPr>
            <w:r w:rsidRPr="00321CB2">
              <w:t>Article Literacy Checklist</w:t>
            </w:r>
          </w:p>
          <w:p w14:paraId="13FDCA3A" w14:textId="43D09A88" w:rsidR="00D420F7" w:rsidRPr="00F71781" w:rsidRDefault="00D420F7" w:rsidP="00F71781">
            <w:pPr>
              <w:numPr>
                <w:ilvl w:val="0"/>
                <w:numId w:val="8"/>
              </w:numPr>
              <w:contextualSpacing/>
            </w:pPr>
            <w:r w:rsidRPr="00F71781">
              <w:t>Reading Packet:</w:t>
            </w:r>
            <w:r w:rsidR="00F71781" w:rsidRPr="00F71781">
              <w:t xml:space="preserve"> </w:t>
            </w:r>
            <w:r w:rsidR="00F71781" w:rsidRPr="00F71781">
              <w:rPr>
                <w:bCs/>
              </w:rPr>
              <w:t>Students are provided with 3 academic articles on a given theme that will be read and analyzed in class with the instructor during Module 1.</w:t>
            </w:r>
          </w:p>
          <w:p w14:paraId="25E059A9" w14:textId="00479BFF" w:rsidR="00321CB2" w:rsidRDefault="00321CB2" w:rsidP="00321CB2">
            <w:pPr>
              <w:rPr>
                <w:i/>
              </w:rPr>
            </w:pPr>
          </w:p>
          <w:p w14:paraId="62C0D023" w14:textId="0FCA9FA0" w:rsidR="00CB527E" w:rsidRDefault="00CB527E" w:rsidP="00CB527E">
            <w:pPr>
              <w:rPr>
                <w:bCs/>
                <w:i/>
                <w:iCs/>
              </w:rPr>
            </w:pPr>
            <w:r>
              <w:rPr>
                <w:bCs/>
                <w:i/>
                <w:iCs/>
              </w:rPr>
              <w:t xml:space="preserve">Students will add 2 additional sources to use a total of 5 in their paper. </w:t>
            </w:r>
          </w:p>
          <w:p w14:paraId="3EF988C8" w14:textId="1BA06FB7" w:rsidR="00F72710" w:rsidRPr="00321CB2" w:rsidRDefault="00CB527E" w:rsidP="00321CB2">
            <w:pPr>
              <w:rPr>
                <w:i/>
              </w:rPr>
            </w:pPr>
            <w:r w:rsidRPr="00321CB2">
              <w:rPr>
                <w:bCs/>
                <w:i/>
                <w:iCs/>
              </w:rPr>
              <w:t>Instructors will post additional articles (not covered in class) for students to potentially use in their research</w:t>
            </w:r>
            <w:r>
              <w:rPr>
                <w:bCs/>
                <w:i/>
                <w:iCs/>
              </w:rPr>
              <w:t xml:space="preserve">. Students </w:t>
            </w:r>
            <w:r w:rsidR="00205093">
              <w:rPr>
                <w:bCs/>
                <w:i/>
                <w:iCs/>
              </w:rPr>
              <w:t xml:space="preserve">also </w:t>
            </w:r>
            <w:r>
              <w:rPr>
                <w:bCs/>
                <w:i/>
                <w:iCs/>
              </w:rPr>
              <w:t>have the option to search for additional sources but must have them approved by the Instructor</w:t>
            </w:r>
            <w:r w:rsidR="00182816">
              <w:rPr>
                <w:bCs/>
                <w:i/>
                <w:iCs/>
              </w:rPr>
              <w:t>.</w:t>
            </w:r>
          </w:p>
        </w:tc>
        <w:tc>
          <w:tcPr>
            <w:tcW w:w="1641" w:type="dxa"/>
          </w:tcPr>
          <w:p w14:paraId="544E13AC" w14:textId="196009F9" w:rsidR="00321CB2" w:rsidRDefault="00321CB2" w:rsidP="00321CB2">
            <w:pPr>
              <w:rPr>
                <w:b/>
                <w:bCs/>
              </w:rPr>
            </w:pPr>
            <w:r w:rsidRPr="00321CB2">
              <w:rPr>
                <w:b/>
                <w:bCs/>
              </w:rPr>
              <w:t>A total of 5 quizzes will be done throughout the semester and the lowest grade is dropped.</w:t>
            </w:r>
            <w:r w:rsidR="003352A4">
              <w:rPr>
                <w:b/>
                <w:bCs/>
              </w:rPr>
              <w:t xml:space="preserve"> </w:t>
            </w:r>
          </w:p>
          <w:p w14:paraId="146B4437" w14:textId="77777777" w:rsidR="00B7796D" w:rsidRDefault="00B7796D" w:rsidP="00321CB2">
            <w:pPr>
              <w:rPr>
                <w:b/>
                <w:bCs/>
              </w:rPr>
            </w:pPr>
          </w:p>
          <w:p w14:paraId="195E9CE1" w14:textId="342CEB5A" w:rsidR="003352A4" w:rsidRDefault="003352A4" w:rsidP="00321CB2">
            <w:pPr>
              <w:rPr>
                <w:b/>
                <w:bCs/>
              </w:rPr>
            </w:pPr>
            <w:r>
              <w:rPr>
                <w:b/>
                <w:bCs/>
              </w:rPr>
              <w:t xml:space="preserve">Quizzes should be kept short: 5 – 10 minutes and </w:t>
            </w:r>
            <w:r w:rsidR="005D6A27">
              <w:rPr>
                <w:b/>
                <w:bCs/>
              </w:rPr>
              <w:t xml:space="preserve">preferably </w:t>
            </w:r>
            <w:r>
              <w:rPr>
                <w:b/>
                <w:bCs/>
              </w:rPr>
              <w:t xml:space="preserve">using the </w:t>
            </w:r>
            <w:r w:rsidR="001E3F23">
              <w:rPr>
                <w:b/>
                <w:bCs/>
              </w:rPr>
              <w:t>Timed Test</w:t>
            </w:r>
            <w:r>
              <w:rPr>
                <w:b/>
                <w:bCs/>
              </w:rPr>
              <w:t xml:space="preserve"> feature on Blackboard</w:t>
            </w:r>
            <w:r w:rsidR="00B7796D">
              <w:rPr>
                <w:b/>
                <w:bCs/>
              </w:rPr>
              <w:t xml:space="preserve">. </w:t>
            </w:r>
          </w:p>
          <w:p w14:paraId="0A30E929" w14:textId="77777777" w:rsidR="00F377B0" w:rsidRDefault="00F377B0" w:rsidP="00321CB2">
            <w:pPr>
              <w:rPr>
                <w:b/>
                <w:bCs/>
              </w:rPr>
            </w:pPr>
          </w:p>
          <w:p w14:paraId="2E2DF0BE" w14:textId="77777777" w:rsidR="00D420F7" w:rsidRDefault="00D420F7" w:rsidP="00D420F7">
            <w:pPr>
              <w:rPr>
                <w:i/>
              </w:rPr>
            </w:pPr>
            <w:r>
              <w:rPr>
                <w:i/>
              </w:rPr>
              <w:t>While Reading:</w:t>
            </w:r>
          </w:p>
          <w:p w14:paraId="33797920" w14:textId="77777777" w:rsidR="00D420F7" w:rsidRDefault="00D420F7" w:rsidP="00D420F7">
            <w:pPr>
              <w:rPr>
                <w:i/>
              </w:rPr>
            </w:pPr>
            <w:r>
              <w:rPr>
                <w:i/>
              </w:rPr>
              <w:t xml:space="preserve">Article 1 can be used as a general introduction to </w:t>
            </w:r>
            <w:proofErr w:type="spellStart"/>
            <w:r>
              <w:rPr>
                <w:i/>
              </w:rPr>
              <w:t>IMRaD</w:t>
            </w:r>
            <w:proofErr w:type="spellEnd"/>
            <w:r>
              <w:rPr>
                <w:i/>
              </w:rPr>
              <w:t xml:space="preserve"> format. </w:t>
            </w:r>
          </w:p>
          <w:p w14:paraId="562891C5" w14:textId="77777777" w:rsidR="00D420F7" w:rsidRDefault="00D420F7" w:rsidP="00D420F7">
            <w:pPr>
              <w:rPr>
                <w:i/>
              </w:rPr>
            </w:pPr>
            <w:r>
              <w:rPr>
                <w:i/>
              </w:rPr>
              <w:t xml:space="preserve">Articles 2 and 3 can be used to focus specifically on the linguistic aspects + moves of the Introduction and Literature Review. </w:t>
            </w:r>
          </w:p>
          <w:p w14:paraId="06013AA6" w14:textId="2F190857" w:rsidR="00F377B0" w:rsidRPr="00321CB2" w:rsidRDefault="00D420F7" w:rsidP="00321CB2">
            <w:pPr>
              <w:rPr>
                <w:b/>
                <w:bCs/>
              </w:rPr>
            </w:pPr>
            <w:r>
              <w:rPr>
                <w:i/>
              </w:rPr>
              <w:t>Emphasis at this phase should also be placed on extracting information to be used in this section of the paper</w:t>
            </w:r>
            <w:r w:rsidR="00A940AB">
              <w:rPr>
                <w:i/>
              </w:rPr>
              <w:t>.</w:t>
            </w:r>
          </w:p>
        </w:tc>
      </w:tr>
      <w:tr w:rsidR="00F377B0" w:rsidRPr="00321CB2" w14:paraId="5BD752F4" w14:textId="77777777" w:rsidTr="7E296913">
        <w:tc>
          <w:tcPr>
            <w:tcW w:w="1946" w:type="dxa"/>
            <w:vMerge/>
          </w:tcPr>
          <w:p w14:paraId="7149115E" w14:textId="77777777" w:rsidR="00321CB2" w:rsidRPr="00321CB2" w:rsidRDefault="00321CB2" w:rsidP="00321CB2"/>
        </w:tc>
        <w:tc>
          <w:tcPr>
            <w:tcW w:w="1711" w:type="dxa"/>
          </w:tcPr>
          <w:p w14:paraId="48E45521" w14:textId="77777777" w:rsidR="00321CB2" w:rsidRPr="00896C6D" w:rsidRDefault="00321CB2" w:rsidP="00321CB2">
            <w:pPr>
              <w:rPr>
                <w:b/>
                <w:bCs/>
              </w:rPr>
            </w:pPr>
            <w:r w:rsidRPr="00896C6D">
              <w:rPr>
                <w:b/>
                <w:bCs/>
              </w:rPr>
              <w:t>Week 2</w:t>
            </w:r>
          </w:p>
          <w:p w14:paraId="4D7116D3" w14:textId="77777777" w:rsidR="002B76C4" w:rsidRDefault="002B76C4" w:rsidP="00321CB2"/>
          <w:p w14:paraId="1B2C3890" w14:textId="03B50236" w:rsidR="002B76C4" w:rsidRPr="00321CB2" w:rsidRDefault="002B76C4" w:rsidP="00321CB2">
            <w:r>
              <w:t>Sept 7</w:t>
            </w:r>
            <w:r w:rsidR="00896C6D">
              <w:t xml:space="preserve"> – 11 </w:t>
            </w:r>
          </w:p>
        </w:tc>
        <w:tc>
          <w:tcPr>
            <w:tcW w:w="1874" w:type="dxa"/>
          </w:tcPr>
          <w:p w14:paraId="0A82B812" w14:textId="77777777" w:rsidR="00321CB2" w:rsidRPr="00321CB2" w:rsidRDefault="00321CB2" w:rsidP="00321CB2">
            <w:pPr>
              <w:rPr>
                <w:rFonts w:cstheme="minorHAnsi"/>
              </w:rPr>
            </w:pPr>
            <w:r w:rsidRPr="00321CB2">
              <w:rPr>
                <w:rFonts w:cstheme="minorHAnsi"/>
              </w:rPr>
              <w:t xml:space="preserve">In-class </w:t>
            </w:r>
            <w:r w:rsidRPr="00321CB2">
              <w:rPr>
                <w:rFonts w:cstheme="minorHAnsi"/>
                <w:b/>
              </w:rPr>
              <w:t>critical analysis</w:t>
            </w:r>
            <w:r w:rsidRPr="00321CB2">
              <w:rPr>
                <w:rFonts w:cstheme="minorHAnsi"/>
              </w:rPr>
              <w:t xml:space="preserve"> </w:t>
            </w:r>
            <w:r w:rsidRPr="00321CB2">
              <w:rPr>
                <w:rFonts w:cstheme="minorHAnsi"/>
                <w:b/>
              </w:rPr>
              <w:t xml:space="preserve">Article 1 (FTA – Focused </w:t>
            </w:r>
            <w:r w:rsidRPr="00321CB2">
              <w:rPr>
                <w:rFonts w:cstheme="minorHAnsi"/>
                <w:b/>
              </w:rPr>
              <w:lastRenderedPageBreak/>
              <w:t>Text Analysis)</w:t>
            </w:r>
            <w:r w:rsidRPr="00321CB2">
              <w:rPr>
                <w:rFonts w:cstheme="minorHAnsi"/>
              </w:rPr>
              <w:t xml:space="preserve">. The focus is on moves of the </w:t>
            </w:r>
            <w:proofErr w:type="spellStart"/>
            <w:r w:rsidRPr="00321CB2">
              <w:rPr>
                <w:rFonts w:cstheme="minorHAnsi"/>
              </w:rPr>
              <w:t>IMRaD</w:t>
            </w:r>
            <w:proofErr w:type="spellEnd"/>
            <w:r w:rsidRPr="00321CB2">
              <w:rPr>
                <w:rFonts w:cstheme="minorHAnsi"/>
              </w:rPr>
              <w:t xml:space="preserve"> Sections:</w:t>
            </w:r>
          </w:p>
          <w:p w14:paraId="53DC3027" w14:textId="77777777" w:rsidR="00321CB2" w:rsidRPr="00321CB2" w:rsidRDefault="00321CB2" w:rsidP="00321CB2">
            <w:pPr>
              <w:numPr>
                <w:ilvl w:val="0"/>
                <w:numId w:val="6"/>
              </w:numPr>
            </w:pPr>
            <w:r w:rsidRPr="00321CB2">
              <w:t xml:space="preserve">The moves in an </w:t>
            </w:r>
            <w:r w:rsidRPr="00321CB2">
              <w:rPr>
                <w:b/>
              </w:rPr>
              <w:t>Introduction</w:t>
            </w:r>
            <w:r w:rsidRPr="00321CB2">
              <w:t xml:space="preserve"> and the synthesis of </w:t>
            </w:r>
            <w:r w:rsidRPr="00321CB2">
              <w:rPr>
                <w:b/>
              </w:rPr>
              <w:t>Literature Review</w:t>
            </w:r>
            <w:r w:rsidRPr="00321CB2">
              <w:t xml:space="preserve"> (organized thematically) and how the research question is arrived at.</w:t>
            </w:r>
          </w:p>
          <w:p w14:paraId="4130290D" w14:textId="77777777" w:rsidR="00321CB2" w:rsidRPr="00321CB2" w:rsidRDefault="00321CB2" w:rsidP="00321CB2">
            <w:pPr>
              <w:numPr>
                <w:ilvl w:val="0"/>
                <w:numId w:val="6"/>
              </w:numPr>
            </w:pPr>
            <w:r w:rsidRPr="00321CB2">
              <w:t xml:space="preserve">The 3 elements of a </w:t>
            </w:r>
            <w:r w:rsidRPr="00321CB2">
              <w:rPr>
                <w:b/>
              </w:rPr>
              <w:t>Methodology</w:t>
            </w:r>
            <w:r w:rsidRPr="00321CB2">
              <w:t xml:space="preserve"> (Participants, Materials, Procedures).</w:t>
            </w:r>
          </w:p>
          <w:p w14:paraId="6FA3AC3D" w14:textId="77777777" w:rsidR="00321CB2" w:rsidRPr="00321CB2" w:rsidRDefault="00321CB2" w:rsidP="00321CB2">
            <w:pPr>
              <w:numPr>
                <w:ilvl w:val="0"/>
                <w:numId w:val="6"/>
              </w:numPr>
            </w:pPr>
            <w:r w:rsidRPr="00321CB2">
              <w:t xml:space="preserve">The </w:t>
            </w:r>
            <w:r w:rsidRPr="00321CB2">
              <w:rPr>
                <w:b/>
              </w:rPr>
              <w:t>Results</w:t>
            </w:r>
            <w:r w:rsidRPr="00321CB2">
              <w:t xml:space="preserve"> that are presented in figures and summarized in text.</w:t>
            </w:r>
          </w:p>
          <w:p w14:paraId="75139C2A" w14:textId="77777777" w:rsidR="00321CB2" w:rsidRPr="00321CB2" w:rsidRDefault="00321CB2" w:rsidP="00321CB2">
            <w:pPr>
              <w:numPr>
                <w:ilvl w:val="0"/>
                <w:numId w:val="6"/>
              </w:numPr>
            </w:pPr>
            <w:r w:rsidRPr="00321CB2">
              <w:t xml:space="preserve">The </w:t>
            </w:r>
            <w:r w:rsidRPr="00321CB2">
              <w:rPr>
                <w:b/>
              </w:rPr>
              <w:t>Discussion</w:t>
            </w:r>
            <w:r w:rsidRPr="00321CB2">
              <w:t xml:space="preserve"> that builds on the Results by analyzing the findings and drawing conclusions. </w:t>
            </w:r>
          </w:p>
          <w:p w14:paraId="0C5AE8C7" w14:textId="77777777" w:rsidR="00321CB2" w:rsidRPr="00321CB2" w:rsidRDefault="00321CB2" w:rsidP="00321CB2">
            <w:pPr>
              <w:numPr>
                <w:ilvl w:val="0"/>
                <w:numId w:val="6"/>
              </w:numPr>
            </w:pPr>
            <w:r w:rsidRPr="00321CB2">
              <w:t xml:space="preserve">The </w:t>
            </w:r>
            <w:r w:rsidRPr="00321CB2">
              <w:rPr>
                <w:b/>
              </w:rPr>
              <w:t>Conclusion</w:t>
            </w:r>
            <w:r w:rsidRPr="00321CB2">
              <w:t xml:space="preserve"> that presents limitations and suggests future research.</w:t>
            </w:r>
          </w:p>
        </w:tc>
        <w:tc>
          <w:tcPr>
            <w:tcW w:w="2178" w:type="dxa"/>
          </w:tcPr>
          <w:p w14:paraId="16A0D4F7" w14:textId="559C1265" w:rsidR="00321CB2" w:rsidRPr="00321CB2" w:rsidRDefault="00321CB2" w:rsidP="00321CB2">
            <w:pPr>
              <w:numPr>
                <w:ilvl w:val="0"/>
                <w:numId w:val="9"/>
              </w:numPr>
              <w:contextualSpacing/>
            </w:pPr>
            <w:r w:rsidRPr="00321CB2">
              <w:lastRenderedPageBreak/>
              <w:t xml:space="preserve">Strategies for reading academic articles </w:t>
            </w:r>
          </w:p>
          <w:p w14:paraId="3316C3D3" w14:textId="1F49DFE3" w:rsidR="00321CB2" w:rsidRPr="00610C27" w:rsidRDefault="00610C27" w:rsidP="00610C27">
            <w:pPr>
              <w:pStyle w:val="ListParagraph"/>
              <w:numPr>
                <w:ilvl w:val="0"/>
                <w:numId w:val="9"/>
              </w:numPr>
              <w:rPr>
                <w:rFonts w:asciiTheme="minorHAnsi" w:eastAsiaTheme="minorHAnsi" w:hAnsiTheme="minorHAnsi"/>
                <w:sz w:val="22"/>
                <w:szCs w:val="22"/>
              </w:rPr>
            </w:pPr>
            <w:r w:rsidRPr="00610C27">
              <w:rPr>
                <w:rFonts w:asciiTheme="minorHAnsi" w:eastAsiaTheme="minorHAnsi" w:hAnsiTheme="minorHAnsi"/>
                <w:sz w:val="22"/>
                <w:szCs w:val="22"/>
              </w:rPr>
              <w:lastRenderedPageBreak/>
              <w:t xml:space="preserve">Summary of </w:t>
            </w:r>
            <w:proofErr w:type="spellStart"/>
            <w:r w:rsidRPr="00610C27">
              <w:rPr>
                <w:rFonts w:asciiTheme="minorHAnsi" w:eastAsiaTheme="minorHAnsi" w:hAnsiTheme="minorHAnsi"/>
                <w:sz w:val="22"/>
                <w:szCs w:val="22"/>
              </w:rPr>
              <w:t>IMRaD</w:t>
            </w:r>
            <w:proofErr w:type="spellEnd"/>
            <w:r w:rsidRPr="00610C27">
              <w:rPr>
                <w:rFonts w:asciiTheme="minorHAnsi" w:eastAsiaTheme="minorHAnsi" w:hAnsiTheme="minorHAnsi"/>
                <w:sz w:val="22"/>
                <w:szCs w:val="22"/>
              </w:rPr>
              <w:t xml:space="preserve"> Sections</w:t>
            </w:r>
          </w:p>
          <w:p w14:paraId="0B63430F" w14:textId="77777777" w:rsidR="00321CB2" w:rsidRPr="00321CB2" w:rsidRDefault="00321CB2" w:rsidP="00321CB2">
            <w:pPr>
              <w:ind w:left="360"/>
              <w:contextualSpacing/>
            </w:pPr>
          </w:p>
        </w:tc>
        <w:tc>
          <w:tcPr>
            <w:tcW w:w="1641" w:type="dxa"/>
          </w:tcPr>
          <w:p w14:paraId="7A103BE9" w14:textId="77777777" w:rsidR="00321CB2" w:rsidRPr="00321CB2" w:rsidRDefault="00321CB2" w:rsidP="00321CB2"/>
        </w:tc>
      </w:tr>
      <w:tr w:rsidR="00F377B0" w:rsidRPr="00321CB2" w14:paraId="32D75D22" w14:textId="77777777" w:rsidTr="7E296913">
        <w:tc>
          <w:tcPr>
            <w:tcW w:w="1946" w:type="dxa"/>
            <w:vMerge/>
          </w:tcPr>
          <w:p w14:paraId="6E963779" w14:textId="77777777" w:rsidR="00321CB2" w:rsidRPr="00321CB2" w:rsidRDefault="00321CB2" w:rsidP="00321CB2"/>
        </w:tc>
        <w:tc>
          <w:tcPr>
            <w:tcW w:w="1711" w:type="dxa"/>
          </w:tcPr>
          <w:p w14:paraId="60FCEC99" w14:textId="77777777" w:rsidR="00321CB2" w:rsidRPr="00896C6D" w:rsidRDefault="00321CB2" w:rsidP="00321CB2">
            <w:pPr>
              <w:rPr>
                <w:b/>
                <w:bCs/>
              </w:rPr>
            </w:pPr>
            <w:r w:rsidRPr="00896C6D">
              <w:rPr>
                <w:b/>
                <w:bCs/>
              </w:rPr>
              <w:t>Week 3</w:t>
            </w:r>
          </w:p>
          <w:p w14:paraId="3B4999FA" w14:textId="77777777" w:rsidR="0090442B" w:rsidRDefault="0090442B" w:rsidP="00321CB2"/>
          <w:p w14:paraId="13DB1F2F" w14:textId="24F9E80C" w:rsidR="0090442B" w:rsidRPr="00321CB2" w:rsidRDefault="0090442B" w:rsidP="00321CB2">
            <w:r>
              <w:t>Sept 14</w:t>
            </w:r>
            <w:r w:rsidR="00896C6D">
              <w:t xml:space="preserve"> – 18 </w:t>
            </w:r>
          </w:p>
        </w:tc>
        <w:tc>
          <w:tcPr>
            <w:tcW w:w="1874" w:type="dxa"/>
          </w:tcPr>
          <w:p w14:paraId="58481C39" w14:textId="77777777" w:rsidR="00321CB2" w:rsidRPr="00321CB2" w:rsidRDefault="00321CB2" w:rsidP="00321CB2">
            <w:pPr>
              <w:rPr>
                <w:b/>
              </w:rPr>
            </w:pPr>
            <w:r w:rsidRPr="00321CB2">
              <w:t xml:space="preserve">In-class </w:t>
            </w:r>
            <w:r w:rsidRPr="00321CB2">
              <w:rPr>
                <w:b/>
              </w:rPr>
              <w:t xml:space="preserve">critical analysis of Article 2 </w:t>
            </w:r>
            <w:r w:rsidRPr="00321CB2">
              <w:rPr>
                <w:rFonts w:cstheme="minorHAnsi"/>
                <w:b/>
              </w:rPr>
              <w:t>(FTA – Focused Text Analysis)</w:t>
            </w:r>
            <w:r w:rsidRPr="00321CB2">
              <w:rPr>
                <w:b/>
              </w:rPr>
              <w:t>.</w:t>
            </w:r>
          </w:p>
          <w:p w14:paraId="616FA1DA" w14:textId="1C14AD90" w:rsidR="00321CB2" w:rsidRPr="00321CB2" w:rsidRDefault="00AE28AE" w:rsidP="00321CB2">
            <w:r>
              <w:lastRenderedPageBreak/>
              <w:t>F</w:t>
            </w:r>
            <w:r w:rsidR="00321CB2" w:rsidRPr="00321CB2">
              <w:t>ocus on the linguistic elements of the Introduction and Literature Review.</w:t>
            </w:r>
          </w:p>
        </w:tc>
        <w:tc>
          <w:tcPr>
            <w:tcW w:w="2178" w:type="dxa"/>
          </w:tcPr>
          <w:p w14:paraId="4A21F38A" w14:textId="0BE99DF0" w:rsidR="00321CB2" w:rsidRPr="00B23897" w:rsidRDefault="00321CB2" w:rsidP="00134D16">
            <w:pPr>
              <w:pStyle w:val="ListParagraph"/>
              <w:numPr>
                <w:ilvl w:val="0"/>
                <w:numId w:val="18"/>
              </w:numPr>
              <w:rPr>
                <w:rFonts w:asciiTheme="minorHAnsi" w:eastAsiaTheme="minorHAnsi" w:hAnsiTheme="minorHAnsi"/>
                <w:sz w:val="22"/>
                <w:szCs w:val="22"/>
              </w:rPr>
            </w:pPr>
            <w:r w:rsidRPr="00B23897">
              <w:rPr>
                <w:rFonts w:asciiTheme="minorHAnsi" w:eastAsiaTheme="minorHAnsi" w:hAnsiTheme="minorHAnsi"/>
                <w:sz w:val="22"/>
                <w:szCs w:val="22"/>
              </w:rPr>
              <w:lastRenderedPageBreak/>
              <w:t xml:space="preserve">Formal vs Informal </w:t>
            </w:r>
            <w:r w:rsidR="00134D16" w:rsidRPr="00B23897">
              <w:rPr>
                <w:rFonts w:asciiTheme="minorHAnsi" w:eastAsiaTheme="minorHAnsi" w:hAnsiTheme="minorHAnsi"/>
                <w:sz w:val="22"/>
                <w:szCs w:val="22"/>
              </w:rPr>
              <w:t xml:space="preserve">Language: </w:t>
            </w:r>
          </w:p>
          <w:p w14:paraId="1C5CC80C" w14:textId="340F9A5F" w:rsidR="00134D16" w:rsidRPr="00B23897" w:rsidRDefault="00134D16" w:rsidP="00B23897">
            <w:pPr>
              <w:pStyle w:val="ListParagraph"/>
              <w:numPr>
                <w:ilvl w:val="0"/>
                <w:numId w:val="19"/>
              </w:numPr>
              <w:rPr>
                <w:rFonts w:asciiTheme="minorHAnsi" w:eastAsiaTheme="minorHAnsi" w:hAnsiTheme="minorHAnsi"/>
                <w:sz w:val="22"/>
                <w:szCs w:val="22"/>
              </w:rPr>
            </w:pPr>
            <w:r w:rsidRPr="00B23897">
              <w:rPr>
                <w:rFonts w:asciiTheme="minorHAnsi" w:eastAsiaTheme="minorHAnsi" w:hAnsiTheme="minorHAnsi"/>
                <w:sz w:val="22"/>
                <w:szCs w:val="22"/>
              </w:rPr>
              <w:lastRenderedPageBreak/>
              <w:t xml:space="preserve">What is Academic English </w:t>
            </w:r>
          </w:p>
          <w:p w14:paraId="55A206B4" w14:textId="3AD5ABF1" w:rsidR="00134D16" w:rsidRPr="00B23897" w:rsidRDefault="00134D16" w:rsidP="00B23897">
            <w:pPr>
              <w:pStyle w:val="ListParagraph"/>
              <w:numPr>
                <w:ilvl w:val="0"/>
                <w:numId w:val="19"/>
              </w:numPr>
              <w:rPr>
                <w:rFonts w:asciiTheme="minorHAnsi" w:eastAsiaTheme="minorHAnsi" w:hAnsiTheme="minorHAnsi"/>
                <w:sz w:val="22"/>
                <w:szCs w:val="22"/>
              </w:rPr>
            </w:pPr>
            <w:r w:rsidRPr="00B23897">
              <w:rPr>
                <w:rFonts w:asciiTheme="minorHAnsi" w:eastAsiaTheme="minorHAnsi" w:hAnsiTheme="minorHAnsi"/>
                <w:sz w:val="22"/>
                <w:szCs w:val="22"/>
              </w:rPr>
              <w:t xml:space="preserve">Using Appropriate Words in Academic English </w:t>
            </w:r>
          </w:p>
          <w:p w14:paraId="32321185" w14:textId="0AB81376" w:rsidR="00134D16" w:rsidRPr="00B23897" w:rsidRDefault="00F012F4" w:rsidP="00B23897">
            <w:pPr>
              <w:pStyle w:val="ListParagraph"/>
              <w:numPr>
                <w:ilvl w:val="0"/>
                <w:numId w:val="19"/>
              </w:numPr>
              <w:rPr>
                <w:rFonts w:asciiTheme="minorHAnsi" w:eastAsiaTheme="minorHAnsi" w:hAnsiTheme="minorHAnsi"/>
                <w:sz w:val="22"/>
                <w:szCs w:val="22"/>
              </w:rPr>
            </w:pPr>
            <w:r w:rsidRPr="00B23897">
              <w:rPr>
                <w:rFonts w:asciiTheme="minorHAnsi" w:eastAsiaTheme="minorHAnsi" w:hAnsiTheme="minorHAnsi"/>
                <w:sz w:val="22"/>
                <w:szCs w:val="22"/>
              </w:rPr>
              <w:t xml:space="preserve">Reducing Informality in Academic Writing </w:t>
            </w:r>
          </w:p>
          <w:p w14:paraId="52CF40A7" w14:textId="4818A738" w:rsidR="00847429" w:rsidRPr="00B23897" w:rsidRDefault="00847429" w:rsidP="00B23897">
            <w:pPr>
              <w:pStyle w:val="ListParagraph"/>
              <w:numPr>
                <w:ilvl w:val="0"/>
                <w:numId w:val="19"/>
              </w:numPr>
              <w:rPr>
                <w:rFonts w:asciiTheme="minorHAnsi" w:eastAsiaTheme="minorHAnsi" w:hAnsiTheme="minorHAnsi"/>
                <w:sz w:val="22"/>
                <w:szCs w:val="22"/>
              </w:rPr>
            </w:pPr>
            <w:r w:rsidRPr="00B23897">
              <w:rPr>
                <w:rFonts w:asciiTheme="minorHAnsi" w:eastAsiaTheme="minorHAnsi" w:hAnsiTheme="minorHAnsi"/>
                <w:sz w:val="22"/>
                <w:szCs w:val="22"/>
              </w:rPr>
              <w:t xml:space="preserve">Using Reduced Relative Clauses to Write Concisely </w:t>
            </w:r>
          </w:p>
          <w:p w14:paraId="1388CD2D" w14:textId="77777777" w:rsidR="00321CB2" w:rsidRPr="00B23897" w:rsidRDefault="00321CB2" w:rsidP="00321CB2">
            <w:pPr>
              <w:ind w:left="360"/>
              <w:contextualSpacing/>
            </w:pPr>
          </w:p>
        </w:tc>
        <w:tc>
          <w:tcPr>
            <w:tcW w:w="1641" w:type="dxa"/>
          </w:tcPr>
          <w:p w14:paraId="0233FB3D" w14:textId="57FC867C" w:rsidR="00321CB2" w:rsidRPr="00321CB2" w:rsidRDefault="00321CB2" w:rsidP="00321CB2">
            <w:r w:rsidRPr="00321CB2">
              <w:lastRenderedPageBreak/>
              <w:t xml:space="preserve">Quiz 1: </w:t>
            </w:r>
            <w:r w:rsidR="00655B1D">
              <w:t>Ass</w:t>
            </w:r>
            <w:r w:rsidR="005438D6">
              <w:t xml:space="preserve">essments of </w:t>
            </w:r>
            <w:r w:rsidRPr="00321CB2">
              <w:t>Linguistic Elements (5%)</w:t>
            </w:r>
          </w:p>
          <w:p w14:paraId="1F39F601" w14:textId="77777777" w:rsidR="00321CB2" w:rsidRPr="00321CB2" w:rsidRDefault="00321CB2" w:rsidP="00321CB2"/>
          <w:p w14:paraId="0D9F499A" w14:textId="77777777" w:rsidR="00321CB2" w:rsidRPr="00321CB2" w:rsidRDefault="00321CB2" w:rsidP="00321CB2"/>
        </w:tc>
      </w:tr>
      <w:tr w:rsidR="00F377B0" w:rsidRPr="00321CB2" w14:paraId="63470B6D" w14:textId="77777777" w:rsidTr="7E296913">
        <w:tc>
          <w:tcPr>
            <w:tcW w:w="1946" w:type="dxa"/>
            <w:vMerge/>
          </w:tcPr>
          <w:p w14:paraId="0B1CA012" w14:textId="77777777" w:rsidR="00321CB2" w:rsidRPr="00321CB2" w:rsidRDefault="00321CB2" w:rsidP="00321CB2"/>
        </w:tc>
        <w:tc>
          <w:tcPr>
            <w:tcW w:w="1711" w:type="dxa"/>
          </w:tcPr>
          <w:p w14:paraId="7A222CA5" w14:textId="77777777" w:rsidR="00321CB2" w:rsidRPr="00896C6D" w:rsidRDefault="00321CB2" w:rsidP="00321CB2">
            <w:pPr>
              <w:rPr>
                <w:b/>
                <w:bCs/>
              </w:rPr>
            </w:pPr>
            <w:r w:rsidRPr="00896C6D">
              <w:rPr>
                <w:b/>
                <w:bCs/>
              </w:rPr>
              <w:t>Week 4</w:t>
            </w:r>
          </w:p>
          <w:p w14:paraId="04C4BA6B" w14:textId="77777777" w:rsidR="0090442B" w:rsidRDefault="0090442B" w:rsidP="00321CB2"/>
          <w:p w14:paraId="64358749" w14:textId="2707F1D9" w:rsidR="0090442B" w:rsidRPr="00321CB2" w:rsidRDefault="0090442B" w:rsidP="00321CB2">
            <w:r>
              <w:t xml:space="preserve">Sept </w:t>
            </w:r>
            <w:r w:rsidR="00B91F55">
              <w:t>21</w:t>
            </w:r>
            <w:r w:rsidR="00896C6D">
              <w:t xml:space="preserve"> – 25 </w:t>
            </w:r>
          </w:p>
        </w:tc>
        <w:tc>
          <w:tcPr>
            <w:tcW w:w="1874" w:type="dxa"/>
          </w:tcPr>
          <w:p w14:paraId="7493F6EC" w14:textId="77777777" w:rsidR="00321CB2" w:rsidRPr="00321CB2" w:rsidRDefault="00321CB2" w:rsidP="00321CB2">
            <w:pPr>
              <w:rPr>
                <w:b/>
              </w:rPr>
            </w:pPr>
            <w:r w:rsidRPr="00321CB2">
              <w:t xml:space="preserve">In-class </w:t>
            </w:r>
            <w:r w:rsidRPr="00321CB2">
              <w:rPr>
                <w:b/>
              </w:rPr>
              <w:t xml:space="preserve">critical analysis of Article 3 </w:t>
            </w:r>
            <w:r w:rsidRPr="00321CB2">
              <w:rPr>
                <w:rFonts w:cstheme="minorHAnsi"/>
                <w:b/>
              </w:rPr>
              <w:t>(FTA – Focused Text Analysis).</w:t>
            </w:r>
          </w:p>
          <w:p w14:paraId="6B74C227" w14:textId="2F4448D9" w:rsidR="00321CB2" w:rsidRPr="00321CB2" w:rsidRDefault="00AE28AE" w:rsidP="00321CB2">
            <w:r>
              <w:t>F</w:t>
            </w:r>
            <w:r w:rsidR="00321CB2" w:rsidRPr="00321CB2">
              <w:t xml:space="preserve">ocus </w:t>
            </w:r>
            <w:r>
              <w:t xml:space="preserve">on </w:t>
            </w:r>
            <w:r w:rsidR="00321CB2" w:rsidRPr="00321CB2">
              <w:t>the linguistic elements of the Introduction and Literature Review is continued from previous week.</w:t>
            </w:r>
          </w:p>
        </w:tc>
        <w:tc>
          <w:tcPr>
            <w:tcW w:w="2178" w:type="dxa"/>
          </w:tcPr>
          <w:p w14:paraId="46E1322E" w14:textId="4C831CD4" w:rsidR="00EE59E5" w:rsidRDefault="00321CB2" w:rsidP="00740996">
            <w:pPr>
              <w:numPr>
                <w:ilvl w:val="0"/>
                <w:numId w:val="11"/>
              </w:numPr>
              <w:spacing w:after="160" w:line="259" w:lineRule="auto"/>
              <w:contextualSpacing/>
            </w:pPr>
            <w:r w:rsidRPr="00321CB2">
              <w:t>Tenses</w:t>
            </w:r>
            <w:r w:rsidR="00740996">
              <w:t>: The Three Common Tenses used in Academic Writing</w:t>
            </w:r>
          </w:p>
          <w:p w14:paraId="5CF5D8B7" w14:textId="75E25065" w:rsidR="00363789" w:rsidRDefault="00363789" w:rsidP="00740996">
            <w:pPr>
              <w:numPr>
                <w:ilvl w:val="0"/>
                <w:numId w:val="11"/>
              </w:numPr>
              <w:spacing w:after="160" w:line="259" w:lineRule="auto"/>
              <w:contextualSpacing/>
            </w:pPr>
            <w:r>
              <w:t xml:space="preserve">Verb Tenses in </w:t>
            </w:r>
            <w:proofErr w:type="spellStart"/>
            <w:r>
              <w:t>IMRaD</w:t>
            </w:r>
            <w:proofErr w:type="spellEnd"/>
            <w:r>
              <w:t xml:space="preserve"> Sections</w:t>
            </w:r>
          </w:p>
          <w:p w14:paraId="0C26610E" w14:textId="3A45962F" w:rsidR="00321CB2" w:rsidRPr="00740996" w:rsidRDefault="00EE59E5" w:rsidP="00740996">
            <w:pPr>
              <w:numPr>
                <w:ilvl w:val="0"/>
                <w:numId w:val="11"/>
              </w:numPr>
              <w:spacing w:after="160" w:line="259" w:lineRule="auto"/>
              <w:contextualSpacing/>
            </w:pPr>
            <w:r>
              <w:t>Review APA Guidelines (7</w:t>
            </w:r>
            <w:r w:rsidRPr="00EE59E5">
              <w:rPr>
                <w:vertAlign w:val="superscript"/>
              </w:rPr>
              <w:t>Th</w:t>
            </w:r>
            <w:r>
              <w:t xml:space="preserve"> Edition) </w:t>
            </w:r>
            <w:r w:rsidR="00740996">
              <w:t xml:space="preserve"> </w:t>
            </w:r>
          </w:p>
        </w:tc>
        <w:tc>
          <w:tcPr>
            <w:tcW w:w="1641" w:type="dxa"/>
          </w:tcPr>
          <w:p w14:paraId="37661BD8" w14:textId="77777777" w:rsidR="00321CB2" w:rsidRPr="00321CB2" w:rsidRDefault="00321CB2" w:rsidP="00321CB2">
            <w:r w:rsidRPr="00321CB2">
              <w:t>Quiz 2: Assessment of Linguistic Elements (5%)</w:t>
            </w:r>
          </w:p>
        </w:tc>
      </w:tr>
      <w:tr w:rsidR="00F377B0" w:rsidRPr="00321CB2" w14:paraId="58E34EA8" w14:textId="77777777" w:rsidTr="7E296913">
        <w:tc>
          <w:tcPr>
            <w:tcW w:w="1946" w:type="dxa"/>
            <w:vMerge/>
          </w:tcPr>
          <w:p w14:paraId="378E4C42" w14:textId="77777777" w:rsidR="00321CB2" w:rsidRPr="00321CB2" w:rsidRDefault="00321CB2" w:rsidP="00321CB2"/>
        </w:tc>
        <w:tc>
          <w:tcPr>
            <w:tcW w:w="1711" w:type="dxa"/>
          </w:tcPr>
          <w:p w14:paraId="1DDD6DB6" w14:textId="77777777" w:rsidR="00321CB2" w:rsidRPr="00A74C6A" w:rsidRDefault="00321CB2" w:rsidP="00321CB2">
            <w:pPr>
              <w:rPr>
                <w:b/>
                <w:bCs/>
              </w:rPr>
            </w:pPr>
            <w:r w:rsidRPr="00A74C6A">
              <w:rPr>
                <w:b/>
                <w:bCs/>
              </w:rPr>
              <w:t>Week 5</w:t>
            </w:r>
          </w:p>
          <w:p w14:paraId="2917AA31" w14:textId="77777777" w:rsidR="00B91F55" w:rsidRDefault="00B91F55" w:rsidP="00321CB2"/>
          <w:p w14:paraId="69105CE3" w14:textId="5E52BB42" w:rsidR="00B91F55" w:rsidRPr="00321CB2" w:rsidRDefault="00B91F55" w:rsidP="00321CB2">
            <w:r>
              <w:t xml:space="preserve">Sept </w:t>
            </w:r>
            <w:r w:rsidR="003723FD">
              <w:t>28</w:t>
            </w:r>
            <w:r w:rsidR="004E71F1">
              <w:t xml:space="preserve"> – Oct 2</w:t>
            </w:r>
          </w:p>
        </w:tc>
        <w:tc>
          <w:tcPr>
            <w:tcW w:w="1874" w:type="dxa"/>
          </w:tcPr>
          <w:p w14:paraId="33C8534C" w14:textId="77777777" w:rsidR="00321CB2" w:rsidRPr="00321CB2" w:rsidRDefault="00321CB2" w:rsidP="00321CB2">
            <w:r w:rsidRPr="00321CB2">
              <w:t>Introduce the moves of an Introduction</w:t>
            </w:r>
          </w:p>
        </w:tc>
        <w:tc>
          <w:tcPr>
            <w:tcW w:w="2178" w:type="dxa"/>
          </w:tcPr>
          <w:p w14:paraId="63268261" w14:textId="77777777" w:rsidR="00321CB2" w:rsidRDefault="00321CB2" w:rsidP="00321CB2">
            <w:pPr>
              <w:numPr>
                <w:ilvl w:val="0"/>
                <w:numId w:val="11"/>
              </w:numPr>
              <w:contextualSpacing/>
            </w:pPr>
            <w:r w:rsidRPr="00321CB2">
              <w:t>Introduction</w:t>
            </w:r>
            <w:r w:rsidR="00366EDE">
              <w:t xml:space="preserve"> and Literature Review </w:t>
            </w:r>
            <w:r w:rsidRPr="00321CB2">
              <w:t>Rubric</w:t>
            </w:r>
            <w:r w:rsidR="007B39C3">
              <w:t xml:space="preserve"> (can be used to </w:t>
            </w:r>
            <w:r w:rsidR="00366EDE">
              <w:t>introduce the moves and main linguistic components)</w:t>
            </w:r>
          </w:p>
          <w:p w14:paraId="14428BB4" w14:textId="77777777" w:rsidR="009F5AD3" w:rsidRDefault="009F5AD3" w:rsidP="00321CB2">
            <w:pPr>
              <w:numPr>
                <w:ilvl w:val="0"/>
                <w:numId w:val="11"/>
              </w:numPr>
              <w:contextualSpacing/>
            </w:pPr>
            <w:r>
              <w:t>How to Write a Research Question</w:t>
            </w:r>
          </w:p>
          <w:p w14:paraId="357D9337" w14:textId="77777777" w:rsidR="00644793" w:rsidRDefault="00644793" w:rsidP="00321CB2">
            <w:pPr>
              <w:numPr>
                <w:ilvl w:val="0"/>
                <w:numId w:val="11"/>
              </w:numPr>
              <w:contextualSpacing/>
            </w:pPr>
            <w:proofErr w:type="spellStart"/>
            <w:r>
              <w:t>Metadiscourse</w:t>
            </w:r>
            <w:proofErr w:type="spellEnd"/>
            <w:r>
              <w:t xml:space="preserve"> Handouts: Introduction Section</w:t>
            </w:r>
          </w:p>
          <w:p w14:paraId="737C25AF" w14:textId="77777777" w:rsidR="009F5C90" w:rsidRDefault="009F5C90" w:rsidP="009F5C90">
            <w:pPr>
              <w:contextualSpacing/>
            </w:pPr>
          </w:p>
          <w:p w14:paraId="7F9EE0EA" w14:textId="21A9DE67" w:rsidR="00470B37" w:rsidRPr="00177C31" w:rsidRDefault="00470B37" w:rsidP="00831986">
            <w:pPr>
              <w:pStyle w:val="ListParagraph"/>
              <w:numPr>
                <w:ilvl w:val="0"/>
                <w:numId w:val="11"/>
              </w:numPr>
              <w:divId w:val="1795445487"/>
              <w:rPr>
                <w:rFonts w:asciiTheme="minorHAnsi" w:hAnsiTheme="minorHAnsi"/>
                <w:sz w:val="22"/>
                <w:szCs w:val="22"/>
              </w:rPr>
            </w:pPr>
            <w:r w:rsidRPr="00177C31">
              <w:rPr>
                <w:rFonts w:asciiTheme="minorHAnsi" w:eastAsiaTheme="minorHAnsi" w:hAnsiTheme="minorHAnsi"/>
                <w:sz w:val="22"/>
                <w:szCs w:val="22"/>
              </w:rPr>
              <w:t xml:space="preserve">Additional Activity: LAU Library Research </w:t>
            </w:r>
            <w:r w:rsidRPr="00177C31">
              <w:rPr>
                <w:rFonts w:asciiTheme="minorHAnsi" w:eastAsiaTheme="minorHAnsi" w:hAnsiTheme="minorHAnsi"/>
                <w:sz w:val="22"/>
                <w:szCs w:val="22"/>
              </w:rPr>
              <w:lastRenderedPageBreak/>
              <w:t xml:space="preserve">Module via Blackboard: </w:t>
            </w:r>
            <w:r w:rsidR="00831986" w:rsidRPr="00177C31">
              <w:rPr>
                <w:rFonts w:asciiTheme="minorHAnsi" w:hAnsiTheme="minorHAnsi"/>
                <w:color w:val="000000"/>
                <w:sz w:val="22"/>
                <w:szCs w:val="22"/>
              </w:rPr>
              <w:t>Lessons 1 (Identifying a topic for research) and 2 (Identifying initial research question).</w:t>
            </w:r>
            <w:r w:rsidRPr="00177C31">
              <w:rPr>
                <w:rFonts w:asciiTheme="minorHAnsi" w:eastAsiaTheme="minorHAnsi" w:hAnsiTheme="minorHAnsi"/>
                <w:sz w:val="22"/>
                <w:szCs w:val="22"/>
              </w:rPr>
              <w:t xml:space="preserve"> </w:t>
            </w:r>
          </w:p>
          <w:p w14:paraId="2730547E" w14:textId="2D85723C" w:rsidR="009F5C90" w:rsidRPr="00321CB2" w:rsidRDefault="009F5C90" w:rsidP="009F5C90">
            <w:pPr>
              <w:contextualSpacing/>
            </w:pPr>
          </w:p>
        </w:tc>
        <w:tc>
          <w:tcPr>
            <w:tcW w:w="1641" w:type="dxa"/>
          </w:tcPr>
          <w:p w14:paraId="3FB6AEA5" w14:textId="7425005C" w:rsidR="007A0A92" w:rsidRDefault="00321CB2" w:rsidP="00321CB2">
            <w:pPr>
              <w:rPr>
                <w:b/>
              </w:rPr>
            </w:pPr>
            <w:r w:rsidRPr="00321CB2">
              <w:rPr>
                <w:b/>
              </w:rPr>
              <w:lastRenderedPageBreak/>
              <w:t>Students select 2 additional articles and submit their research question</w:t>
            </w:r>
            <w:r w:rsidR="00E23DAF">
              <w:rPr>
                <w:b/>
              </w:rPr>
              <w:t xml:space="preserve"> by the end of the week</w:t>
            </w:r>
          </w:p>
          <w:p w14:paraId="44ACD6A0" w14:textId="77777777" w:rsidR="007A0A92" w:rsidRDefault="007A0A92" w:rsidP="00321CB2">
            <w:pPr>
              <w:rPr>
                <w:b/>
              </w:rPr>
            </w:pPr>
          </w:p>
          <w:p w14:paraId="04261D00" w14:textId="6CDDEDE8" w:rsidR="00321CB2" w:rsidRDefault="007A0A92" w:rsidP="00321CB2">
            <w:pPr>
              <w:rPr>
                <w:b/>
              </w:rPr>
            </w:pPr>
            <w:r>
              <w:rPr>
                <w:bCs/>
              </w:rPr>
              <w:t>Class time can be used to brainstorm research questions and main ideas for the Liter</w:t>
            </w:r>
            <w:r w:rsidR="00E23DAF">
              <w:rPr>
                <w:bCs/>
              </w:rPr>
              <w:t>ature Review</w:t>
            </w:r>
            <w:r w:rsidR="000A32B0">
              <w:rPr>
                <w:bCs/>
              </w:rPr>
              <w:t>.</w:t>
            </w:r>
            <w:r w:rsidR="00321CB2" w:rsidRPr="00321CB2">
              <w:rPr>
                <w:b/>
              </w:rPr>
              <w:t xml:space="preserve"> </w:t>
            </w:r>
          </w:p>
          <w:p w14:paraId="185F1189" w14:textId="123070CA" w:rsidR="00E0576E" w:rsidRDefault="00E0576E" w:rsidP="00321CB2">
            <w:pPr>
              <w:rPr>
                <w:b/>
              </w:rPr>
            </w:pPr>
          </w:p>
          <w:p w14:paraId="45333775" w14:textId="77777777" w:rsidR="00321CB2" w:rsidRPr="00321CB2" w:rsidRDefault="00321CB2" w:rsidP="009F5C90"/>
        </w:tc>
      </w:tr>
      <w:tr w:rsidR="00F377B0" w:rsidRPr="00321CB2" w14:paraId="340DE400" w14:textId="77777777" w:rsidTr="7E296913">
        <w:tc>
          <w:tcPr>
            <w:tcW w:w="1946" w:type="dxa"/>
            <w:vMerge/>
          </w:tcPr>
          <w:p w14:paraId="234D63FE" w14:textId="77777777" w:rsidR="00321CB2" w:rsidRPr="00321CB2" w:rsidRDefault="00321CB2" w:rsidP="00321CB2"/>
        </w:tc>
        <w:tc>
          <w:tcPr>
            <w:tcW w:w="1711" w:type="dxa"/>
          </w:tcPr>
          <w:p w14:paraId="7F493F81" w14:textId="1D3DFC63" w:rsidR="00321CB2" w:rsidRPr="00A74C6A" w:rsidRDefault="00321CB2" w:rsidP="00321CB2">
            <w:pPr>
              <w:rPr>
                <w:b/>
                <w:bCs/>
              </w:rPr>
            </w:pPr>
            <w:r w:rsidRPr="00A74C6A">
              <w:rPr>
                <w:b/>
                <w:bCs/>
              </w:rPr>
              <w:t>Week 6</w:t>
            </w:r>
          </w:p>
          <w:p w14:paraId="6E081C42" w14:textId="77777777" w:rsidR="004E71F1" w:rsidRDefault="004E71F1" w:rsidP="00321CB2"/>
          <w:p w14:paraId="6B01BC65" w14:textId="69C748BA" w:rsidR="004E71F1" w:rsidRPr="00321CB2" w:rsidRDefault="004E71F1" w:rsidP="00321CB2">
            <w:r>
              <w:t>Oct 5 - 9</w:t>
            </w:r>
          </w:p>
        </w:tc>
        <w:tc>
          <w:tcPr>
            <w:tcW w:w="1874" w:type="dxa"/>
          </w:tcPr>
          <w:p w14:paraId="1D28D44F" w14:textId="77777777" w:rsidR="00321CB2" w:rsidRDefault="00321CB2" w:rsidP="00321CB2">
            <w:r w:rsidRPr="00321CB2">
              <w:t xml:space="preserve">Introduce the Synthesis of Literature </w:t>
            </w:r>
            <w:r w:rsidR="00363170">
              <w:t>– Students should develop 2 - 3 main ideas in the Literature Review</w:t>
            </w:r>
          </w:p>
          <w:p w14:paraId="29C57032" w14:textId="77777777" w:rsidR="00FA2876" w:rsidRDefault="00FA2876" w:rsidP="00321CB2">
            <w:r>
              <w:t xml:space="preserve">+ </w:t>
            </w:r>
          </w:p>
          <w:p w14:paraId="3CA56694" w14:textId="5FC63A9B" w:rsidR="00FA2876" w:rsidRPr="00321CB2" w:rsidRDefault="00FA2876" w:rsidP="00321CB2">
            <w:r>
              <w:t>Introduce the Matrix</w:t>
            </w:r>
            <w:r w:rsidR="00250938">
              <w:t xml:space="preserve"> </w:t>
            </w:r>
            <w:r w:rsidR="00CF440A">
              <w:t>(with elements of analysis)</w:t>
            </w:r>
          </w:p>
        </w:tc>
        <w:tc>
          <w:tcPr>
            <w:tcW w:w="2178" w:type="dxa"/>
          </w:tcPr>
          <w:p w14:paraId="7E23C347" w14:textId="77777777" w:rsidR="00520438" w:rsidRDefault="00321CB2" w:rsidP="00321CB2">
            <w:pPr>
              <w:numPr>
                <w:ilvl w:val="0"/>
                <w:numId w:val="12"/>
              </w:numPr>
              <w:contextualSpacing/>
            </w:pPr>
            <w:proofErr w:type="spellStart"/>
            <w:r w:rsidRPr="00321CB2">
              <w:t>Metadiscourse</w:t>
            </w:r>
            <w:proofErr w:type="spellEnd"/>
            <w:r w:rsidR="00644793">
              <w:t xml:space="preserve"> Handouts</w:t>
            </w:r>
            <w:r w:rsidR="00C737A8">
              <w:t>:</w:t>
            </w:r>
            <w:r w:rsidR="000F428C">
              <w:t xml:space="preserve"> </w:t>
            </w:r>
          </w:p>
          <w:p w14:paraId="305D0738" w14:textId="26E36EF0" w:rsidR="00321CB2" w:rsidRPr="00321CB2" w:rsidRDefault="000F428C" w:rsidP="0031506D">
            <w:pPr>
              <w:ind w:left="360"/>
              <w:contextualSpacing/>
            </w:pPr>
            <w:r>
              <w:t>Literature Review Section</w:t>
            </w:r>
            <w:r w:rsidR="00C737A8">
              <w:t xml:space="preserve"> Introduction Lit Review Knowledge Gap</w:t>
            </w:r>
            <w:r w:rsidR="002145AF">
              <w:t>, Lit</w:t>
            </w:r>
            <w:r w:rsidR="00644793">
              <w:t>erature</w:t>
            </w:r>
            <w:r w:rsidR="002145AF">
              <w:t xml:space="preserve"> Review</w:t>
            </w:r>
            <w:r w:rsidR="00644793">
              <w:t xml:space="preserve"> -</w:t>
            </w:r>
            <w:r w:rsidR="002145AF">
              <w:t xml:space="preserve"> Critical Evaluation, Literature Review – Referring to Sources</w:t>
            </w:r>
          </w:p>
          <w:p w14:paraId="7BEAC5CF" w14:textId="368FDD4B" w:rsidR="00321CB2" w:rsidRPr="00321CB2" w:rsidRDefault="00EA15E3" w:rsidP="00321CB2">
            <w:pPr>
              <w:numPr>
                <w:ilvl w:val="0"/>
                <w:numId w:val="12"/>
              </w:numPr>
              <w:contextualSpacing/>
            </w:pPr>
            <w:r>
              <w:t>Using Hedges to Soften Claims</w:t>
            </w:r>
          </w:p>
          <w:p w14:paraId="2045A857" w14:textId="40A77B67" w:rsidR="00321CB2" w:rsidRPr="000F428C" w:rsidRDefault="00321CB2" w:rsidP="00321CB2">
            <w:pPr>
              <w:numPr>
                <w:ilvl w:val="0"/>
                <w:numId w:val="12"/>
              </w:numPr>
              <w:contextualSpacing/>
            </w:pPr>
            <w:r w:rsidRPr="00321CB2">
              <w:t xml:space="preserve">Literature Review Structure + Rubric </w:t>
            </w:r>
          </w:p>
        </w:tc>
        <w:tc>
          <w:tcPr>
            <w:tcW w:w="1641" w:type="dxa"/>
          </w:tcPr>
          <w:p w14:paraId="69E93E74" w14:textId="06E032E7" w:rsidR="00321CB2" w:rsidRPr="00321CB2" w:rsidRDefault="00321CB2" w:rsidP="00321CB2">
            <w:r w:rsidRPr="00321CB2">
              <w:t>Quiz 3:</w:t>
            </w:r>
            <w:r w:rsidR="00470270">
              <w:t xml:space="preserve"> </w:t>
            </w:r>
            <w:r w:rsidR="00056599">
              <w:t xml:space="preserve">Either Matrix </w:t>
            </w:r>
            <w:r w:rsidR="00056599" w:rsidRPr="00056599">
              <w:rPr>
                <w:b/>
                <w:bCs/>
                <w:u w:val="single"/>
              </w:rPr>
              <w:t>or</w:t>
            </w:r>
            <w:r w:rsidR="00056599">
              <w:t xml:space="preserve"> Proposal </w:t>
            </w:r>
            <w:r w:rsidRPr="00321CB2">
              <w:t>(5%)</w:t>
            </w:r>
          </w:p>
        </w:tc>
      </w:tr>
      <w:tr w:rsidR="00F377B0" w:rsidRPr="00321CB2" w14:paraId="00FAAFE3" w14:textId="77777777" w:rsidTr="7E296913">
        <w:tc>
          <w:tcPr>
            <w:tcW w:w="1946" w:type="dxa"/>
            <w:vMerge/>
          </w:tcPr>
          <w:p w14:paraId="13F09125" w14:textId="77777777" w:rsidR="00321CB2" w:rsidRPr="00321CB2" w:rsidRDefault="00321CB2" w:rsidP="00321CB2"/>
        </w:tc>
        <w:tc>
          <w:tcPr>
            <w:tcW w:w="1711" w:type="dxa"/>
          </w:tcPr>
          <w:p w14:paraId="195873B9" w14:textId="77777777" w:rsidR="00321CB2" w:rsidRPr="00A74C6A" w:rsidRDefault="00321CB2" w:rsidP="00321CB2">
            <w:pPr>
              <w:rPr>
                <w:b/>
                <w:bCs/>
              </w:rPr>
            </w:pPr>
            <w:r w:rsidRPr="00A74C6A">
              <w:rPr>
                <w:b/>
                <w:bCs/>
              </w:rPr>
              <w:t>Week 7</w:t>
            </w:r>
          </w:p>
          <w:p w14:paraId="7DA13F6B" w14:textId="77777777" w:rsidR="004E71F1" w:rsidRDefault="004E71F1" w:rsidP="00321CB2"/>
          <w:p w14:paraId="0EFCF450" w14:textId="42EEEE68" w:rsidR="004E71F1" w:rsidRPr="00321CB2" w:rsidRDefault="004E71F1" w:rsidP="00321CB2">
            <w:r>
              <w:t xml:space="preserve">Oct </w:t>
            </w:r>
            <w:r w:rsidR="00CD183F">
              <w:t xml:space="preserve">12 – 16 </w:t>
            </w:r>
          </w:p>
        </w:tc>
        <w:tc>
          <w:tcPr>
            <w:tcW w:w="1874" w:type="dxa"/>
          </w:tcPr>
          <w:p w14:paraId="19355990" w14:textId="77777777" w:rsidR="00321CB2" w:rsidRPr="00321CB2" w:rsidRDefault="00321CB2" w:rsidP="00321CB2">
            <w:r w:rsidRPr="00321CB2">
              <w:t>In-Class Writing of the Introduction and Literature Review during this week</w:t>
            </w:r>
          </w:p>
        </w:tc>
        <w:tc>
          <w:tcPr>
            <w:tcW w:w="2178" w:type="dxa"/>
          </w:tcPr>
          <w:p w14:paraId="2EB99B24" w14:textId="09F19ADA" w:rsidR="00321CB2" w:rsidRPr="00B0789D" w:rsidRDefault="00321CB2" w:rsidP="00321CB2">
            <w:pPr>
              <w:rPr>
                <w:i/>
                <w:iCs/>
              </w:rPr>
            </w:pPr>
          </w:p>
        </w:tc>
        <w:tc>
          <w:tcPr>
            <w:tcW w:w="1641" w:type="dxa"/>
          </w:tcPr>
          <w:p w14:paraId="488F7873" w14:textId="77777777" w:rsidR="00321CB2" w:rsidRDefault="00321CB2" w:rsidP="00321CB2">
            <w:r w:rsidRPr="00321CB2">
              <w:t>First Draft of the Introduction and Literature Review (20%)</w:t>
            </w:r>
            <w:r w:rsidR="00670BF2">
              <w:t xml:space="preserve"> – Submitted to Turn It In</w:t>
            </w:r>
          </w:p>
          <w:p w14:paraId="5B6FB569" w14:textId="77777777" w:rsidR="009821E9" w:rsidRDefault="009821E9" w:rsidP="00321CB2"/>
          <w:p w14:paraId="218185E7" w14:textId="3723A0D5" w:rsidR="009821E9" w:rsidRPr="00321CB2" w:rsidRDefault="00AE0E30" w:rsidP="00321CB2">
            <w:r w:rsidRPr="00B0789D">
              <w:rPr>
                <w:i/>
                <w:iCs/>
              </w:rPr>
              <w:t>For online courses: A due date can be set for the submission of the section and class time reserved for further practice and collaborative work</w:t>
            </w:r>
            <w:r w:rsidR="000A32B0">
              <w:rPr>
                <w:i/>
                <w:iCs/>
              </w:rPr>
              <w:t>.</w:t>
            </w:r>
          </w:p>
        </w:tc>
      </w:tr>
    </w:tbl>
    <w:p w14:paraId="1E80C4D8" w14:textId="12FE03E6" w:rsidR="7E296913" w:rsidRDefault="7E296913"/>
    <w:p w14:paraId="2C3A3716" w14:textId="77777777" w:rsidR="003F5ACA" w:rsidRDefault="003F5ACA" w:rsidP="003F5ACA">
      <w:pPr>
        <w:spacing w:after="200" w:line="276" w:lineRule="auto"/>
        <w:rPr>
          <w:rFonts w:eastAsia="Times New Roman" w:cs="Times New Roman"/>
          <w:lang w:eastAsia="en-CA"/>
        </w:rPr>
      </w:pPr>
    </w:p>
    <w:tbl>
      <w:tblPr>
        <w:tblStyle w:val="TableGrid"/>
        <w:tblW w:w="0" w:type="auto"/>
        <w:tblLook w:val="04A0" w:firstRow="1" w:lastRow="0" w:firstColumn="1" w:lastColumn="0" w:noHBand="0" w:noVBand="1"/>
      </w:tblPr>
      <w:tblGrid>
        <w:gridCol w:w="1655"/>
        <w:gridCol w:w="1420"/>
        <w:gridCol w:w="1718"/>
        <w:gridCol w:w="2636"/>
        <w:gridCol w:w="1575"/>
      </w:tblGrid>
      <w:tr w:rsidR="002462B1" w:rsidRPr="00080268" w14:paraId="24ED3BE4" w14:textId="77777777" w:rsidTr="00633B85">
        <w:tc>
          <w:tcPr>
            <w:tcW w:w="1655" w:type="dxa"/>
            <w:tcBorders>
              <w:top w:val="single" w:sz="4" w:space="0" w:color="auto"/>
              <w:left w:val="single" w:sz="4" w:space="0" w:color="auto"/>
              <w:bottom w:val="single" w:sz="4" w:space="0" w:color="auto"/>
              <w:right w:val="single" w:sz="4" w:space="0" w:color="auto"/>
            </w:tcBorders>
          </w:tcPr>
          <w:p w14:paraId="5060137F" w14:textId="77777777" w:rsidR="00080268" w:rsidRPr="00080268" w:rsidRDefault="00080268" w:rsidP="00080268"/>
        </w:tc>
        <w:tc>
          <w:tcPr>
            <w:tcW w:w="1420" w:type="dxa"/>
            <w:tcBorders>
              <w:top w:val="single" w:sz="4" w:space="0" w:color="auto"/>
              <w:left w:val="single" w:sz="4" w:space="0" w:color="auto"/>
              <w:bottom w:val="single" w:sz="4" w:space="0" w:color="auto"/>
              <w:right w:val="single" w:sz="4" w:space="0" w:color="auto"/>
            </w:tcBorders>
          </w:tcPr>
          <w:p w14:paraId="10D8BF93" w14:textId="77777777" w:rsidR="00080268" w:rsidRPr="00080268" w:rsidRDefault="00080268" w:rsidP="00080268"/>
        </w:tc>
        <w:tc>
          <w:tcPr>
            <w:tcW w:w="1718" w:type="dxa"/>
            <w:tcBorders>
              <w:top w:val="single" w:sz="4" w:space="0" w:color="auto"/>
              <w:left w:val="single" w:sz="4" w:space="0" w:color="auto"/>
              <w:bottom w:val="single" w:sz="4" w:space="0" w:color="auto"/>
              <w:right w:val="single" w:sz="4" w:space="0" w:color="auto"/>
            </w:tcBorders>
            <w:hideMark/>
          </w:tcPr>
          <w:p w14:paraId="663A30AF" w14:textId="77777777" w:rsidR="00080268" w:rsidRPr="00080268" w:rsidRDefault="00080268" w:rsidP="00080268">
            <w:r w:rsidRPr="00080268">
              <w:t xml:space="preserve">Subject Matter </w:t>
            </w:r>
          </w:p>
        </w:tc>
        <w:tc>
          <w:tcPr>
            <w:tcW w:w="2636" w:type="dxa"/>
            <w:tcBorders>
              <w:top w:val="single" w:sz="4" w:space="0" w:color="auto"/>
              <w:left w:val="single" w:sz="4" w:space="0" w:color="auto"/>
              <w:bottom w:val="single" w:sz="4" w:space="0" w:color="auto"/>
              <w:right w:val="single" w:sz="4" w:space="0" w:color="auto"/>
            </w:tcBorders>
            <w:hideMark/>
          </w:tcPr>
          <w:p w14:paraId="616A91F3" w14:textId="3BFDE38F" w:rsidR="00080268" w:rsidRPr="00080268" w:rsidRDefault="00B46043" w:rsidP="00080268">
            <w:r>
              <w:t>Material and Hand</w:t>
            </w:r>
            <w:r w:rsidR="00CB6161">
              <w:t>outs</w:t>
            </w:r>
          </w:p>
        </w:tc>
        <w:tc>
          <w:tcPr>
            <w:tcW w:w="1575" w:type="dxa"/>
            <w:tcBorders>
              <w:top w:val="single" w:sz="4" w:space="0" w:color="auto"/>
              <w:left w:val="single" w:sz="4" w:space="0" w:color="auto"/>
              <w:bottom w:val="single" w:sz="4" w:space="0" w:color="auto"/>
              <w:right w:val="single" w:sz="4" w:space="0" w:color="auto"/>
            </w:tcBorders>
            <w:hideMark/>
          </w:tcPr>
          <w:p w14:paraId="506DF217" w14:textId="15E3FC45" w:rsidR="00080268" w:rsidRPr="00080268" w:rsidRDefault="00CB6161" w:rsidP="00080268">
            <w:r>
              <w:t xml:space="preserve">Activities and Graded </w:t>
            </w:r>
            <w:r w:rsidR="00080268" w:rsidRPr="00080268">
              <w:t>Assignments</w:t>
            </w:r>
          </w:p>
        </w:tc>
      </w:tr>
      <w:tr w:rsidR="002462B1" w:rsidRPr="00080268" w14:paraId="4F062F4C" w14:textId="77777777" w:rsidTr="00633B85">
        <w:tc>
          <w:tcPr>
            <w:tcW w:w="1655" w:type="dxa"/>
            <w:vMerge w:val="restart"/>
            <w:tcBorders>
              <w:top w:val="single" w:sz="4" w:space="0" w:color="auto"/>
              <w:left w:val="single" w:sz="4" w:space="0" w:color="auto"/>
              <w:bottom w:val="single" w:sz="4" w:space="0" w:color="auto"/>
              <w:right w:val="single" w:sz="4" w:space="0" w:color="auto"/>
            </w:tcBorders>
            <w:hideMark/>
          </w:tcPr>
          <w:p w14:paraId="3C1F6402" w14:textId="77777777" w:rsidR="00080268" w:rsidRPr="00080268" w:rsidRDefault="00080268" w:rsidP="00080268">
            <w:pPr>
              <w:rPr>
                <w:b/>
                <w:u w:val="single"/>
              </w:rPr>
            </w:pPr>
            <w:r w:rsidRPr="00080268">
              <w:rPr>
                <w:b/>
                <w:u w:val="single"/>
              </w:rPr>
              <w:t>MODULE 2:</w:t>
            </w:r>
          </w:p>
          <w:p w14:paraId="1B4C73D3" w14:textId="77777777" w:rsidR="00080268" w:rsidRPr="00080268" w:rsidRDefault="00080268" w:rsidP="00080268">
            <w:pPr>
              <w:rPr>
                <w:b/>
                <w:u w:val="single"/>
              </w:rPr>
            </w:pPr>
          </w:p>
          <w:p w14:paraId="0BDE5482" w14:textId="2B754BE5" w:rsidR="00080268" w:rsidRDefault="00080268" w:rsidP="00080268">
            <w:pPr>
              <w:rPr>
                <w:b/>
              </w:rPr>
            </w:pPr>
            <w:r w:rsidRPr="00080268">
              <w:rPr>
                <w:b/>
              </w:rPr>
              <w:t>Method and Results</w:t>
            </w:r>
          </w:p>
          <w:p w14:paraId="5CB3C6E8" w14:textId="77777777" w:rsidR="00B0789D" w:rsidRDefault="00B0789D" w:rsidP="00080268">
            <w:pPr>
              <w:rPr>
                <w:b/>
              </w:rPr>
            </w:pPr>
          </w:p>
          <w:p w14:paraId="5F0429FC" w14:textId="580479CD" w:rsidR="00B0789D" w:rsidRPr="00080268" w:rsidRDefault="00B0789D" w:rsidP="00080268">
            <w:pPr>
              <w:rPr>
                <w:b/>
              </w:rPr>
            </w:pPr>
            <w:r>
              <w:rPr>
                <w:b/>
              </w:rPr>
              <w:t>Weeks 8</w:t>
            </w:r>
            <w:r w:rsidR="00A74C6A">
              <w:rPr>
                <w:b/>
              </w:rPr>
              <w:t xml:space="preserve"> – 10 </w:t>
            </w:r>
            <w:r>
              <w:rPr>
                <w:b/>
              </w:rPr>
              <w:t xml:space="preserve"> </w:t>
            </w:r>
          </w:p>
        </w:tc>
        <w:tc>
          <w:tcPr>
            <w:tcW w:w="1420" w:type="dxa"/>
            <w:tcBorders>
              <w:top w:val="single" w:sz="4" w:space="0" w:color="auto"/>
              <w:left w:val="single" w:sz="4" w:space="0" w:color="auto"/>
              <w:bottom w:val="single" w:sz="4" w:space="0" w:color="auto"/>
              <w:right w:val="single" w:sz="4" w:space="0" w:color="auto"/>
            </w:tcBorders>
            <w:hideMark/>
          </w:tcPr>
          <w:p w14:paraId="316A4022" w14:textId="77777777" w:rsidR="00080268" w:rsidRPr="00A74C6A" w:rsidRDefault="00080268" w:rsidP="00080268">
            <w:pPr>
              <w:rPr>
                <w:b/>
                <w:bCs/>
              </w:rPr>
            </w:pPr>
            <w:r w:rsidRPr="00A74C6A">
              <w:rPr>
                <w:b/>
                <w:bCs/>
              </w:rPr>
              <w:t>Week 8</w:t>
            </w:r>
          </w:p>
          <w:p w14:paraId="18737080" w14:textId="77777777" w:rsidR="00CD183F" w:rsidRDefault="00CD183F" w:rsidP="00080268"/>
          <w:p w14:paraId="3DCB9B90" w14:textId="612300A6" w:rsidR="00CD183F" w:rsidRPr="00080268" w:rsidRDefault="00CD183F" w:rsidP="00080268">
            <w:r>
              <w:t xml:space="preserve"> Oct 19 – 23 </w:t>
            </w:r>
          </w:p>
        </w:tc>
        <w:tc>
          <w:tcPr>
            <w:tcW w:w="1718" w:type="dxa"/>
            <w:tcBorders>
              <w:top w:val="single" w:sz="4" w:space="0" w:color="auto"/>
              <w:left w:val="single" w:sz="4" w:space="0" w:color="auto"/>
              <w:bottom w:val="single" w:sz="4" w:space="0" w:color="auto"/>
              <w:right w:val="single" w:sz="4" w:space="0" w:color="auto"/>
            </w:tcBorders>
          </w:tcPr>
          <w:p w14:paraId="471BB62F" w14:textId="09A940F9" w:rsidR="00080268" w:rsidRPr="00080268" w:rsidRDefault="00080268" w:rsidP="00080268">
            <w:pPr>
              <w:rPr>
                <w:bCs/>
              </w:rPr>
            </w:pPr>
            <w:r w:rsidRPr="00080268">
              <w:rPr>
                <w:bCs/>
              </w:rPr>
              <w:t xml:space="preserve">Introduce the Method and Results Sections + Survey </w:t>
            </w:r>
          </w:p>
        </w:tc>
        <w:tc>
          <w:tcPr>
            <w:tcW w:w="2636" w:type="dxa"/>
            <w:tcBorders>
              <w:top w:val="single" w:sz="4" w:space="0" w:color="auto"/>
              <w:left w:val="single" w:sz="4" w:space="0" w:color="auto"/>
              <w:bottom w:val="single" w:sz="4" w:space="0" w:color="auto"/>
              <w:right w:val="single" w:sz="4" w:space="0" w:color="auto"/>
            </w:tcBorders>
          </w:tcPr>
          <w:p w14:paraId="0D28FEDF" w14:textId="77777777" w:rsidR="00080268" w:rsidRPr="00080268" w:rsidRDefault="00080268" w:rsidP="00080268">
            <w:pPr>
              <w:numPr>
                <w:ilvl w:val="0"/>
                <w:numId w:val="13"/>
              </w:numPr>
              <w:contextualSpacing/>
              <w:rPr>
                <w:iCs/>
              </w:rPr>
            </w:pPr>
            <w:r w:rsidRPr="00080268">
              <w:rPr>
                <w:iCs/>
              </w:rPr>
              <w:t>Handout of Moves for the Method and Results</w:t>
            </w:r>
          </w:p>
          <w:p w14:paraId="78C663A9" w14:textId="36CEFA30" w:rsidR="00080268" w:rsidRPr="00080268" w:rsidRDefault="00080268" w:rsidP="00080268">
            <w:pPr>
              <w:numPr>
                <w:ilvl w:val="0"/>
                <w:numId w:val="13"/>
              </w:numPr>
              <w:contextualSpacing/>
              <w:rPr>
                <w:iCs/>
              </w:rPr>
            </w:pPr>
            <w:r w:rsidRPr="00080268">
              <w:rPr>
                <w:iCs/>
              </w:rPr>
              <w:t>Collaborative Survey Work (common demographic/thematic questions + questions tailored to each student’s RQ)</w:t>
            </w:r>
          </w:p>
        </w:tc>
        <w:tc>
          <w:tcPr>
            <w:tcW w:w="1575" w:type="dxa"/>
            <w:tcBorders>
              <w:top w:val="single" w:sz="4" w:space="0" w:color="auto"/>
              <w:left w:val="single" w:sz="4" w:space="0" w:color="auto"/>
              <w:bottom w:val="single" w:sz="4" w:space="0" w:color="auto"/>
              <w:right w:val="single" w:sz="4" w:space="0" w:color="auto"/>
            </w:tcBorders>
          </w:tcPr>
          <w:p w14:paraId="5CD4E2C4" w14:textId="318AB513" w:rsidR="00080268" w:rsidRDefault="00080268" w:rsidP="00080268">
            <w:r w:rsidRPr="00080268">
              <w:t>Collaborative Survey complete by the end of Week 8 (not graded)</w:t>
            </w:r>
          </w:p>
          <w:p w14:paraId="1E868F66" w14:textId="77777777" w:rsidR="000D68D1" w:rsidRDefault="000D68D1" w:rsidP="00080268"/>
          <w:p w14:paraId="6DEA4281" w14:textId="05D13C2B" w:rsidR="000D68D1" w:rsidRPr="00080268" w:rsidRDefault="000D68D1" w:rsidP="00080268">
            <w:r w:rsidRPr="00080268">
              <w:t>Data set will be provided by the instructor</w:t>
            </w:r>
            <w:r>
              <w:t xml:space="preserve"> either as a collective data set or individual set</w:t>
            </w:r>
            <w:r w:rsidR="00964B8D">
              <w:t>s</w:t>
            </w:r>
            <w:r w:rsidR="00075D50">
              <w:t>.</w:t>
            </w:r>
          </w:p>
        </w:tc>
      </w:tr>
      <w:tr w:rsidR="002462B1" w:rsidRPr="00080268" w14:paraId="1660FE2A" w14:textId="77777777" w:rsidTr="00633B85">
        <w:tc>
          <w:tcPr>
            <w:tcW w:w="0" w:type="auto"/>
            <w:vMerge/>
            <w:tcBorders>
              <w:top w:val="single" w:sz="4" w:space="0" w:color="auto"/>
              <w:left w:val="single" w:sz="4" w:space="0" w:color="auto"/>
              <w:bottom w:val="single" w:sz="4" w:space="0" w:color="auto"/>
              <w:right w:val="single" w:sz="4" w:space="0" w:color="auto"/>
            </w:tcBorders>
            <w:vAlign w:val="center"/>
            <w:hideMark/>
          </w:tcPr>
          <w:p w14:paraId="3B5147C2" w14:textId="77777777" w:rsidR="00080268" w:rsidRPr="00080268" w:rsidRDefault="00080268" w:rsidP="00080268"/>
        </w:tc>
        <w:tc>
          <w:tcPr>
            <w:tcW w:w="1420" w:type="dxa"/>
            <w:tcBorders>
              <w:top w:val="single" w:sz="4" w:space="0" w:color="auto"/>
              <w:left w:val="single" w:sz="4" w:space="0" w:color="auto"/>
              <w:bottom w:val="single" w:sz="4" w:space="0" w:color="auto"/>
              <w:right w:val="single" w:sz="4" w:space="0" w:color="auto"/>
            </w:tcBorders>
            <w:hideMark/>
          </w:tcPr>
          <w:p w14:paraId="31617B20" w14:textId="77777777" w:rsidR="00080268" w:rsidRPr="00FF662D" w:rsidRDefault="00080268" w:rsidP="00080268">
            <w:pPr>
              <w:rPr>
                <w:b/>
                <w:bCs/>
              </w:rPr>
            </w:pPr>
            <w:r w:rsidRPr="00FF662D">
              <w:rPr>
                <w:b/>
                <w:bCs/>
              </w:rPr>
              <w:t>Week 9</w:t>
            </w:r>
          </w:p>
          <w:p w14:paraId="103EB7D7" w14:textId="77777777" w:rsidR="00CD183F" w:rsidRDefault="00CD183F" w:rsidP="00080268"/>
          <w:p w14:paraId="3D2E9BF9" w14:textId="77777777" w:rsidR="00CD183F" w:rsidRDefault="00CD183F" w:rsidP="00080268">
            <w:r>
              <w:t xml:space="preserve">Oct 26 – 30 </w:t>
            </w:r>
          </w:p>
          <w:p w14:paraId="43B12109" w14:textId="77777777" w:rsidR="00322710" w:rsidRDefault="00322710" w:rsidP="00080268"/>
          <w:p w14:paraId="383AAC74" w14:textId="0BD19E0B" w:rsidR="00CD183F" w:rsidRPr="00080268" w:rsidRDefault="00FA421A" w:rsidP="00080268">
            <w:r>
              <w:rPr>
                <w:color w:val="FF0000"/>
              </w:rPr>
              <w:t xml:space="preserve">Tentative </w:t>
            </w:r>
            <w:r w:rsidR="00CD183F" w:rsidRPr="00FA421A">
              <w:rPr>
                <w:color w:val="FF0000"/>
              </w:rPr>
              <w:t>H</w:t>
            </w:r>
            <w:r w:rsidR="00322710" w:rsidRPr="00FA421A">
              <w:rPr>
                <w:color w:val="FF0000"/>
              </w:rPr>
              <w:t>oliday:</w:t>
            </w:r>
            <w:r w:rsidR="00576AA4">
              <w:rPr>
                <w:color w:val="FF0000"/>
              </w:rPr>
              <w:t xml:space="preserve"> Thursday</w:t>
            </w:r>
            <w:r w:rsidR="00322710" w:rsidRPr="00FA421A">
              <w:rPr>
                <w:color w:val="FF0000"/>
              </w:rPr>
              <w:t xml:space="preserve"> Oct 29 (Prophet’s Birthday)</w:t>
            </w:r>
          </w:p>
        </w:tc>
        <w:tc>
          <w:tcPr>
            <w:tcW w:w="1718" w:type="dxa"/>
            <w:tcBorders>
              <w:top w:val="single" w:sz="4" w:space="0" w:color="auto"/>
              <w:left w:val="single" w:sz="4" w:space="0" w:color="auto"/>
              <w:bottom w:val="single" w:sz="4" w:space="0" w:color="auto"/>
              <w:right w:val="single" w:sz="4" w:space="0" w:color="auto"/>
            </w:tcBorders>
          </w:tcPr>
          <w:p w14:paraId="3DF6A2DA" w14:textId="77777777" w:rsidR="00080268" w:rsidRPr="00080268" w:rsidRDefault="00080268" w:rsidP="00080268">
            <w:r w:rsidRPr="00080268">
              <w:t xml:space="preserve">Linguistic Elements of the Method and Results Presentation </w:t>
            </w:r>
          </w:p>
          <w:p w14:paraId="39D24E53" w14:textId="77777777" w:rsidR="00080268" w:rsidRPr="00080268" w:rsidRDefault="00080268" w:rsidP="00080268">
            <w:r w:rsidRPr="00080268">
              <w:t xml:space="preserve">+ </w:t>
            </w:r>
          </w:p>
          <w:p w14:paraId="5413AAC8" w14:textId="01D6CB9C" w:rsidR="00080268" w:rsidRPr="00080268" w:rsidRDefault="00080268" w:rsidP="00080268">
            <w:r w:rsidRPr="00080268">
              <w:t>Guidelines for the Oral Presentations</w:t>
            </w:r>
          </w:p>
        </w:tc>
        <w:tc>
          <w:tcPr>
            <w:tcW w:w="2636" w:type="dxa"/>
            <w:tcBorders>
              <w:top w:val="single" w:sz="4" w:space="0" w:color="auto"/>
              <w:left w:val="single" w:sz="4" w:space="0" w:color="auto"/>
              <w:bottom w:val="single" w:sz="4" w:space="0" w:color="auto"/>
              <w:right w:val="single" w:sz="4" w:space="0" w:color="auto"/>
            </w:tcBorders>
          </w:tcPr>
          <w:p w14:paraId="2FD0C108" w14:textId="7F450E59" w:rsidR="0084165C" w:rsidRDefault="00080268" w:rsidP="00730E50">
            <w:pPr>
              <w:numPr>
                <w:ilvl w:val="0"/>
                <w:numId w:val="14"/>
              </w:numPr>
              <w:contextualSpacing/>
            </w:pPr>
            <w:r w:rsidRPr="00080268">
              <w:t xml:space="preserve">Language Handouts: </w:t>
            </w:r>
            <w:r w:rsidR="00B40317">
              <w:t xml:space="preserve">Active and </w:t>
            </w:r>
            <w:r w:rsidRPr="00080268">
              <w:t>Passive Voic</w:t>
            </w:r>
            <w:r w:rsidR="0020334C">
              <w:t>e</w:t>
            </w:r>
          </w:p>
          <w:p w14:paraId="01F80F3F" w14:textId="3D85427B" w:rsidR="00B8348A" w:rsidRPr="00730E50" w:rsidRDefault="0084165C" w:rsidP="00730E50">
            <w:pPr>
              <w:numPr>
                <w:ilvl w:val="0"/>
                <w:numId w:val="14"/>
              </w:numPr>
              <w:contextualSpacing/>
            </w:pPr>
            <w:proofErr w:type="spellStart"/>
            <w:r>
              <w:t>Metadiscourse</w:t>
            </w:r>
            <w:proofErr w:type="spellEnd"/>
            <w:r>
              <w:t xml:space="preserve"> Handouts: </w:t>
            </w:r>
            <w:r w:rsidR="0020334C">
              <w:t xml:space="preserve"> Method Section, Results and Discussion Section</w:t>
            </w:r>
            <w:r w:rsidR="00B8348A">
              <w:t>, Results – Compare and Contrast</w:t>
            </w:r>
          </w:p>
          <w:p w14:paraId="054B3B2B" w14:textId="7ED2CEBD" w:rsidR="00080268" w:rsidRDefault="00080268" w:rsidP="00080268">
            <w:pPr>
              <w:numPr>
                <w:ilvl w:val="0"/>
                <w:numId w:val="14"/>
              </w:numPr>
              <w:contextualSpacing/>
            </w:pPr>
            <w:r w:rsidRPr="00080268">
              <w:t>Rubric for the Oral Presentation</w:t>
            </w:r>
            <w:r w:rsidR="007B39C3">
              <w:t xml:space="preserve"> (can be used to introduce the components of the presentation</w:t>
            </w:r>
            <w:r w:rsidR="00730E50">
              <w:t xml:space="preserve"> and review tenses for this section</w:t>
            </w:r>
            <w:r w:rsidR="007B39C3">
              <w:t>)</w:t>
            </w:r>
          </w:p>
          <w:p w14:paraId="7D99B1FA" w14:textId="77777777" w:rsidR="00981D3C" w:rsidRDefault="00981D3C" w:rsidP="00981D3C">
            <w:pPr>
              <w:contextualSpacing/>
            </w:pPr>
          </w:p>
          <w:p w14:paraId="3279418F" w14:textId="641AACFE" w:rsidR="00981D3C" w:rsidRPr="00981D3C" w:rsidRDefault="00E35C40" w:rsidP="00981D3C">
            <w:pPr>
              <w:contextualSpacing/>
              <w:rPr>
                <w:i/>
                <w:iCs/>
              </w:rPr>
            </w:pPr>
            <w:r>
              <w:rPr>
                <w:i/>
                <w:iCs/>
              </w:rPr>
              <w:t>Focus on linguistic + content components using the Method and Results sections from the articles in reading packet</w:t>
            </w:r>
          </w:p>
        </w:tc>
        <w:tc>
          <w:tcPr>
            <w:tcW w:w="1575" w:type="dxa"/>
            <w:tcBorders>
              <w:top w:val="single" w:sz="4" w:space="0" w:color="auto"/>
              <w:left w:val="single" w:sz="4" w:space="0" w:color="auto"/>
              <w:bottom w:val="single" w:sz="4" w:space="0" w:color="auto"/>
              <w:right w:val="single" w:sz="4" w:space="0" w:color="auto"/>
            </w:tcBorders>
          </w:tcPr>
          <w:p w14:paraId="35162BC3" w14:textId="77777777" w:rsidR="00080268" w:rsidRDefault="00080268" w:rsidP="00080268">
            <w:r w:rsidRPr="00080268">
              <w:t>Second Draft of the Introduction and Literature Review Due by the end of Week 9 (10%)</w:t>
            </w:r>
            <w:r w:rsidR="00670BF2">
              <w:t xml:space="preserve"> – Submitted as a “Review” assignment of Draft 1 on  Turn It I</w:t>
            </w:r>
            <w:r w:rsidR="000D68D1">
              <w:t>n</w:t>
            </w:r>
          </w:p>
          <w:p w14:paraId="5739E94A" w14:textId="77777777" w:rsidR="00A32019" w:rsidRDefault="00A32019" w:rsidP="00080268"/>
          <w:p w14:paraId="132F3DC2" w14:textId="15CD7369" w:rsidR="00A32019" w:rsidRPr="00080268" w:rsidRDefault="00A32019" w:rsidP="00080268">
            <w:r>
              <w:t xml:space="preserve">Method and Results Practice from the Cambridge Academic English Book </w:t>
            </w:r>
            <w:r w:rsidR="00963C9B">
              <w:t>can be used as a collaborative class activity</w:t>
            </w:r>
            <w:r w:rsidR="00075D50">
              <w:t>.</w:t>
            </w:r>
          </w:p>
        </w:tc>
      </w:tr>
      <w:tr w:rsidR="002462B1" w:rsidRPr="00080268" w14:paraId="6103F4C5" w14:textId="77777777" w:rsidTr="00633B85">
        <w:tc>
          <w:tcPr>
            <w:tcW w:w="0" w:type="auto"/>
            <w:vMerge/>
            <w:tcBorders>
              <w:top w:val="single" w:sz="4" w:space="0" w:color="auto"/>
              <w:left w:val="single" w:sz="4" w:space="0" w:color="auto"/>
              <w:bottom w:val="single" w:sz="4" w:space="0" w:color="auto"/>
              <w:right w:val="single" w:sz="4" w:space="0" w:color="auto"/>
            </w:tcBorders>
            <w:vAlign w:val="center"/>
            <w:hideMark/>
          </w:tcPr>
          <w:p w14:paraId="22035E10" w14:textId="77777777" w:rsidR="00080268" w:rsidRPr="00080268" w:rsidRDefault="00080268" w:rsidP="00080268"/>
        </w:tc>
        <w:tc>
          <w:tcPr>
            <w:tcW w:w="1420" w:type="dxa"/>
            <w:tcBorders>
              <w:top w:val="single" w:sz="4" w:space="0" w:color="auto"/>
              <w:left w:val="single" w:sz="4" w:space="0" w:color="auto"/>
              <w:bottom w:val="single" w:sz="4" w:space="0" w:color="auto"/>
              <w:right w:val="single" w:sz="4" w:space="0" w:color="auto"/>
            </w:tcBorders>
            <w:hideMark/>
          </w:tcPr>
          <w:p w14:paraId="1754FBAA" w14:textId="77777777" w:rsidR="00080268" w:rsidRPr="00FF662D" w:rsidRDefault="00080268" w:rsidP="00080268">
            <w:pPr>
              <w:rPr>
                <w:b/>
                <w:bCs/>
              </w:rPr>
            </w:pPr>
            <w:r w:rsidRPr="00FF662D">
              <w:rPr>
                <w:b/>
                <w:bCs/>
              </w:rPr>
              <w:t>Week 10</w:t>
            </w:r>
          </w:p>
          <w:p w14:paraId="761A81EF" w14:textId="77777777" w:rsidR="00322710" w:rsidRDefault="00322710" w:rsidP="00080268"/>
          <w:p w14:paraId="763C4641" w14:textId="427611FC" w:rsidR="00322710" w:rsidRPr="00080268" w:rsidRDefault="00322710" w:rsidP="00080268">
            <w:r>
              <w:t xml:space="preserve">Nov </w:t>
            </w:r>
            <w:r w:rsidR="00DF1F98">
              <w:t xml:space="preserve">2 – 6 </w:t>
            </w:r>
          </w:p>
        </w:tc>
        <w:tc>
          <w:tcPr>
            <w:tcW w:w="1718" w:type="dxa"/>
            <w:tcBorders>
              <w:top w:val="single" w:sz="4" w:space="0" w:color="auto"/>
              <w:left w:val="single" w:sz="4" w:space="0" w:color="auto"/>
              <w:bottom w:val="single" w:sz="4" w:space="0" w:color="auto"/>
              <w:right w:val="single" w:sz="4" w:space="0" w:color="auto"/>
            </w:tcBorders>
          </w:tcPr>
          <w:p w14:paraId="0B864AC7" w14:textId="21BB2E20" w:rsidR="00EC2A1E" w:rsidRPr="00080268" w:rsidRDefault="000F29AF" w:rsidP="00080268">
            <w:r>
              <w:t xml:space="preserve">Method and </w:t>
            </w:r>
            <w:r w:rsidR="0011002C">
              <w:t xml:space="preserve">Results </w:t>
            </w:r>
            <w:r w:rsidR="00080268" w:rsidRPr="00080268">
              <w:t>Oral Presentations</w:t>
            </w:r>
          </w:p>
        </w:tc>
        <w:tc>
          <w:tcPr>
            <w:tcW w:w="2636" w:type="dxa"/>
            <w:tcBorders>
              <w:top w:val="single" w:sz="4" w:space="0" w:color="auto"/>
              <w:left w:val="single" w:sz="4" w:space="0" w:color="auto"/>
              <w:bottom w:val="single" w:sz="4" w:space="0" w:color="auto"/>
              <w:right w:val="single" w:sz="4" w:space="0" w:color="auto"/>
            </w:tcBorders>
          </w:tcPr>
          <w:p w14:paraId="39EF72C9" w14:textId="77777777" w:rsidR="00080268" w:rsidRPr="00080268" w:rsidRDefault="00080268" w:rsidP="00EC2A1E">
            <w:pPr>
              <w:contextualSpacing/>
            </w:pPr>
          </w:p>
        </w:tc>
        <w:tc>
          <w:tcPr>
            <w:tcW w:w="1575" w:type="dxa"/>
            <w:tcBorders>
              <w:top w:val="single" w:sz="4" w:space="0" w:color="auto"/>
              <w:left w:val="single" w:sz="4" w:space="0" w:color="auto"/>
              <w:bottom w:val="single" w:sz="4" w:space="0" w:color="auto"/>
              <w:right w:val="single" w:sz="4" w:space="0" w:color="auto"/>
            </w:tcBorders>
          </w:tcPr>
          <w:p w14:paraId="38C3D022" w14:textId="77777777" w:rsidR="00080268" w:rsidRDefault="00080268" w:rsidP="00080268">
            <w:r w:rsidRPr="00080268">
              <w:t>Quiz 4 (first session): Linguistic</w:t>
            </w:r>
            <w:r w:rsidR="001F7BD4">
              <w:t xml:space="preserve"> </w:t>
            </w:r>
            <w:r w:rsidR="004533FE">
              <w:t>Elements</w:t>
            </w:r>
            <w:r w:rsidRPr="00080268">
              <w:t xml:space="preserve"> of Method and Results (5%)</w:t>
            </w:r>
          </w:p>
          <w:p w14:paraId="6C57C908" w14:textId="77777777" w:rsidR="00B52359" w:rsidRDefault="00B52359" w:rsidP="00080268"/>
          <w:p w14:paraId="291D3842" w14:textId="15C4A59E" w:rsidR="00B52359" w:rsidRPr="00080268" w:rsidRDefault="00B52359" w:rsidP="00080268">
            <w:r>
              <w:lastRenderedPageBreak/>
              <w:t>Method and Results Oral Presentation (15%)</w:t>
            </w:r>
          </w:p>
        </w:tc>
      </w:tr>
    </w:tbl>
    <w:p w14:paraId="28CCE3AB" w14:textId="77777777" w:rsidR="00A614F1" w:rsidRDefault="00A614F1" w:rsidP="003F5ACA">
      <w:pPr>
        <w:spacing w:after="200" w:line="276" w:lineRule="auto"/>
        <w:rPr>
          <w:rFonts w:eastAsia="Times New Roman" w:cs="Times New Roman"/>
          <w:lang w:eastAsia="en-CA"/>
        </w:rPr>
      </w:pPr>
    </w:p>
    <w:tbl>
      <w:tblPr>
        <w:tblStyle w:val="TableGrid"/>
        <w:tblW w:w="0" w:type="auto"/>
        <w:tblLook w:val="04A0" w:firstRow="1" w:lastRow="0" w:firstColumn="1" w:lastColumn="0" w:noHBand="0" w:noVBand="1"/>
      </w:tblPr>
      <w:tblGrid>
        <w:gridCol w:w="1940"/>
        <w:gridCol w:w="1714"/>
        <w:gridCol w:w="1806"/>
        <w:gridCol w:w="1902"/>
        <w:gridCol w:w="1642"/>
      </w:tblGrid>
      <w:tr w:rsidR="0084165C" w:rsidRPr="00080268" w14:paraId="4D3C9AA9" w14:textId="77777777" w:rsidTr="00E16AB1">
        <w:tc>
          <w:tcPr>
            <w:tcW w:w="1945" w:type="dxa"/>
            <w:tcBorders>
              <w:top w:val="single" w:sz="4" w:space="0" w:color="auto"/>
              <w:left w:val="single" w:sz="4" w:space="0" w:color="auto"/>
              <w:bottom w:val="single" w:sz="4" w:space="0" w:color="auto"/>
              <w:right w:val="single" w:sz="4" w:space="0" w:color="auto"/>
            </w:tcBorders>
          </w:tcPr>
          <w:p w14:paraId="5746CF64" w14:textId="77777777" w:rsidR="00080268" w:rsidRPr="00080268" w:rsidRDefault="00080268" w:rsidP="00080268"/>
        </w:tc>
        <w:tc>
          <w:tcPr>
            <w:tcW w:w="1722" w:type="dxa"/>
            <w:tcBorders>
              <w:top w:val="single" w:sz="4" w:space="0" w:color="auto"/>
              <w:left w:val="single" w:sz="4" w:space="0" w:color="auto"/>
              <w:bottom w:val="single" w:sz="4" w:space="0" w:color="auto"/>
              <w:right w:val="single" w:sz="4" w:space="0" w:color="auto"/>
            </w:tcBorders>
          </w:tcPr>
          <w:p w14:paraId="528F18FA" w14:textId="77777777" w:rsidR="00080268" w:rsidRPr="00080268" w:rsidRDefault="00080268" w:rsidP="00080268"/>
        </w:tc>
        <w:tc>
          <w:tcPr>
            <w:tcW w:w="1811" w:type="dxa"/>
            <w:tcBorders>
              <w:top w:val="single" w:sz="4" w:space="0" w:color="auto"/>
              <w:left w:val="single" w:sz="4" w:space="0" w:color="auto"/>
              <w:bottom w:val="single" w:sz="4" w:space="0" w:color="auto"/>
              <w:right w:val="single" w:sz="4" w:space="0" w:color="auto"/>
            </w:tcBorders>
            <w:hideMark/>
          </w:tcPr>
          <w:p w14:paraId="56BE0D01" w14:textId="77777777" w:rsidR="00080268" w:rsidRPr="00080268" w:rsidRDefault="00080268" w:rsidP="00080268">
            <w:r w:rsidRPr="00080268">
              <w:t xml:space="preserve">Subject Matter </w:t>
            </w:r>
          </w:p>
        </w:tc>
        <w:tc>
          <w:tcPr>
            <w:tcW w:w="1882" w:type="dxa"/>
            <w:tcBorders>
              <w:top w:val="single" w:sz="4" w:space="0" w:color="auto"/>
              <w:left w:val="single" w:sz="4" w:space="0" w:color="auto"/>
              <w:bottom w:val="single" w:sz="4" w:space="0" w:color="auto"/>
              <w:right w:val="single" w:sz="4" w:space="0" w:color="auto"/>
            </w:tcBorders>
            <w:hideMark/>
          </w:tcPr>
          <w:p w14:paraId="5405C591" w14:textId="6315EE9E" w:rsidR="00080268" w:rsidRPr="00080268" w:rsidRDefault="006F2541" w:rsidP="00080268">
            <w:r>
              <w:t xml:space="preserve">Material and </w:t>
            </w:r>
            <w:r w:rsidR="00080268" w:rsidRPr="00080268">
              <w:t>Handout</w:t>
            </w:r>
            <w:r>
              <w:t>s</w:t>
            </w:r>
          </w:p>
        </w:tc>
        <w:tc>
          <w:tcPr>
            <w:tcW w:w="1644" w:type="dxa"/>
            <w:tcBorders>
              <w:top w:val="single" w:sz="4" w:space="0" w:color="auto"/>
              <w:left w:val="single" w:sz="4" w:space="0" w:color="auto"/>
              <w:bottom w:val="single" w:sz="4" w:space="0" w:color="auto"/>
              <w:right w:val="single" w:sz="4" w:space="0" w:color="auto"/>
            </w:tcBorders>
            <w:hideMark/>
          </w:tcPr>
          <w:p w14:paraId="7C791C38" w14:textId="3F7B6DB9" w:rsidR="00080268" w:rsidRPr="00080268" w:rsidRDefault="006F2541" w:rsidP="00080268">
            <w:r>
              <w:t xml:space="preserve">Activities and Graded </w:t>
            </w:r>
            <w:r w:rsidR="00080268" w:rsidRPr="00080268">
              <w:t>Assignments</w:t>
            </w:r>
          </w:p>
        </w:tc>
      </w:tr>
      <w:tr w:rsidR="0084165C" w:rsidRPr="00080268" w14:paraId="0E34A2F6" w14:textId="77777777" w:rsidTr="00E16AB1">
        <w:tc>
          <w:tcPr>
            <w:tcW w:w="1945" w:type="dxa"/>
            <w:vMerge w:val="restart"/>
            <w:tcBorders>
              <w:top w:val="single" w:sz="4" w:space="0" w:color="auto"/>
              <w:left w:val="single" w:sz="4" w:space="0" w:color="auto"/>
              <w:right w:val="single" w:sz="4" w:space="0" w:color="auto"/>
            </w:tcBorders>
            <w:hideMark/>
          </w:tcPr>
          <w:p w14:paraId="29062B39" w14:textId="77777777" w:rsidR="00E16AB1" w:rsidRPr="00080268" w:rsidRDefault="00E16AB1" w:rsidP="00080268">
            <w:pPr>
              <w:rPr>
                <w:b/>
                <w:u w:val="single"/>
              </w:rPr>
            </w:pPr>
            <w:r w:rsidRPr="00080268">
              <w:rPr>
                <w:b/>
                <w:u w:val="single"/>
              </w:rPr>
              <w:t>MODULE 3:</w:t>
            </w:r>
          </w:p>
          <w:p w14:paraId="6CB4FDC6" w14:textId="77777777" w:rsidR="00E16AB1" w:rsidRPr="00080268" w:rsidRDefault="00E16AB1" w:rsidP="00080268">
            <w:pPr>
              <w:rPr>
                <w:b/>
                <w:u w:val="single"/>
              </w:rPr>
            </w:pPr>
          </w:p>
          <w:p w14:paraId="7C475377" w14:textId="3D2E3852" w:rsidR="00E16AB1" w:rsidRDefault="00E16AB1" w:rsidP="00080268">
            <w:pPr>
              <w:rPr>
                <w:b/>
              </w:rPr>
            </w:pPr>
            <w:r w:rsidRPr="00080268">
              <w:rPr>
                <w:b/>
              </w:rPr>
              <w:t>Discussion and Conclusion</w:t>
            </w:r>
          </w:p>
          <w:p w14:paraId="31C3053F" w14:textId="77777777" w:rsidR="00E16AB1" w:rsidRDefault="00E16AB1" w:rsidP="00080268">
            <w:pPr>
              <w:rPr>
                <w:b/>
              </w:rPr>
            </w:pPr>
          </w:p>
          <w:p w14:paraId="76788D7C" w14:textId="494A7AF4" w:rsidR="00E16AB1" w:rsidRPr="00080268" w:rsidRDefault="00E16AB1" w:rsidP="00080268">
            <w:pPr>
              <w:rPr>
                <w:b/>
              </w:rPr>
            </w:pPr>
            <w:r>
              <w:rPr>
                <w:b/>
              </w:rPr>
              <w:t>Weeks 11</w:t>
            </w:r>
            <w:r w:rsidR="00FF662D">
              <w:rPr>
                <w:b/>
              </w:rPr>
              <w:t xml:space="preserve"> – 15 </w:t>
            </w:r>
          </w:p>
        </w:tc>
        <w:tc>
          <w:tcPr>
            <w:tcW w:w="1722" w:type="dxa"/>
            <w:tcBorders>
              <w:top w:val="single" w:sz="4" w:space="0" w:color="auto"/>
              <w:left w:val="single" w:sz="4" w:space="0" w:color="auto"/>
              <w:bottom w:val="single" w:sz="4" w:space="0" w:color="auto"/>
              <w:right w:val="single" w:sz="4" w:space="0" w:color="auto"/>
            </w:tcBorders>
            <w:hideMark/>
          </w:tcPr>
          <w:p w14:paraId="0991182E" w14:textId="77777777" w:rsidR="00E16AB1" w:rsidRPr="00FF662D" w:rsidRDefault="00E16AB1" w:rsidP="00080268">
            <w:pPr>
              <w:rPr>
                <w:b/>
                <w:bCs/>
              </w:rPr>
            </w:pPr>
            <w:r w:rsidRPr="00FF662D">
              <w:rPr>
                <w:b/>
                <w:bCs/>
              </w:rPr>
              <w:t>Week 11</w:t>
            </w:r>
          </w:p>
          <w:p w14:paraId="6631D2E8" w14:textId="77777777" w:rsidR="00DF1F98" w:rsidRDefault="00DF1F98" w:rsidP="00080268"/>
          <w:p w14:paraId="09D8D84B" w14:textId="55443E66" w:rsidR="00DF1F98" w:rsidRPr="00080268" w:rsidRDefault="00DF1F98" w:rsidP="00080268">
            <w:r>
              <w:t xml:space="preserve">Nov 9 – 13 </w:t>
            </w:r>
          </w:p>
        </w:tc>
        <w:tc>
          <w:tcPr>
            <w:tcW w:w="1811" w:type="dxa"/>
            <w:tcBorders>
              <w:top w:val="single" w:sz="4" w:space="0" w:color="auto"/>
              <w:left w:val="single" w:sz="4" w:space="0" w:color="auto"/>
              <w:bottom w:val="single" w:sz="4" w:space="0" w:color="auto"/>
              <w:right w:val="single" w:sz="4" w:space="0" w:color="auto"/>
            </w:tcBorders>
          </w:tcPr>
          <w:p w14:paraId="5EEE6DAA" w14:textId="77777777" w:rsidR="00E16AB1" w:rsidRPr="00080268" w:rsidRDefault="00E16AB1" w:rsidP="00080268">
            <w:pPr>
              <w:rPr>
                <w:bCs/>
              </w:rPr>
            </w:pPr>
            <w:r w:rsidRPr="00080268">
              <w:rPr>
                <w:bCs/>
              </w:rPr>
              <w:t>Introduce the moves of the Discussion and Conclusion Sections</w:t>
            </w:r>
          </w:p>
          <w:p w14:paraId="7BF20A57" w14:textId="77777777" w:rsidR="00E16AB1" w:rsidRPr="00080268" w:rsidRDefault="00E16AB1" w:rsidP="00080268">
            <w:pPr>
              <w:rPr>
                <w:bCs/>
              </w:rPr>
            </w:pPr>
            <w:r w:rsidRPr="00080268">
              <w:rPr>
                <w:bCs/>
              </w:rPr>
              <w:t xml:space="preserve">+ Linguistic Elements </w:t>
            </w:r>
          </w:p>
        </w:tc>
        <w:tc>
          <w:tcPr>
            <w:tcW w:w="1882" w:type="dxa"/>
            <w:tcBorders>
              <w:top w:val="single" w:sz="4" w:space="0" w:color="auto"/>
              <w:left w:val="single" w:sz="4" w:space="0" w:color="auto"/>
              <w:bottom w:val="single" w:sz="4" w:space="0" w:color="auto"/>
              <w:right w:val="single" w:sz="4" w:space="0" w:color="auto"/>
            </w:tcBorders>
          </w:tcPr>
          <w:p w14:paraId="0CB529CA" w14:textId="45CC16B0" w:rsidR="00E16AB1" w:rsidRDefault="009F72DC" w:rsidP="00080268">
            <w:pPr>
              <w:numPr>
                <w:ilvl w:val="0"/>
                <w:numId w:val="15"/>
              </w:numPr>
              <w:contextualSpacing/>
              <w:rPr>
                <w:iCs/>
              </w:rPr>
            </w:pPr>
            <w:r>
              <w:rPr>
                <w:iCs/>
              </w:rPr>
              <w:t>Discussion and Conclusion</w:t>
            </w:r>
            <w:r w:rsidR="006A23E5">
              <w:rPr>
                <w:iCs/>
              </w:rPr>
              <w:t xml:space="preserve"> </w:t>
            </w:r>
            <w:r w:rsidR="00E16AB1" w:rsidRPr="00080268">
              <w:rPr>
                <w:iCs/>
              </w:rPr>
              <w:t>Rubric</w:t>
            </w:r>
            <w:r w:rsidR="006A23E5">
              <w:rPr>
                <w:iCs/>
              </w:rPr>
              <w:t xml:space="preserve"> (can be used to introduce the moves and linguistic elements)</w:t>
            </w:r>
            <w:r w:rsidR="00E16AB1" w:rsidRPr="00080268">
              <w:rPr>
                <w:iCs/>
              </w:rPr>
              <w:t xml:space="preserve"> </w:t>
            </w:r>
          </w:p>
          <w:p w14:paraId="29B7A2A2" w14:textId="77777777" w:rsidR="00E16AB1" w:rsidRDefault="00E16AB1" w:rsidP="00F76A76">
            <w:pPr>
              <w:contextualSpacing/>
              <w:rPr>
                <w:iCs/>
              </w:rPr>
            </w:pPr>
          </w:p>
          <w:p w14:paraId="0F83A7EA" w14:textId="20B19ADF" w:rsidR="00E16AB1" w:rsidRPr="00F76A76" w:rsidRDefault="00E16AB1" w:rsidP="00F76A76">
            <w:pPr>
              <w:contextualSpacing/>
              <w:rPr>
                <w:i/>
              </w:rPr>
            </w:pPr>
            <w:r>
              <w:rPr>
                <w:i/>
                <w:iCs/>
              </w:rPr>
              <w:t>Focus on linguistic + content components using the Discussion and Conclusion sections from the articles in reading packet.</w:t>
            </w:r>
          </w:p>
        </w:tc>
        <w:tc>
          <w:tcPr>
            <w:tcW w:w="1644" w:type="dxa"/>
            <w:tcBorders>
              <w:top w:val="single" w:sz="4" w:space="0" w:color="auto"/>
              <w:left w:val="single" w:sz="4" w:space="0" w:color="auto"/>
              <w:bottom w:val="single" w:sz="4" w:space="0" w:color="auto"/>
              <w:right w:val="single" w:sz="4" w:space="0" w:color="auto"/>
            </w:tcBorders>
          </w:tcPr>
          <w:p w14:paraId="48CD7CAC" w14:textId="77777777" w:rsidR="00E16AB1" w:rsidRPr="00080268" w:rsidRDefault="00E16AB1" w:rsidP="00080268"/>
        </w:tc>
      </w:tr>
      <w:tr w:rsidR="0084165C" w:rsidRPr="00080268" w14:paraId="13487DD4" w14:textId="77777777" w:rsidTr="00E16AB1">
        <w:tc>
          <w:tcPr>
            <w:tcW w:w="0" w:type="auto"/>
            <w:vMerge/>
            <w:tcBorders>
              <w:left w:val="single" w:sz="4" w:space="0" w:color="auto"/>
              <w:right w:val="single" w:sz="4" w:space="0" w:color="auto"/>
            </w:tcBorders>
            <w:vAlign w:val="center"/>
            <w:hideMark/>
          </w:tcPr>
          <w:p w14:paraId="145C6DFE" w14:textId="23D56FD0" w:rsidR="00E16AB1" w:rsidRPr="00080268" w:rsidRDefault="00E16AB1" w:rsidP="00080268"/>
        </w:tc>
        <w:tc>
          <w:tcPr>
            <w:tcW w:w="1722" w:type="dxa"/>
            <w:tcBorders>
              <w:top w:val="single" w:sz="4" w:space="0" w:color="auto"/>
              <w:left w:val="single" w:sz="4" w:space="0" w:color="auto"/>
              <w:bottom w:val="single" w:sz="4" w:space="0" w:color="auto"/>
              <w:right w:val="single" w:sz="4" w:space="0" w:color="auto"/>
            </w:tcBorders>
            <w:hideMark/>
          </w:tcPr>
          <w:p w14:paraId="3AD08834" w14:textId="77777777" w:rsidR="00E16AB1" w:rsidRPr="00FF662D" w:rsidRDefault="00E16AB1" w:rsidP="00080268">
            <w:pPr>
              <w:rPr>
                <w:b/>
                <w:bCs/>
              </w:rPr>
            </w:pPr>
            <w:r w:rsidRPr="00FF662D">
              <w:rPr>
                <w:b/>
                <w:bCs/>
              </w:rPr>
              <w:t>Week 12</w:t>
            </w:r>
          </w:p>
          <w:p w14:paraId="1D48666B" w14:textId="77777777" w:rsidR="00DF1F98" w:rsidRDefault="00DF1F98" w:rsidP="00080268"/>
          <w:p w14:paraId="38F46CB6" w14:textId="7F160AE5" w:rsidR="00DF1F98" w:rsidRPr="00080268" w:rsidRDefault="00DF1F98" w:rsidP="00080268">
            <w:r>
              <w:t xml:space="preserve">Nov 16 – 20 </w:t>
            </w:r>
          </w:p>
        </w:tc>
        <w:tc>
          <w:tcPr>
            <w:tcW w:w="1811" w:type="dxa"/>
            <w:tcBorders>
              <w:top w:val="single" w:sz="4" w:space="0" w:color="auto"/>
              <w:left w:val="single" w:sz="4" w:space="0" w:color="auto"/>
              <w:bottom w:val="single" w:sz="4" w:space="0" w:color="auto"/>
              <w:right w:val="single" w:sz="4" w:space="0" w:color="auto"/>
            </w:tcBorders>
          </w:tcPr>
          <w:p w14:paraId="13FB47E1" w14:textId="77777777" w:rsidR="00E16AB1" w:rsidRPr="00080268" w:rsidRDefault="00E16AB1" w:rsidP="00080268">
            <w:r w:rsidRPr="00080268">
              <w:t xml:space="preserve">Continue the Linguistic Elements of D/C </w:t>
            </w:r>
          </w:p>
          <w:p w14:paraId="2A013A56" w14:textId="0FFF05C1" w:rsidR="00E16AB1" w:rsidRPr="00080268" w:rsidRDefault="00E16AB1" w:rsidP="00080268"/>
        </w:tc>
        <w:tc>
          <w:tcPr>
            <w:tcW w:w="1882" w:type="dxa"/>
            <w:tcBorders>
              <w:top w:val="single" w:sz="4" w:space="0" w:color="auto"/>
              <w:left w:val="single" w:sz="4" w:space="0" w:color="auto"/>
              <w:bottom w:val="single" w:sz="4" w:space="0" w:color="auto"/>
              <w:right w:val="single" w:sz="4" w:space="0" w:color="auto"/>
            </w:tcBorders>
          </w:tcPr>
          <w:p w14:paraId="7380FE92" w14:textId="6158120F" w:rsidR="004B1EA4" w:rsidRDefault="0084165C" w:rsidP="006029D3">
            <w:pPr>
              <w:numPr>
                <w:ilvl w:val="0"/>
                <w:numId w:val="15"/>
              </w:numPr>
              <w:contextualSpacing/>
            </w:pPr>
            <w:proofErr w:type="spellStart"/>
            <w:r>
              <w:t>Metadiscourse</w:t>
            </w:r>
            <w:proofErr w:type="spellEnd"/>
            <w:r w:rsidR="005C385D">
              <w:t xml:space="preserve"> Handouts</w:t>
            </w:r>
            <w:r w:rsidR="00E16AB1" w:rsidRPr="00080268">
              <w:t>:</w:t>
            </w:r>
            <w:r w:rsidR="006029D3">
              <w:t xml:space="preserve"> Discussion – Being Cautious + Interpretation, Explaining Causality, </w:t>
            </w:r>
            <w:r w:rsidR="004B1EA4">
              <w:t>Conclusions and Future Research</w:t>
            </w:r>
          </w:p>
          <w:p w14:paraId="0C27C68B" w14:textId="760C635E" w:rsidR="00E16AB1" w:rsidRPr="006029D3" w:rsidRDefault="004B1EA4" w:rsidP="006029D3">
            <w:pPr>
              <w:numPr>
                <w:ilvl w:val="0"/>
                <w:numId w:val="15"/>
              </w:numPr>
              <w:contextualSpacing/>
            </w:pPr>
            <w:r>
              <w:t>Review Tenses for this section</w:t>
            </w:r>
          </w:p>
        </w:tc>
        <w:tc>
          <w:tcPr>
            <w:tcW w:w="1644" w:type="dxa"/>
            <w:tcBorders>
              <w:top w:val="single" w:sz="4" w:space="0" w:color="auto"/>
              <w:left w:val="single" w:sz="4" w:space="0" w:color="auto"/>
              <w:bottom w:val="single" w:sz="4" w:space="0" w:color="auto"/>
              <w:right w:val="single" w:sz="4" w:space="0" w:color="auto"/>
            </w:tcBorders>
          </w:tcPr>
          <w:p w14:paraId="6CF8790B" w14:textId="77777777" w:rsidR="00E16AB1" w:rsidRPr="00080268" w:rsidRDefault="00E16AB1" w:rsidP="00080268">
            <w:r w:rsidRPr="00080268">
              <w:t>Quiz 5: Linguistic Elements of D/C (5%)</w:t>
            </w:r>
          </w:p>
        </w:tc>
      </w:tr>
      <w:tr w:rsidR="0084165C" w:rsidRPr="00080268" w14:paraId="25951EE2" w14:textId="77777777" w:rsidTr="00E16AB1">
        <w:tc>
          <w:tcPr>
            <w:tcW w:w="0" w:type="auto"/>
            <w:vMerge/>
            <w:tcBorders>
              <w:left w:val="single" w:sz="4" w:space="0" w:color="auto"/>
              <w:right w:val="single" w:sz="4" w:space="0" w:color="auto"/>
            </w:tcBorders>
            <w:vAlign w:val="center"/>
            <w:hideMark/>
          </w:tcPr>
          <w:p w14:paraId="5F0FF7F8" w14:textId="3C4694AE" w:rsidR="00E16AB1" w:rsidRPr="00080268" w:rsidRDefault="00E16AB1" w:rsidP="00080268"/>
        </w:tc>
        <w:tc>
          <w:tcPr>
            <w:tcW w:w="1722" w:type="dxa"/>
            <w:tcBorders>
              <w:top w:val="single" w:sz="4" w:space="0" w:color="auto"/>
              <w:left w:val="single" w:sz="4" w:space="0" w:color="auto"/>
              <w:bottom w:val="single" w:sz="4" w:space="0" w:color="auto"/>
              <w:right w:val="single" w:sz="4" w:space="0" w:color="auto"/>
            </w:tcBorders>
            <w:hideMark/>
          </w:tcPr>
          <w:p w14:paraId="01AF61B9" w14:textId="77777777" w:rsidR="00E16AB1" w:rsidRPr="00FF662D" w:rsidRDefault="00E16AB1" w:rsidP="00080268">
            <w:pPr>
              <w:rPr>
                <w:b/>
                <w:bCs/>
              </w:rPr>
            </w:pPr>
            <w:r w:rsidRPr="00FF662D">
              <w:rPr>
                <w:b/>
                <w:bCs/>
              </w:rPr>
              <w:t>Week 13</w:t>
            </w:r>
          </w:p>
          <w:p w14:paraId="24FD9273" w14:textId="77777777" w:rsidR="00DF1F98" w:rsidRDefault="00DF1F98" w:rsidP="00080268"/>
          <w:p w14:paraId="02A8C9A7" w14:textId="2D2FC7B0" w:rsidR="00DF1F98" w:rsidRPr="00080268" w:rsidRDefault="00DF1F98" w:rsidP="00080268">
            <w:r>
              <w:t xml:space="preserve">Nov </w:t>
            </w:r>
            <w:r w:rsidR="00B848CE">
              <w:t xml:space="preserve">23 – 27 </w:t>
            </w:r>
          </w:p>
        </w:tc>
        <w:tc>
          <w:tcPr>
            <w:tcW w:w="1811" w:type="dxa"/>
            <w:tcBorders>
              <w:top w:val="single" w:sz="4" w:space="0" w:color="auto"/>
              <w:left w:val="single" w:sz="4" w:space="0" w:color="auto"/>
              <w:bottom w:val="single" w:sz="4" w:space="0" w:color="auto"/>
              <w:right w:val="single" w:sz="4" w:space="0" w:color="auto"/>
            </w:tcBorders>
          </w:tcPr>
          <w:p w14:paraId="208B6010" w14:textId="77777777" w:rsidR="00E16AB1" w:rsidRDefault="00E16AB1" w:rsidP="00080268">
            <w:r w:rsidRPr="00080268">
              <w:t>In-Class Writing of the Discussion and Conclusion during this week</w:t>
            </w:r>
          </w:p>
          <w:p w14:paraId="1B52A6C7" w14:textId="77777777" w:rsidR="00DB5BB1" w:rsidRDefault="00DB5BB1" w:rsidP="00080268">
            <w:r w:rsidRPr="00080268">
              <w:t xml:space="preserve">+ </w:t>
            </w:r>
          </w:p>
          <w:p w14:paraId="204CB601" w14:textId="3CF843ED" w:rsidR="00DB5BB1" w:rsidRPr="00080268" w:rsidRDefault="00DB5BB1" w:rsidP="00080268">
            <w:r w:rsidRPr="00080268">
              <w:t>Introduce the Abstract</w:t>
            </w:r>
          </w:p>
        </w:tc>
        <w:tc>
          <w:tcPr>
            <w:tcW w:w="1882" w:type="dxa"/>
            <w:tcBorders>
              <w:top w:val="single" w:sz="4" w:space="0" w:color="auto"/>
              <w:left w:val="single" w:sz="4" w:space="0" w:color="auto"/>
              <w:bottom w:val="single" w:sz="4" w:space="0" w:color="auto"/>
              <w:right w:val="single" w:sz="4" w:space="0" w:color="auto"/>
            </w:tcBorders>
          </w:tcPr>
          <w:p w14:paraId="16E7187C" w14:textId="77777777" w:rsidR="00E16AB1" w:rsidRDefault="0012508D" w:rsidP="0012508D">
            <w:pPr>
              <w:pStyle w:val="ListParagraph"/>
              <w:numPr>
                <w:ilvl w:val="0"/>
                <w:numId w:val="20"/>
              </w:numPr>
              <w:rPr>
                <w:rFonts w:asciiTheme="minorHAnsi" w:eastAsiaTheme="minorHAnsi" w:hAnsiTheme="minorHAnsi"/>
                <w:sz w:val="22"/>
                <w:szCs w:val="22"/>
              </w:rPr>
            </w:pPr>
            <w:r w:rsidRPr="0012508D">
              <w:rPr>
                <w:rFonts w:asciiTheme="minorHAnsi" w:eastAsiaTheme="minorHAnsi" w:hAnsiTheme="minorHAnsi"/>
                <w:sz w:val="22"/>
                <w:szCs w:val="22"/>
              </w:rPr>
              <w:t>Abstract</w:t>
            </w:r>
            <w:r>
              <w:rPr>
                <w:rFonts w:asciiTheme="minorHAnsi" w:eastAsiaTheme="minorHAnsi" w:hAnsiTheme="minorHAnsi"/>
                <w:sz w:val="22"/>
                <w:szCs w:val="22"/>
              </w:rPr>
              <w:t xml:space="preserve"> Handout</w:t>
            </w:r>
            <w:r w:rsidR="00374793">
              <w:rPr>
                <w:rFonts w:asciiTheme="minorHAnsi" w:eastAsiaTheme="minorHAnsi" w:hAnsiTheme="minorHAnsi"/>
                <w:sz w:val="22"/>
                <w:szCs w:val="22"/>
              </w:rPr>
              <w:t xml:space="preserve"> </w:t>
            </w:r>
          </w:p>
          <w:p w14:paraId="39EF0FE5" w14:textId="42259979" w:rsidR="00374793" w:rsidRPr="0012508D" w:rsidRDefault="00374793" w:rsidP="0012508D">
            <w:pPr>
              <w:pStyle w:val="ListParagraph"/>
              <w:numPr>
                <w:ilvl w:val="0"/>
                <w:numId w:val="20"/>
              </w:numPr>
              <w:rPr>
                <w:rFonts w:asciiTheme="minorHAnsi" w:eastAsiaTheme="minorHAnsi" w:hAnsiTheme="minorHAnsi"/>
                <w:sz w:val="22"/>
                <w:szCs w:val="22"/>
              </w:rPr>
            </w:pPr>
            <w:r>
              <w:rPr>
                <w:rFonts w:asciiTheme="minorHAnsi" w:eastAsiaTheme="minorHAnsi" w:hAnsiTheme="minorHAnsi"/>
                <w:sz w:val="22"/>
                <w:szCs w:val="22"/>
              </w:rPr>
              <w:t xml:space="preserve">Abstracts of articles in reading pack can be used </w:t>
            </w:r>
            <w:r w:rsidR="000C011F">
              <w:rPr>
                <w:rFonts w:asciiTheme="minorHAnsi" w:eastAsiaTheme="minorHAnsi" w:hAnsiTheme="minorHAnsi"/>
                <w:sz w:val="22"/>
                <w:szCs w:val="22"/>
              </w:rPr>
              <w:t xml:space="preserve">as samples </w:t>
            </w:r>
          </w:p>
        </w:tc>
        <w:tc>
          <w:tcPr>
            <w:tcW w:w="1644" w:type="dxa"/>
            <w:tcBorders>
              <w:top w:val="single" w:sz="4" w:space="0" w:color="auto"/>
              <w:left w:val="single" w:sz="4" w:space="0" w:color="auto"/>
              <w:bottom w:val="single" w:sz="4" w:space="0" w:color="auto"/>
              <w:right w:val="single" w:sz="4" w:space="0" w:color="auto"/>
            </w:tcBorders>
          </w:tcPr>
          <w:p w14:paraId="6F2ACD1A" w14:textId="77777777" w:rsidR="00E16AB1" w:rsidRDefault="00E16AB1" w:rsidP="00080268">
            <w:r w:rsidRPr="00080268">
              <w:t xml:space="preserve">First Draft of the Discussion and Conclusion (20%) </w:t>
            </w:r>
            <w:r>
              <w:t xml:space="preserve">– Submitted to Turn It In </w:t>
            </w:r>
          </w:p>
          <w:p w14:paraId="47B0B2AD" w14:textId="77777777" w:rsidR="00992A04" w:rsidRDefault="00992A04" w:rsidP="00080268"/>
          <w:p w14:paraId="23419245" w14:textId="7FF20889" w:rsidR="00992A04" w:rsidRPr="008B374F" w:rsidRDefault="008B374F" w:rsidP="00080268">
            <w:pPr>
              <w:rPr>
                <w:i/>
                <w:iCs/>
              </w:rPr>
            </w:pPr>
            <w:r>
              <w:rPr>
                <w:i/>
                <w:iCs/>
              </w:rPr>
              <w:t xml:space="preserve">For online courses: A due </w:t>
            </w:r>
            <w:r>
              <w:rPr>
                <w:i/>
                <w:iCs/>
              </w:rPr>
              <w:lastRenderedPageBreak/>
              <w:t>date can be set for the submission of the section and class time reserved for further practice and collaborative work.</w:t>
            </w:r>
          </w:p>
        </w:tc>
      </w:tr>
      <w:tr w:rsidR="0084165C" w:rsidRPr="00080268" w14:paraId="7DD0B3B6" w14:textId="77777777" w:rsidTr="00E16AB1">
        <w:tc>
          <w:tcPr>
            <w:tcW w:w="0" w:type="auto"/>
            <w:vMerge/>
            <w:tcBorders>
              <w:left w:val="single" w:sz="4" w:space="0" w:color="auto"/>
              <w:right w:val="single" w:sz="4" w:space="0" w:color="auto"/>
            </w:tcBorders>
            <w:vAlign w:val="center"/>
            <w:hideMark/>
          </w:tcPr>
          <w:p w14:paraId="64CE9852" w14:textId="25B62A26" w:rsidR="00E16AB1" w:rsidRPr="00080268" w:rsidRDefault="00E16AB1" w:rsidP="00080268"/>
        </w:tc>
        <w:tc>
          <w:tcPr>
            <w:tcW w:w="1722" w:type="dxa"/>
            <w:tcBorders>
              <w:top w:val="single" w:sz="4" w:space="0" w:color="auto"/>
              <w:left w:val="single" w:sz="4" w:space="0" w:color="auto"/>
              <w:bottom w:val="single" w:sz="4" w:space="0" w:color="auto"/>
              <w:right w:val="single" w:sz="4" w:space="0" w:color="auto"/>
            </w:tcBorders>
            <w:hideMark/>
          </w:tcPr>
          <w:p w14:paraId="035A42F6" w14:textId="77777777" w:rsidR="00E16AB1" w:rsidRPr="00FF662D" w:rsidRDefault="00E16AB1" w:rsidP="00080268">
            <w:pPr>
              <w:rPr>
                <w:b/>
                <w:bCs/>
              </w:rPr>
            </w:pPr>
            <w:r w:rsidRPr="00FF662D">
              <w:rPr>
                <w:b/>
                <w:bCs/>
              </w:rPr>
              <w:t>Week 14</w:t>
            </w:r>
          </w:p>
          <w:p w14:paraId="5AD5AA40" w14:textId="77777777" w:rsidR="00B848CE" w:rsidRDefault="00B848CE" w:rsidP="00080268"/>
          <w:p w14:paraId="64B661EC" w14:textId="31FA2E8E" w:rsidR="00B848CE" w:rsidRPr="00080268" w:rsidRDefault="00B848CE" w:rsidP="00080268">
            <w:r>
              <w:t xml:space="preserve">Nov 30 – Dec 4 </w:t>
            </w:r>
          </w:p>
        </w:tc>
        <w:tc>
          <w:tcPr>
            <w:tcW w:w="1811" w:type="dxa"/>
            <w:tcBorders>
              <w:top w:val="single" w:sz="4" w:space="0" w:color="auto"/>
              <w:left w:val="single" w:sz="4" w:space="0" w:color="auto"/>
              <w:bottom w:val="single" w:sz="4" w:space="0" w:color="auto"/>
              <w:right w:val="single" w:sz="4" w:space="0" w:color="auto"/>
            </w:tcBorders>
          </w:tcPr>
          <w:p w14:paraId="43D7764C" w14:textId="77777777" w:rsidR="00E16AB1" w:rsidRPr="00080268" w:rsidRDefault="00E16AB1" w:rsidP="00080268">
            <w:r w:rsidRPr="00080268">
              <w:t xml:space="preserve">Feedback of First Draft </w:t>
            </w:r>
          </w:p>
          <w:p w14:paraId="3BE21A1A" w14:textId="77777777" w:rsidR="00E16AB1" w:rsidRPr="00080268" w:rsidRDefault="00E16AB1" w:rsidP="00080268">
            <w:r w:rsidRPr="00080268">
              <w:t>+</w:t>
            </w:r>
          </w:p>
          <w:p w14:paraId="6C101EC6" w14:textId="77777777" w:rsidR="00E16AB1" w:rsidRPr="00080268" w:rsidRDefault="00E16AB1" w:rsidP="00080268">
            <w:r w:rsidRPr="00080268">
              <w:t xml:space="preserve">In-Class Writing of the Abstract </w:t>
            </w:r>
          </w:p>
        </w:tc>
        <w:tc>
          <w:tcPr>
            <w:tcW w:w="1882" w:type="dxa"/>
            <w:tcBorders>
              <w:top w:val="single" w:sz="4" w:space="0" w:color="auto"/>
              <w:left w:val="single" w:sz="4" w:space="0" w:color="auto"/>
              <w:bottom w:val="single" w:sz="4" w:space="0" w:color="auto"/>
              <w:right w:val="single" w:sz="4" w:space="0" w:color="auto"/>
            </w:tcBorders>
          </w:tcPr>
          <w:p w14:paraId="41798F23" w14:textId="77777777" w:rsidR="00E16AB1" w:rsidRPr="00080268" w:rsidRDefault="00E16AB1" w:rsidP="00080268">
            <w:pPr>
              <w:contextualSpacing/>
            </w:pPr>
          </w:p>
        </w:tc>
        <w:tc>
          <w:tcPr>
            <w:tcW w:w="1644" w:type="dxa"/>
            <w:tcBorders>
              <w:top w:val="single" w:sz="4" w:space="0" w:color="auto"/>
              <w:left w:val="single" w:sz="4" w:space="0" w:color="auto"/>
              <w:bottom w:val="single" w:sz="4" w:space="0" w:color="auto"/>
              <w:right w:val="single" w:sz="4" w:space="0" w:color="auto"/>
            </w:tcBorders>
          </w:tcPr>
          <w:p w14:paraId="1E6D9FFA" w14:textId="77777777" w:rsidR="00E16AB1" w:rsidRDefault="001D76AF" w:rsidP="00080268">
            <w:r>
              <w:t>Abstract (5%)</w:t>
            </w:r>
          </w:p>
          <w:p w14:paraId="66E795E5" w14:textId="77777777" w:rsidR="00DB5BB1" w:rsidRDefault="00DB5BB1" w:rsidP="00080268"/>
          <w:p w14:paraId="0C178833" w14:textId="4FEC6D59" w:rsidR="00DB5BB1" w:rsidRPr="00080268" w:rsidRDefault="00DB5BB1" w:rsidP="00080268">
            <w:r>
              <w:t>Class time can be used to provide one-on-one feedback to students on their first drafts</w:t>
            </w:r>
          </w:p>
        </w:tc>
      </w:tr>
      <w:tr w:rsidR="0084165C" w:rsidRPr="00080268" w14:paraId="084966A1" w14:textId="77777777" w:rsidTr="00E16AB1">
        <w:tc>
          <w:tcPr>
            <w:tcW w:w="0" w:type="auto"/>
            <w:vMerge/>
            <w:tcBorders>
              <w:left w:val="single" w:sz="4" w:space="0" w:color="auto"/>
              <w:bottom w:val="single" w:sz="4" w:space="0" w:color="auto"/>
              <w:right w:val="single" w:sz="4" w:space="0" w:color="auto"/>
            </w:tcBorders>
            <w:vAlign w:val="center"/>
          </w:tcPr>
          <w:p w14:paraId="1A914D49" w14:textId="52A3D57E" w:rsidR="007879E8" w:rsidRPr="00080268" w:rsidRDefault="007879E8" w:rsidP="00080268"/>
        </w:tc>
        <w:tc>
          <w:tcPr>
            <w:tcW w:w="1722" w:type="dxa"/>
            <w:tcBorders>
              <w:top w:val="single" w:sz="4" w:space="0" w:color="auto"/>
              <w:left w:val="single" w:sz="4" w:space="0" w:color="auto"/>
              <w:bottom w:val="single" w:sz="4" w:space="0" w:color="auto"/>
              <w:right w:val="single" w:sz="4" w:space="0" w:color="auto"/>
            </w:tcBorders>
          </w:tcPr>
          <w:p w14:paraId="483DDFC1" w14:textId="77777777" w:rsidR="007879E8" w:rsidRPr="00FF662D" w:rsidRDefault="007879E8" w:rsidP="00080268">
            <w:pPr>
              <w:rPr>
                <w:b/>
                <w:bCs/>
              </w:rPr>
            </w:pPr>
            <w:r w:rsidRPr="00FF662D">
              <w:rPr>
                <w:b/>
                <w:bCs/>
              </w:rPr>
              <w:t xml:space="preserve">Week 15 </w:t>
            </w:r>
          </w:p>
          <w:p w14:paraId="76962A7F" w14:textId="77777777" w:rsidR="00B848CE" w:rsidRDefault="00B848CE" w:rsidP="00080268"/>
          <w:p w14:paraId="534EB92B" w14:textId="54E2194B" w:rsidR="00B848CE" w:rsidRPr="00080268" w:rsidRDefault="00B848CE" w:rsidP="00080268">
            <w:r>
              <w:t xml:space="preserve">Dec 7 + 8 </w:t>
            </w:r>
          </w:p>
        </w:tc>
        <w:tc>
          <w:tcPr>
            <w:tcW w:w="1811" w:type="dxa"/>
            <w:tcBorders>
              <w:top w:val="single" w:sz="4" w:space="0" w:color="auto"/>
              <w:left w:val="single" w:sz="4" w:space="0" w:color="auto"/>
              <w:bottom w:val="single" w:sz="4" w:space="0" w:color="auto"/>
              <w:right w:val="single" w:sz="4" w:space="0" w:color="auto"/>
            </w:tcBorders>
          </w:tcPr>
          <w:p w14:paraId="0E2283AF" w14:textId="48BF2398" w:rsidR="007879E8" w:rsidRPr="00080268" w:rsidRDefault="005D168E" w:rsidP="00080268">
            <w:r>
              <w:t>Students submit th</w:t>
            </w:r>
            <w:r w:rsidR="008B042B">
              <w:t>e</w:t>
            </w:r>
            <w:r>
              <w:t xml:space="preserve"> second drafts </w:t>
            </w:r>
            <w:r w:rsidR="008B042B">
              <w:t xml:space="preserve">of their Discussion and Conclusion </w:t>
            </w:r>
            <w:r>
              <w:t>to be graded BEFORE the end of the s</w:t>
            </w:r>
            <w:r w:rsidR="00186B28">
              <w:t>emester</w:t>
            </w:r>
          </w:p>
        </w:tc>
        <w:tc>
          <w:tcPr>
            <w:tcW w:w="1882" w:type="dxa"/>
            <w:tcBorders>
              <w:top w:val="single" w:sz="4" w:space="0" w:color="auto"/>
              <w:left w:val="single" w:sz="4" w:space="0" w:color="auto"/>
              <w:bottom w:val="single" w:sz="4" w:space="0" w:color="auto"/>
              <w:right w:val="single" w:sz="4" w:space="0" w:color="auto"/>
            </w:tcBorders>
          </w:tcPr>
          <w:p w14:paraId="5D229AFA" w14:textId="77777777" w:rsidR="007879E8" w:rsidRPr="00080268" w:rsidRDefault="007879E8" w:rsidP="00080268">
            <w:pPr>
              <w:contextualSpacing/>
            </w:pPr>
          </w:p>
        </w:tc>
        <w:tc>
          <w:tcPr>
            <w:tcW w:w="1644" w:type="dxa"/>
            <w:tcBorders>
              <w:top w:val="single" w:sz="4" w:space="0" w:color="auto"/>
              <w:left w:val="single" w:sz="4" w:space="0" w:color="auto"/>
              <w:bottom w:val="single" w:sz="4" w:space="0" w:color="auto"/>
              <w:right w:val="single" w:sz="4" w:space="0" w:color="auto"/>
            </w:tcBorders>
          </w:tcPr>
          <w:p w14:paraId="13A050D3" w14:textId="410971BD" w:rsidR="007879E8" w:rsidRPr="00080268" w:rsidRDefault="007879E8" w:rsidP="00080268">
            <w:r w:rsidRPr="00080268">
              <w:t>Second Draft of Discussion and Conclusion (10%)</w:t>
            </w:r>
            <w:r>
              <w:t xml:space="preserve"> – Submitted as a “Review” assignment of Draft 1 on Turn It In</w:t>
            </w:r>
          </w:p>
        </w:tc>
      </w:tr>
    </w:tbl>
    <w:p w14:paraId="4A8B4D3F" w14:textId="77777777" w:rsidR="00080268" w:rsidRPr="003F5ACA" w:rsidRDefault="00080268" w:rsidP="003F5ACA">
      <w:pPr>
        <w:spacing w:after="200" w:line="276" w:lineRule="auto"/>
        <w:rPr>
          <w:rFonts w:eastAsia="Times New Roman" w:cs="Times New Roman"/>
          <w:lang w:eastAsia="en-CA"/>
        </w:rPr>
      </w:pPr>
    </w:p>
    <w:p w14:paraId="5D1F34BD" w14:textId="77777777" w:rsidR="003F5ACA" w:rsidRPr="003F5ACA" w:rsidRDefault="003F5ACA" w:rsidP="003F5ACA">
      <w:pPr>
        <w:rPr>
          <w:rFonts w:eastAsia="Times New Roman" w:cstheme="minorHAnsi"/>
          <w:lang w:eastAsia="en-CA"/>
        </w:rPr>
      </w:pPr>
    </w:p>
    <w:p w14:paraId="1137221C" w14:textId="77777777" w:rsidR="003F5ACA" w:rsidRPr="003F5ACA" w:rsidRDefault="003F5ACA" w:rsidP="003F5ACA">
      <w:pPr>
        <w:shd w:val="clear" w:color="auto" w:fill="E6E6E6"/>
        <w:rPr>
          <w:rFonts w:eastAsia="Times New Roman" w:cstheme="minorHAnsi"/>
          <w:b/>
          <w:bCs/>
          <w:smallCaps/>
          <w:lang w:eastAsia="en-CA"/>
        </w:rPr>
      </w:pPr>
      <w:r w:rsidRPr="003F5ACA">
        <w:rPr>
          <w:rFonts w:eastAsia="Times New Roman" w:cstheme="minorHAnsi"/>
          <w:b/>
          <w:bCs/>
          <w:smallCaps/>
          <w:lang w:eastAsia="en-CA"/>
        </w:rPr>
        <w:t>Teaching/Learning Method</w:t>
      </w:r>
    </w:p>
    <w:p w14:paraId="0B2451C9" w14:textId="77777777" w:rsidR="003F5ACA" w:rsidRPr="003F5ACA" w:rsidRDefault="003F5ACA" w:rsidP="003F5ACA">
      <w:pPr>
        <w:numPr>
          <w:ilvl w:val="0"/>
          <w:numId w:val="2"/>
        </w:numPr>
        <w:contextualSpacing/>
        <w:jc w:val="lowKashida"/>
        <w:rPr>
          <w:rFonts w:eastAsia="Times New Roman" w:cstheme="minorHAnsi"/>
          <w:lang w:eastAsia="en-CA"/>
        </w:rPr>
      </w:pPr>
      <w:r w:rsidRPr="003F5ACA">
        <w:rPr>
          <w:rFonts w:eastAsia="Times New Roman" w:cstheme="minorHAnsi"/>
          <w:lang w:eastAsia="en-CA"/>
        </w:rPr>
        <w:t xml:space="preserve">This project-based course is a hands-on experience in preparing and writing a quantitative research.  It is student-oriented by virtue of its own nature. </w:t>
      </w:r>
    </w:p>
    <w:p w14:paraId="0B6235AF" w14:textId="77777777" w:rsidR="003F5ACA" w:rsidRPr="003F5ACA" w:rsidRDefault="003F5ACA" w:rsidP="003F5ACA">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s>
        <w:rPr>
          <w:rFonts w:eastAsia="Times New Roman" w:cstheme="minorHAnsi"/>
          <w:lang w:eastAsia="en-CA"/>
        </w:rPr>
      </w:pPr>
    </w:p>
    <w:p w14:paraId="51B22DC0" w14:textId="77777777" w:rsidR="003F5ACA" w:rsidRPr="003F5ACA" w:rsidRDefault="003F5ACA" w:rsidP="003F5ACA">
      <w:pPr>
        <w:shd w:val="clear" w:color="auto" w:fill="E6E6E6"/>
        <w:rPr>
          <w:rFonts w:eastAsia="Times New Roman" w:cstheme="minorHAnsi"/>
          <w:b/>
          <w:bCs/>
          <w:smallCaps/>
          <w:lang w:eastAsia="en-CA"/>
        </w:rPr>
      </w:pPr>
      <w:r w:rsidRPr="003F5ACA">
        <w:rPr>
          <w:rFonts w:eastAsia="Times New Roman" w:cstheme="minorHAnsi"/>
          <w:b/>
          <w:bCs/>
          <w:smallCaps/>
          <w:lang w:eastAsia="en-CA"/>
        </w:rPr>
        <w:t>Course Grading and Performance Criteria</w:t>
      </w:r>
    </w:p>
    <w:p w14:paraId="3B91FAEA" w14:textId="3C015D90" w:rsidR="003F5ACA" w:rsidRPr="003F5ACA" w:rsidRDefault="009A0F9A" w:rsidP="003F5ACA">
      <w:pPr>
        <w:numPr>
          <w:ilvl w:val="0"/>
          <w:numId w:val="1"/>
        </w:numPr>
        <w:contextualSpacing/>
        <w:rPr>
          <w:rFonts w:eastAsia="Times New Roman" w:cs="Times New Roman"/>
          <w:lang w:eastAsia="en-CA"/>
        </w:rPr>
      </w:pPr>
      <w:r>
        <w:rPr>
          <w:rFonts w:eastAsia="Times New Roman" w:cs="Times New Roman"/>
          <w:lang w:eastAsia="en-CA"/>
        </w:rPr>
        <w:t>Quizzes</w:t>
      </w:r>
      <w:r w:rsidR="003F5ACA" w:rsidRPr="003F5ACA">
        <w:rPr>
          <w:rFonts w:eastAsia="Times New Roman" w:cs="Times New Roman"/>
          <w:lang w:eastAsia="en-CA"/>
        </w:rPr>
        <w:t xml:space="preserve"> (4)</w:t>
      </w:r>
      <w:r w:rsidR="003F5ACA" w:rsidRPr="003F5ACA">
        <w:rPr>
          <w:rFonts w:eastAsia="Times New Roman" w:cs="Times New Roman"/>
          <w:lang w:eastAsia="en-CA"/>
        </w:rPr>
        <w:tab/>
      </w:r>
      <w:r w:rsidR="00EE3B68">
        <w:rPr>
          <w:rFonts w:eastAsia="Times New Roman" w:cs="Times New Roman"/>
          <w:lang w:eastAsia="en-CA"/>
        </w:rPr>
        <w:t>(5 completed and the lowest dropped)</w:t>
      </w:r>
      <w:r w:rsidR="003F5ACA" w:rsidRPr="003F5ACA">
        <w:rPr>
          <w:rFonts w:eastAsia="Times New Roman" w:cs="Times New Roman"/>
          <w:lang w:eastAsia="en-CA"/>
        </w:rPr>
        <w:tab/>
        <w:t>20%</w:t>
      </w:r>
    </w:p>
    <w:p w14:paraId="6A53A684" w14:textId="77777777" w:rsidR="003F5ACA" w:rsidRPr="003F5ACA" w:rsidRDefault="003F5ACA" w:rsidP="003F5ACA">
      <w:pPr>
        <w:numPr>
          <w:ilvl w:val="0"/>
          <w:numId w:val="1"/>
        </w:numPr>
        <w:contextualSpacing/>
        <w:rPr>
          <w:rFonts w:eastAsia="Times New Roman" w:cs="Times New Roman"/>
          <w:lang w:eastAsia="en-CA"/>
        </w:rPr>
      </w:pPr>
      <w:r w:rsidRPr="003F5ACA">
        <w:rPr>
          <w:rFonts w:eastAsia="Times New Roman" w:cs="Times New Roman"/>
          <w:lang w:eastAsia="en-CA"/>
        </w:rPr>
        <w:t>Introduction and Literature Review</w:t>
      </w:r>
      <w:r w:rsidRPr="003F5ACA">
        <w:rPr>
          <w:rFonts w:eastAsia="Times New Roman" w:cs="Times New Roman"/>
          <w:lang w:eastAsia="en-CA"/>
        </w:rPr>
        <w:tab/>
        <w:t>(1</w:t>
      </w:r>
      <w:r w:rsidRPr="003F5ACA">
        <w:rPr>
          <w:rFonts w:eastAsia="Times New Roman" w:cs="Times New Roman"/>
          <w:vertAlign w:val="superscript"/>
          <w:lang w:eastAsia="en-CA"/>
        </w:rPr>
        <w:t>st</w:t>
      </w:r>
      <w:r w:rsidRPr="003F5ACA">
        <w:rPr>
          <w:rFonts w:eastAsia="Times New Roman" w:cs="Times New Roman"/>
          <w:lang w:eastAsia="en-CA"/>
        </w:rPr>
        <w:t xml:space="preserve"> draft)</w:t>
      </w:r>
      <w:r w:rsidRPr="003F5ACA">
        <w:rPr>
          <w:rFonts w:eastAsia="Times New Roman" w:cs="Times New Roman"/>
          <w:lang w:eastAsia="en-CA"/>
        </w:rPr>
        <w:tab/>
        <w:t>20%</w:t>
      </w:r>
    </w:p>
    <w:p w14:paraId="2628090B" w14:textId="77777777" w:rsidR="003F5ACA" w:rsidRPr="003F5ACA" w:rsidRDefault="003F5ACA" w:rsidP="003F5ACA">
      <w:pPr>
        <w:numPr>
          <w:ilvl w:val="0"/>
          <w:numId w:val="1"/>
        </w:numPr>
        <w:contextualSpacing/>
        <w:rPr>
          <w:rFonts w:eastAsia="Times New Roman" w:cs="Times New Roman"/>
          <w:lang w:eastAsia="en-CA"/>
        </w:rPr>
      </w:pPr>
      <w:r w:rsidRPr="003F5ACA">
        <w:rPr>
          <w:rFonts w:eastAsia="Times New Roman" w:cs="Times New Roman"/>
          <w:lang w:eastAsia="en-CA"/>
        </w:rPr>
        <w:t>Introduction and Literature Review</w:t>
      </w:r>
      <w:r w:rsidRPr="003F5ACA">
        <w:rPr>
          <w:rFonts w:eastAsia="Times New Roman" w:cs="Times New Roman"/>
          <w:lang w:eastAsia="en-CA"/>
        </w:rPr>
        <w:tab/>
        <w:t>(2</w:t>
      </w:r>
      <w:r w:rsidRPr="003F5ACA">
        <w:rPr>
          <w:rFonts w:eastAsia="Times New Roman" w:cs="Times New Roman"/>
          <w:vertAlign w:val="superscript"/>
          <w:lang w:eastAsia="en-CA"/>
        </w:rPr>
        <w:t>nd</w:t>
      </w:r>
      <w:r w:rsidRPr="003F5ACA">
        <w:rPr>
          <w:rFonts w:eastAsia="Times New Roman" w:cs="Times New Roman"/>
          <w:lang w:eastAsia="en-CA"/>
        </w:rPr>
        <w:t xml:space="preserve"> draft)</w:t>
      </w:r>
      <w:r w:rsidRPr="003F5ACA">
        <w:rPr>
          <w:rFonts w:eastAsia="Times New Roman" w:cs="Times New Roman"/>
          <w:lang w:eastAsia="en-CA"/>
        </w:rPr>
        <w:tab/>
        <w:t>10%</w:t>
      </w:r>
    </w:p>
    <w:p w14:paraId="68EFC4D5" w14:textId="77777777" w:rsidR="003F5ACA" w:rsidRPr="003F5ACA" w:rsidRDefault="003F5ACA" w:rsidP="003F5ACA">
      <w:pPr>
        <w:numPr>
          <w:ilvl w:val="0"/>
          <w:numId w:val="1"/>
        </w:numPr>
        <w:contextualSpacing/>
        <w:rPr>
          <w:rFonts w:eastAsia="Times New Roman" w:cs="Times New Roman"/>
          <w:lang w:eastAsia="en-CA"/>
        </w:rPr>
      </w:pPr>
      <w:r w:rsidRPr="003F5ACA">
        <w:rPr>
          <w:rFonts w:eastAsia="Times New Roman" w:cs="Times New Roman"/>
          <w:lang w:eastAsia="en-CA"/>
        </w:rPr>
        <w:t>Method + Results (Oral Presentation)</w:t>
      </w:r>
      <w:r w:rsidRPr="003F5ACA">
        <w:rPr>
          <w:rFonts w:eastAsia="Times New Roman" w:cs="Times New Roman"/>
          <w:lang w:eastAsia="en-CA"/>
        </w:rPr>
        <w:tab/>
      </w:r>
      <w:r w:rsidRPr="003F5ACA">
        <w:rPr>
          <w:rFonts w:eastAsia="Times New Roman" w:cs="Times New Roman"/>
          <w:lang w:eastAsia="en-CA"/>
        </w:rPr>
        <w:tab/>
        <w:t>15%</w:t>
      </w:r>
    </w:p>
    <w:p w14:paraId="515F176A" w14:textId="2EE2886C" w:rsidR="003F5ACA" w:rsidRPr="003F5ACA" w:rsidRDefault="003F5ACA" w:rsidP="003F5ACA">
      <w:pPr>
        <w:numPr>
          <w:ilvl w:val="0"/>
          <w:numId w:val="1"/>
        </w:numPr>
        <w:contextualSpacing/>
        <w:rPr>
          <w:rFonts w:eastAsia="Times New Roman" w:cs="Times New Roman"/>
          <w:lang w:eastAsia="en-CA"/>
        </w:rPr>
      </w:pPr>
      <w:r w:rsidRPr="6F813F0E">
        <w:rPr>
          <w:rFonts w:eastAsia="Times New Roman" w:cs="Times New Roman"/>
          <w:lang w:eastAsia="en-CA"/>
        </w:rPr>
        <w:t>Discussion and Conclusion (1</w:t>
      </w:r>
      <w:r w:rsidRPr="6F813F0E">
        <w:rPr>
          <w:rFonts w:eastAsia="Times New Roman" w:cs="Times New Roman"/>
          <w:vertAlign w:val="superscript"/>
          <w:lang w:eastAsia="en-CA"/>
        </w:rPr>
        <w:t>st</w:t>
      </w:r>
      <w:r w:rsidRPr="6F813F0E">
        <w:rPr>
          <w:rFonts w:eastAsia="Times New Roman" w:cs="Times New Roman"/>
          <w:lang w:eastAsia="en-CA"/>
        </w:rPr>
        <w:t xml:space="preserve"> draft)</w:t>
      </w:r>
      <w:r>
        <w:tab/>
      </w:r>
      <w:r>
        <w:tab/>
      </w:r>
      <w:r w:rsidR="00554584">
        <w:tab/>
      </w:r>
      <w:r w:rsidRPr="6F813F0E">
        <w:rPr>
          <w:rFonts w:eastAsia="Times New Roman" w:cs="Times New Roman"/>
          <w:lang w:eastAsia="en-CA"/>
        </w:rPr>
        <w:t>20%</w:t>
      </w:r>
    </w:p>
    <w:p w14:paraId="481216E6" w14:textId="77777777" w:rsidR="003F5ACA" w:rsidRPr="003F5ACA" w:rsidRDefault="003F5ACA" w:rsidP="003F5ACA">
      <w:pPr>
        <w:numPr>
          <w:ilvl w:val="0"/>
          <w:numId w:val="1"/>
        </w:numPr>
        <w:contextualSpacing/>
        <w:rPr>
          <w:rFonts w:eastAsia="Times New Roman" w:cs="Times New Roman"/>
          <w:lang w:eastAsia="en-CA"/>
        </w:rPr>
      </w:pPr>
      <w:r w:rsidRPr="003F5ACA">
        <w:rPr>
          <w:rFonts w:eastAsia="Times New Roman" w:cs="Times New Roman"/>
          <w:lang w:eastAsia="en-CA"/>
        </w:rPr>
        <w:t>Discussion and Conclusion (2</w:t>
      </w:r>
      <w:r w:rsidRPr="003F5ACA">
        <w:rPr>
          <w:rFonts w:eastAsia="Times New Roman" w:cs="Times New Roman"/>
          <w:vertAlign w:val="superscript"/>
          <w:lang w:eastAsia="en-CA"/>
        </w:rPr>
        <w:t>nd</w:t>
      </w:r>
      <w:r w:rsidRPr="003F5ACA">
        <w:rPr>
          <w:rFonts w:eastAsia="Times New Roman" w:cs="Times New Roman"/>
          <w:lang w:eastAsia="en-CA"/>
        </w:rPr>
        <w:t xml:space="preserve"> draft)</w:t>
      </w:r>
      <w:r w:rsidRPr="003F5ACA">
        <w:rPr>
          <w:rFonts w:eastAsia="Times New Roman" w:cs="Times New Roman"/>
          <w:lang w:eastAsia="en-CA"/>
        </w:rPr>
        <w:tab/>
      </w:r>
      <w:r w:rsidRPr="003F5ACA">
        <w:rPr>
          <w:rFonts w:eastAsia="Times New Roman" w:cs="Times New Roman"/>
          <w:lang w:eastAsia="en-CA"/>
        </w:rPr>
        <w:tab/>
        <w:t>10%</w:t>
      </w:r>
    </w:p>
    <w:p w14:paraId="790543C7" w14:textId="77777777" w:rsidR="003F5ACA" w:rsidRPr="003F5ACA" w:rsidRDefault="003F5ACA" w:rsidP="003F5ACA">
      <w:pPr>
        <w:numPr>
          <w:ilvl w:val="0"/>
          <w:numId w:val="1"/>
        </w:numPr>
        <w:contextualSpacing/>
        <w:rPr>
          <w:rFonts w:eastAsia="Times New Roman" w:cs="Times New Roman"/>
          <w:lang w:eastAsia="en-CA"/>
        </w:rPr>
      </w:pPr>
      <w:r w:rsidRPr="003F5ACA">
        <w:rPr>
          <w:rFonts w:eastAsia="Times New Roman" w:cs="Times New Roman"/>
          <w:lang w:eastAsia="en-CA"/>
        </w:rPr>
        <w:t>Abstract</w:t>
      </w:r>
      <w:r w:rsidRPr="003F5ACA">
        <w:rPr>
          <w:rFonts w:eastAsia="Times New Roman" w:cs="Times New Roman"/>
          <w:lang w:eastAsia="en-CA"/>
        </w:rPr>
        <w:tab/>
      </w:r>
      <w:r w:rsidRPr="003F5ACA">
        <w:rPr>
          <w:rFonts w:eastAsia="Times New Roman" w:cs="Times New Roman"/>
          <w:lang w:eastAsia="en-CA"/>
        </w:rPr>
        <w:tab/>
      </w:r>
      <w:r w:rsidRPr="003F5ACA">
        <w:rPr>
          <w:rFonts w:eastAsia="Times New Roman" w:cs="Times New Roman"/>
          <w:lang w:eastAsia="en-CA"/>
        </w:rPr>
        <w:tab/>
      </w:r>
      <w:r w:rsidRPr="003F5ACA">
        <w:rPr>
          <w:rFonts w:eastAsia="Times New Roman" w:cs="Times New Roman"/>
          <w:lang w:eastAsia="en-CA"/>
        </w:rPr>
        <w:tab/>
      </w:r>
      <w:r w:rsidRPr="003F5ACA">
        <w:rPr>
          <w:rFonts w:eastAsia="Times New Roman" w:cs="Times New Roman"/>
          <w:lang w:eastAsia="en-CA"/>
        </w:rPr>
        <w:tab/>
      </w:r>
      <w:r w:rsidRPr="003F5ACA">
        <w:rPr>
          <w:rFonts w:eastAsia="Times New Roman" w:cs="Times New Roman"/>
          <w:lang w:eastAsia="en-CA"/>
        </w:rPr>
        <w:tab/>
        <w:t>5%</w:t>
      </w:r>
    </w:p>
    <w:p w14:paraId="5A061B68" w14:textId="77777777" w:rsidR="003F5ACA" w:rsidRPr="003F5ACA" w:rsidRDefault="003F5ACA" w:rsidP="003F5ACA">
      <w:pPr>
        <w:spacing w:line="240" w:lineRule="atLeast"/>
        <w:jc w:val="both"/>
        <w:rPr>
          <w:rFonts w:eastAsia="Times New Roman" w:cstheme="minorHAnsi"/>
          <w:color w:val="000000"/>
          <w:lang w:eastAsia="zh-CN"/>
        </w:rPr>
      </w:pPr>
    </w:p>
    <w:p w14:paraId="37565733" w14:textId="77777777" w:rsidR="003F5ACA" w:rsidRPr="003F5ACA" w:rsidRDefault="003F5ACA" w:rsidP="003F5ACA">
      <w:pPr>
        <w:autoSpaceDE w:val="0"/>
        <w:autoSpaceDN w:val="0"/>
        <w:adjustRightInd w:val="0"/>
        <w:rPr>
          <w:rFonts w:eastAsia="Times New Roman" w:cstheme="minorHAnsi"/>
          <w:b/>
          <w:bCs/>
          <w:smallCaps/>
        </w:rPr>
      </w:pPr>
      <w:r w:rsidRPr="003F5ACA">
        <w:rPr>
          <w:rFonts w:eastAsia="Times New Roman" w:cstheme="minorHAnsi"/>
          <w:b/>
          <w:bCs/>
          <w:smallCaps/>
          <w:highlight w:val="lightGray"/>
        </w:rPr>
        <w:t>STUDENT CODE OF CONDUCT - ACADEMIC VIOLATIONS</w:t>
      </w:r>
    </w:p>
    <w:p w14:paraId="065C0105" w14:textId="77777777" w:rsidR="003F5ACA" w:rsidRPr="003F5ACA" w:rsidRDefault="003F5ACA" w:rsidP="003F5ACA">
      <w:pPr>
        <w:autoSpaceDE w:val="0"/>
        <w:autoSpaceDN w:val="0"/>
        <w:adjustRightInd w:val="0"/>
        <w:ind w:left="90"/>
        <w:jc w:val="both"/>
        <w:rPr>
          <w:rFonts w:eastAsia="Times New Roman" w:cstheme="minorHAnsi"/>
        </w:rPr>
      </w:pPr>
    </w:p>
    <w:p w14:paraId="129FC6DB" w14:textId="77777777" w:rsidR="003F5ACA" w:rsidRPr="003F5ACA" w:rsidRDefault="003F5ACA" w:rsidP="003F5ACA">
      <w:pPr>
        <w:autoSpaceDE w:val="0"/>
        <w:autoSpaceDN w:val="0"/>
        <w:adjustRightInd w:val="0"/>
        <w:ind w:left="90"/>
        <w:jc w:val="both"/>
        <w:rPr>
          <w:rFonts w:eastAsia="Times New Roman" w:cstheme="minorHAnsi"/>
        </w:rPr>
      </w:pPr>
      <w:r w:rsidRPr="003F5ACA">
        <w:rPr>
          <w:rFonts w:eastAsia="Times New Roman" w:cstheme="minorHAnsi"/>
        </w:rPr>
        <w:t xml:space="preserve">The following table defines the sanction(s) associated with each violation.  In some cases and when the violation is too general, a range of sanctions is set for the pertinent committee to choose from depending on the specifics of each case. As for the second offense, the set sanctions apply regardless </w:t>
      </w:r>
      <w:r w:rsidRPr="003F5ACA">
        <w:rPr>
          <w:rFonts w:eastAsia="Times New Roman" w:cstheme="minorHAnsi"/>
        </w:rPr>
        <w:lastRenderedPageBreak/>
        <w:t xml:space="preserve">whether the violation has taken place in the same course or a different one, within the same semester or not. </w:t>
      </w:r>
    </w:p>
    <w:p w14:paraId="169C6F37" w14:textId="77777777" w:rsidR="003F5ACA" w:rsidRPr="003F5ACA" w:rsidRDefault="003F5ACA" w:rsidP="003F5ACA">
      <w:pPr>
        <w:autoSpaceDE w:val="0"/>
        <w:autoSpaceDN w:val="0"/>
        <w:adjustRightInd w:val="0"/>
        <w:ind w:left="90"/>
        <w:jc w:val="both"/>
        <w:rPr>
          <w:rFonts w:eastAsia="Times New Roman" w:cstheme="minorHAnsi"/>
        </w:rPr>
      </w:pPr>
    </w:p>
    <w:tbl>
      <w:tblPr>
        <w:tblStyle w:val="TableGrid1"/>
        <w:tblW w:w="8967" w:type="dxa"/>
        <w:tblInd w:w="108"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Look w:val="04A0" w:firstRow="1" w:lastRow="0" w:firstColumn="1" w:lastColumn="0" w:noHBand="0" w:noVBand="1"/>
      </w:tblPr>
      <w:tblGrid>
        <w:gridCol w:w="867"/>
        <w:gridCol w:w="5040"/>
        <w:gridCol w:w="1530"/>
        <w:gridCol w:w="1530"/>
      </w:tblGrid>
      <w:tr w:rsidR="003F5ACA" w:rsidRPr="003F5ACA" w14:paraId="3D6BBC1C" w14:textId="77777777" w:rsidTr="00D81124">
        <w:trPr>
          <w:tblHeader/>
        </w:trPr>
        <w:tc>
          <w:tcPr>
            <w:tcW w:w="867" w:type="dxa"/>
            <w:tcBorders>
              <w:top w:val="single" w:sz="12" w:space="0" w:color="808080"/>
              <w:bottom w:val="single" w:sz="6" w:space="0" w:color="808080"/>
            </w:tcBorders>
            <w:shd w:val="clear" w:color="auto" w:fill="BFBFBF"/>
          </w:tcPr>
          <w:p w14:paraId="0A63588A" w14:textId="77777777" w:rsidR="003F5ACA" w:rsidRPr="003F5ACA" w:rsidRDefault="003F5ACA" w:rsidP="003F5ACA">
            <w:pPr>
              <w:autoSpaceDE w:val="0"/>
              <w:autoSpaceDN w:val="0"/>
              <w:adjustRightInd w:val="0"/>
              <w:rPr>
                <w:rFonts w:cstheme="minorHAnsi"/>
              </w:rPr>
            </w:pPr>
            <w:r w:rsidRPr="003F5ACA">
              <w:rPr>
                <w:rFonts w:cstheme="minorHAnsi"/>
              </w:rPr>
              <w:t>Code #</w:t>
            </w:r>
          </w:p>
        </w:tc>
        <w:tc>
          <w:tcPr>
            <w:tcW w:w="5040" w:type="dxa"/>
            <w:tcBorders>
              <w:top w:val="single" w:sz="12" w:space="0" w:color="808080"/>
              <w:bottom w:val="single" w:sz="6" w:space="0" w:color="808080"/>
            </w:tcBorders>
            <w:shd w:val="clear" w:color="auto" w:fill="BFBFBF"/>
          </w:tcPr>
          <w:p w14:paraId="20486B85" w14:textId="77777777" w:rsidR="003F5ACA" w:rsidRPr="003F5ACA" w:rsidRDefault="003F5ACA" w:rsidP="003F5ACA">
            <w:pPr>
              <w:autoSpaceDE w:val="0"/>
              <w:autoSpaceDN w:val="0"/>
              <w:adjustRightInd w:val="0"/>
              <w:jc w:val="center"/>
              <w:rPr>
                <w:rFonts w:cstheme="minorHAnsi"/>
              </w:rPr>
            </w:pPr>
            <w:r w:rsidRPr="003F5ACA">
              <w:rPr>
                <w:rFonts w:cstheme="minorHAnsi"/>
              </w:rPr>
              <w:t>Violation</w:t>
            </w:r>
          </w:p>
        </w:tc>
        <w:tc>
          <w:tcPr>
            <w:tcW w:w="1530" w:type="dxa"/>
            <w:tcBorders>
              <w:top w:val="single" w:sz="12" w:space="0" w:color="808080"/>
              <w:bottom w:val="single" w:sz="6" w:space="0" w:color="808080"/>
            </w:tcBorders>
            <w:shd w:val="clear" w:color="auto" w:fill="BFBFBF"/>
          </w:tcPr>
          <w:p w14:paraId="15518870" w14:textId="77777777" w:rsidR="003F5ACA" w:rsidRPr="003F5ACA" w:rsidRDefault="003F5ACA" w:rsidP="003F5ACA">
            <w:pPr>
              <w:autoSpaceDE w:val="0"/>
              <w:autoSpaceDN w:val="0"/>
              <w:adjustRightInd w:val="0"/>
              <w:jc w:val="center"/>
              <w:rPr>
                <w:rFonts w:cstheme="minorHAnsi"/>
              </w:rPr>
            </w:pPr>
            <w:r w:rsidRPr="003F5ACA">
              <w:rPr>
                <w:rFonts w:cstheme="minorHAnsi"/>
              </w:rPr>
              <w:t>First Offense</w:t>
            </w:r>
          </w:p>
        </w:tc>
        <w:tc>
          <w:tcPr>
            <w:tcW w:w="1530" w:type="dxa"/>
            <w:tcBorders>
              <w:top w:val="single" w:sz="12" w:space="0" w:color="808080"/>
              <w:bottom w:val="single" w:sz="6" w:space="0" w:color="808080"/>
            </w:tcBorders>
            <w:shd w:val="clear" w:color="auto" w:fill="BFBFBF"/>
          </w:tcPr>
          <w:p w14:paraId="73EBF039" w14:textId="77777777" w:rsidR="003F5ACA" w:rsidRPr="003F5ACA" w:rsidRDefault="003F5ACA" w:rsidP="003F5ACA">
            <w:pPr>
              <w:autoSpaceDE w:val="0"/>
              <w:autoSpaceDN w:val="0"/>
              <w:adjustRightInd w:val="0"/>
              <w:jc w:val="center"/>
              <w:rPr>
                <w:rFonts w:cstheme="minorHAnsi"/>
              </w:rPr>
            </w:pPr>
            <w:r w:rsidRPr="003F5ACA">
              <w:rPr>
                <w:rFonts w:cstheme="minorHAnsi"/>
              </w:rPr>
              <w:t>Second Offense</w:t>
            </w:r>
          </w:p>
        </w:tc>
      </w:tr>
      <w:tr w:rsidR="003F5ACA" w:rsidRPr="003F5ACA" w14:paraId="7DA8D0EF" w14:textId="77777777" w:rsidTr="00D81124">
        <w:tc>
          <w:tcPr>
            <w:tcW w:w="8967" w:type="dxa"/>
            <w:gridSpan w:val="4"/>
            <w:tcBorders>
              <w:top w:val="single" w:sz="6" w:space="0" w:color="808080"/>
              <w:bottom w:val="single" w:sz="6" w:space="0" w:color="808080"/>
            </w:tcBorders>
            <w:shd w:val="clear" w:color="auto" w:fill="D9D9D9"/>
          </w:tcPr>
          <w:p w14:paraId="691C4C52" w14:textId="77777777" w:rsidR="003F5ACA" w:rsidRPr="003F5ACA" w:rsidRDefault="003F5ACA" w:rsidP="003F5ACA">
            <w:pPr>
              <w:autoSpaceDE w:val="0"/>
              <w:autoSpaceDN w:val="0"/>
              <w:adjustRightInd w:val="0"/>
              <w:rPr>
                <w:rFonts w:cstheme="minorHAnsi"/>
              </w:rPr>
            </w:pPr>
            <w:r w:rsidRPr="003F5ACA">
              <w:rPr>
                <w:rFonts w:cstheme="minorHAnsi"/>
              </w:rPr>
              <w:t>Cheating</w:t>
            </w:r>
          </w:p>
        </w:tc>
      </w:tr>
      <w:tr w:rsidR="003F5ACA" w:rsidRPr="003F5ACA" w14:paraId="175048A6" w14:textId="77777777" w:rsidTr="00D81124">
        <w:tc>
          <w:tcPr>
            <w:tcW w:w="867" w:type="dxa"/>
            <w:tcBorders>
              <w:top w:val="single" w:sz="6" w:space="0" w:color="808080"/>
            </w:tcBorders>
          </w:tcPr>
          <w:p w14:paraId="50645749" w14:textId="77777777" w:rsidR="003F5ACA" w:rsidRPr="003F5ACA" w:rsidRDefault="003F5ACA" w:rsidP="003F5ACA">
            <w:pPr>
              <w:autoSpaceDE w:val="0"/>
              <w:autoSpaceDN w:val="0"/>
              <w:adjustRightInd w:val="0"/>
              <w:jc w:val="center"/>
              <w:rPr>
                <w:rFonts w:cstheme="minorHAnsi"/>
              </w:rPr>
            </w:pPr>
            <w:r w:rsidRPr="003F5ACA">
              <w:rPr>
                <w:rFonts w:cstheme="minorHAnsi"/>
              </w:rPr>
              <w:t>2.2.1</w:t>
            </w:r>
          </w:p>
        </w:tc>
        <w:tc>
          <w:tcPr>
            <w:tcW w:w="5040" w:type="dxa"/>
            <w:tcBorders>
              <w:top w:val="single" w:sz="6" w:space="0" w:color="808080"/>
            </w:tcBorders>
          </w:tcPr>
          <w:p w14:paraId="34756C1A" w14:textId="77777777" w:rsidR="003F5ACA" w:rsidRPr="003F5ACA" w:rsidRDefault="003F5ACA" w:rsidP="003F5ACA">
            <w:pPr>
              <w:autoSpaceDE w:val="0"/>
              <w:autoSpaceDN w:val="0"/>
              <w:adjustRightInd w:val="0"/>
              <w:ind w:left="102"/>
              <w:jc w:val="both"/>
              <w:rPr>
                <w:rFonts w:cstheme="minorHAnsi"/>
              </w:rPr>
            </w:pPr>
            <w:r w:rsidRPr="003F5ACA">
              <w:rPr>
                <w:rFonts w:cstheme="minorHAnsi"/>
              </w:rPr>
              <w:t xml:space="preserve">Using material or equipment (including mobile phones, electronic tablets, </w:t>
            </w:r>
            <w:proofErr w:type="spellStart"/>
            <w:r w:rsidRPr="003F5ACA">
              <w:rPr>
                <w:rFonts w:cstheme="minorHAnsi"/>
              </w:rPr>
              <w:t>i</w:t>
            </w:r>
            <w:proofErr w:type="spellEnd"/>
            <w:r w:rsidRPr="003F5ACA">
              <w:rPr>
                <w:rFonts w:cstheme="minorHAnsi"/>
              </w:rPr>
              <w:t xml:space="preserve">-pads, calculators, and other devices) that is not authorized by the instructor in an examination, project, or graded assignment </w:t>
            </w:r>
          </w:p>
        </w:tc>
        <w:tc>
          <w:tcPr>
            <w:tcW w:w="1530" w:type="dxa"/>
            <w:tcBorders>
              <w:top w:val="single" w:sz="6" w:space="0" w:color="808080"/>
            </w:tcBorders>
          </w:tcPr>
          <w:p w14:paraId="17C10075" w14:textId="77777777" w:rsidR="003F5ACA" w:rsidRPr="003F5ACA" w:rsidRDefault="003F5ACA" w:rsidP="003F5ACA">
            <w:pPr>
              <w:autoSpaceDE w:val="0"/>
              <w:autoSpaceDN w:val="0"/>
              <w:adjustRightInd w:val="0"/>
              <w:rPr>
                <w:rFonts w:cstheme="minorHAnsi"/>
              </w:rPr>
            </w:pPr>
            <w:r w:rsidRPr="003F5ACA">
              <w:rPr>
                <w:rFonts w:cstheme="minorHAnsi"/>
              </w:rPr>
              <w:t>zero on the deliverable with  a warning</w:t>
            </w:r>
          </w:p>
        </w:tc>
        <w:tc>
          <w:tcPr>
            <w:tcW w:w="1530" w:type="dxa"/>
            <w:tcBorders>
              <w:top w:val="single" w:sz="6" w:space="0" w:color="808080"/>
            </w:tcBorders>
          </w:tcPr>
          <w:p w14:paraId="623B4844" w14:textId="77777777" w:rsidR="003F5ACA" w:rsidRPr="003F5ACA" w:rsidRDefault="003F5ACA" w:rsidP="003F5ACA">
            <w:pPr>
              <w:autoSpaceDE w:val="0"/>
              <w:autoSpaceDN w:val="0"/>
              <w:adjustRightInd w:val="0"/>
              <w:rPr>
                <w:rFonts w:cstheme="minorHAnsi"/>
              </w:rPr>
            </w:pPr>
            <w:r w:rsidRPr="003F5ACA">
              <w:rPr>
                <w:rFonts w:cstheme="minorHAnsi"/>
              </w:rPr>
              <w:t>F on the course with a warning</w:t>
            </w:r>
          </w:p>
        </w:tc>
      </w:tr>
      <w:tr w:rsidR="003F5ACA" w:rsidRPr="003F5ACA" w14:paraId="6B09ED3C" w14:textId="77777777" w:rsidTr="00D81124">
        <w:tc>
          <w:tcPr>
            <w:tcW w:w="867" w:type="dxa"/>
          </w:tcPr>
          <w:p w14:paraId="7DFFCA03" w14:textId="77777777" w:rsidR="003F5ACA" w:rsidRPr="003F5ACA" w:rsidRDefault="003F5ACA" w:rsidP="003F5ACA">
            <w:pPr>
              <w:autoSpaceDE w:val="0"/>
              <w:autoSpaceDN w:val="0"/>
              <w:adjustRightInd w:val="0"/>
              <w:jc w:val="center"/>
              <w:rPr>
                <w:rFonts w:cstheme="minorHAnsi"/>
              </w:rPr>
            </w:pPr>
            <w:r w:rsidRPr="003F5ACA">
              <w:rPr>
                <w:rFonts w:cstheme="minorHAnsi"/>
              </w:rPr>
              <w:t>2.2.2</w:t>
            </w:r>
          </w:p>
        </w:tc>
        <w:tc>
          <w:tcPr>
            <w:tcW w:w="5040" w:type="dxa"/>
          </w:tcPr>
          <w:p w14:paraId="58F5E0C1" w14:textId="77777777" w:rsidR="003F5ACA" w:rsidRPr="003F5ACA" w:rsidRDefault="003F5ACA" w:rsidP="003F5ACA">
            <w:pPr>
              <w:autoSpaceDE w:val="0"/>
              <w:autoSpaceDN w:val="0"/>
              <w:adjustRightInd w:val="0"/>
              <w:ind w:left="102"/>
              <w:jc w:val="both"/>
              <w:rPr>
                <w:rFonts w:cstheme="minorHAnsi"/>
              </w:rPr>
            </w:pPr>
            <w:r w:rsidRPr="003F5ACA">
              <w:rPr>
                <w:rFonts w:cstheme="minorHAnsi"/>
              </w:rPr>
              <w:t>Cheating, copying, collaborating with or aiding another Student in a manner not permitted by the instructor on an examination, project, or other graded assignment</w:t>
            </w:r>
          </w:p>
        </w:tc>
        <w:tc>
          <w:tcPr>
            <w:tcW w:w="1530" w:type="dxa"/>
          </w:tcPr>
          <w:p w14:paraId="6BBC3C21" w14:textId="77777777" w:rsidR="003F5ACA" w:rsidRPr="003F5ACA" w:rsidRDefault="003F5ACA" w:rsidP="003F5ACA">
            <w:pPr>
              <w:autoSpaceDE w:val="0"/>
              <w:autoSpaceDN w:val="0"/>
              <w:adjustRightInd w:val="0"/>
              <w:rPr>
                <w:rFonts w:cstheme="minorHAnsi"/>
              </w:rPr>
            </w:pPr>
            <w:r w:rsidRPr="003F5ACA">
              <w:rPr>
                <w:rFonts w:cstheme="minorHAnsi"/>
              </w:rPr>
              <w:t>zero on the deliverable with a warning</w:t>
            </w:r>
          </w:p>
        </w:tc>
        <w:tc>
          <w:tcPr>
            <w:tcW w:w="1530" w:type="dxa"/>
          </w:tcPr>
          <w:p w14:paraId="2F5BAD09" w14:textId="77777777" w:rsidR="003F5ACA" w:rsidRPr="003F5ACA" w:rsidRDefault="003F5ACA" w:rsidP="003F5ACA">
            <w:pPr>
              <w:autoSpaceDE w:val="0"/>
              <w:autoSpaceDN w:val="0"/>
              <w:adjustRightInd w:val="0"/>
              <w:rPr>
                <w:rFonts w:cstheme="minorHAnsi"/>
              </w:rPr>
            </w:pPr>
            <w:r w:rsidRPr="003F5ACA">
              <w:rPr>
                <w:rFonts w:cstheme="minorHAnsi"/>
              </w:rPr>
              <w:t>suspension</w:t>
            </w:r>
          </w:p>
        </w:tc>
      </w:tr>
      <w:tr w:rsidR="003F5ACA" w:rsidRPr="003F5ACA" w14:paraId="1DE117C6" w14:textId="77777777" w:rsidTr="00D81124">
        <w:tc>
          <w:tcPr>
            <w:tcW w:w="867" w:type="dxa"/>
          </w:tcPr>
          <w:p w14:paraId="76DF151F" w14:textId="77777777" w:rsidR="003F5ACA" w:rsidRPr="003F5ACA" w:rsidRDefault="003F5ACA" w:rsidP="003F5ACA">
            <w:pPr>
              <w:autoSpaceDE w:val="0"/>
              <w:autoSpaceDN w:val="0"/>
              <w:adjustRightInd w:val="0"/>
              <w:jc w:val="center"/>
              <w:rPr>
                <w:rFonts w:cstheme="minorHAnsi"/>
                <w:highlight w:val="yellow"/>
              </w:rPr>
            </w:pPr>
            <w:r w:rsidRPr="003F5ACA">
              <w:rPr>
                <w:rFonts w:cstheme="minorHAnsi"/>
              </w:rPr>
              <w:t>2.2.3</w:t>
            </w:r>
          </w:p>
        </w:tc>
        <w:tc>
          <w:tcPr>
            <w:tcW w:w="5040" w:type="dxa"/>
          </w:tcPr>
          <w:p w14:paraId="673A500E" w14:textId="77777777" w:rsidR="003F5ACA" w:rsidRPr="003F5ACA" w:rsidRDefault="003F5ACA" w:rsidP="003F5ACA">
            <w:pPr>
              <w:autoSpaceDE w:val="0"/>
              <w:autoSpaceDN w:val="0"/>
              <w:adjustRightInd w:val="0"/>
              <w:ind w:left="102"/>
              <w:jc w:val="both"/>
              <w:rPr>
                <w:rFonts w:cstheme="minorHAnsi"/>
              </w:rPr>
            </w:pPr>
            <w:r w:rsidRPr="003F5ACA">
              <w:rPr>
                <w:rFonts w:cstheme="minorHAnsi"/>
              </w:rPr>
              <w:t>Distributing or aiding in the distribution of previous exams without authorization of the instructor</w:t>
            </w:r>
          </w:p>
        </w:tc>
        <w:tc>
          <w:tcPr>
            <w:tcW w:w="1530" w:type="dxa"/>
          </w:tcPr>
          <w:p w14:paraId="431E046C" w14:textId="77777777" w:rsidR="003F5ACA" w:rsidRPr="003F5ACA" w:rsidRDefault="003F5ACA" w:rsidP="003F5ACA">
            <w:pPr>
              <w:autoSpaceDE w:val="0"/>
              <w:autoSpaceDN w:val="0"/>
              <w:adjustRightInd w:val="0"/>
              <w:rPr>
                <w:rFonts w:cstheme="minorHAnsi"/>
              </w:rPr>
            </w:pPr>
            <w:r w:rsidRPr="003F5ACA">
              <w:rPr>
                <w:rFonts w:cstheme="minorHAnsi"/>
              </w:rPr>
              <w:t>double warning – suspension</w:t>
            </w:r>
          </w:p>
        </w:tc>
        <w:tc>
          <w:tcPr>
            <w:tcW w:w="1530" w:type="dxa"/>
          </w:tcPr>
          <w:p w14:paraId="719C8D2E" w14:textId="77777777" w:rsidR="003F5ACA" w:rsidRPr="003F5ACA" w:rsidRDefault="003F5ACA" w:rsidP="003F5ACA">
            <w:pPr>
              <w:autoSpaceDE w:val="0"/>
              <w:autoSpaceDN w:val="0"/>
              <w:adjustRightInd w:val="0"/>
              <w:rPr>
                <w:rFonts w:cstheme="minorHAnsi"/>
              </w:rPr>
            </w:pPr>
            <w:r w:rsidRPr="003F5ACA">
              <w:rPr>
                <w:rFonts w:cstheme="minorHAnsi"/>
              </w:rPr>
              <w:t>suspension – expulsion</w:t>
            </w:r>
          </w:p>
        </w:tc>
      </w:tr>
      <w:tr w:rsidR="003F5ACA" w:rsidRPr="003F5ACA" w14:paraId="6DA7E7AD" w14:textId="77777777" w:rsidTr="00D81124">
        <w:tc>
          <w:tcPr>
            <w:tcW w:w="867" w:type="dxa"/>
          </w:tcPr>
          <w:p w14:paraId="5F59B65C" w14:textId="77777777" w:rsidR="003F5ACA" w:rsidRPr="003F5ACA" w:rsidRDefault="003F5ACA" w:rsidP="003F5ACA">
            <w:pPr>
              <w:autoSpaceDE w:val="0"/>
              <w:autoSpaceDN w:val="0"/>
              <w:adjustRightInd w:val="0"/>
              <w:jc w:val="center"/>
              <w:rPr>
                <w:rFonts w:cstheme="minorHAnsi"/>
              </w:rPr>
            </w:pPr>
            <w:r w:rsidRPr="003F5ACA">
              <w:rPr>
                <w:rFonts w:cstheme="minorHAnsi"/>
              </w:rPr>
              <w:t>2.2.4</w:t>
            </w:r>
          </w:p>
        </w:tc>
        <w:tc>
          <w:tcPr>
            <w:tcW w:w="5040" w:type="dxa"/>
          </w:tcPr>
          <w:p w14:paraId="0FB5C071" w14:textId="77777777" w:rsidR="003F5ACA" w:rsidRPr="003F5ACA" w:rsidRDefault="003F5ACA" w:rsidP="003F5ACA">
            <w:pPr>
              <w:autoSpaceDE w:val="0"/>
              <w:autoSpaceDN w:val="0"/>
              <w:adjustRightInd w:val="0"/>
              <w:ind w:left="102"/>
              <w:jc w:val="both"/>
              <w:rPr>
                <w:rFonts w:cstheme="minorHAnsi"/>
              </w:rPr>
            </w:pPr>
            <w:r w:rsidRPr="003F5ACA">
              <w:rPr>
                <w:rFonts w:cstheme="minorHAnsi"/>
              </w:rPr>
              <w:t>Stealing, reproducing, or circulating an examination or other graded assignment before it has been administered</w:t>
            </w:r>
          </w:p>
        </w:tc>
        <w:tc>
          <w:tcPr>
            <w:tcW w:w="1530" w:type="dxa"/>
          </w:tcPr>
          <w:p w14:paraId="4AA45A6F" w14:textId="77777777" w:rsidR="003F5ACA" w:rsidRPr="003F5ACA" w:rsidRDefault="003F5ACA" w:rsidP="003F5ACA">
            <w:pPr>
              <w:autoSpaceDE w:val="0"/>
              <w:autoSpaceDN w:val="0"/>
              <w:adjustRightInd w:val="0"/>
              <w:rPr>
                <w:rFonts w:cstheme="minorHAnsi"/>
              </w:rPr>
            </w:pPr>
            <w:r w:rsidRPr="003F5ACA">
              <w:rPr>
                <w:rFonts w:cstheme="minorHAnsi"/>
              </w:rPr>
              <w:t>suspension</w:t>
            </w:r>
          </w:p>
        </w:tc>
        <w:tc>
          <w:tcPr>
            <w:tcW w:w="1530" w:type="dxa"/>
          </w:tcPr>
          <w:p w14:paraId="1E2E34AF" w14:textId="77777777" w:rsidR="003F5ACA" w:rsidRPr="003F5ACA" w:rsidRDefault="003F5ACA" w:rsidP="003F5ACA">
            <w:pPr>
              <w:autoSpaceDE w:val="0"/>
              <w:autoSpaceDN w:val="0"/>
              <w:adjustRightInd w:val="0"/>
              <w:rPr>
                <w:rFonts w:cstheme="minorHAnsi"/>
              </w:rPr>
            </w:pPr>
            <w:r w:rsidRPr="003F5ACA">
              <w:rPr>
                <w:rFonts w:cstheme="minorHAnsi"/>
              </w:rPr>
              <w:t>expulsion</w:t>
            </w:r>
          </w:p>
        </w:tc>
      </w:tr>
      <w:tr w:rsidR="003F5ACA" w:rsidRPr="003F5ACA" w14:paraId="654CB129" w14:textId="77777777" w:rsidTr="00D81124">
        <w:tc>
          <w:tcPr>
            <w:tcW w:w="867" w:type="dxa"/>
          </w:tcPr>
          <w:p w14:paraId="5D6FCA56" w14:textId="77777777" w:rsidR="003F5ACA" w:rsidRPr="003F5ACA" w:rsidRDefault="003F5ACA" w:rsidP="003F5ACA">
            <w:pPr>
              <w:autoSpaceDE w:val="0"/>
              <w:autoSpaceDN w:val="0"/>
              <w:adjustRightInd w:val="0"/>
              <w:jc w:val="center"/>
              <w:rPr>
                <w:rFonts w:cstheme="minorHAnsi"/>
              </w:rPr>
            </w:pPr>
            <w:r w:rsidRPr="003F5ACA">
              <w:rPr>
                <w:rFonts w:cstheme="minorHAnsi"/>
              </w:rPr>
              <w:t>2.2.5</w:t>
            </w:r>
          </w:p>
        </w:tc>
        <w:tc>
          <w:tcPr>
            <w:tcW w:w="5040" w:type="dxa"/>
          </w:tcPr>
          <w:p w14:paraId="24B23410" w14:textId="77777777" w:rsidR="003F5ACA" w:rsidRPr="003F5ACA" w:rsidRDefault="003F5ACA" w:rsidP="003F5ACA">
            <w:pPr>
              <w:autoSpaceDE w:val="0"/>
              <w:autoSpaceDN w:val="0"/>
              <w:adjustRightInd w:val="0"/>
              <w:ind w:left="102"/>
              <w:jc w:val="both"/>
              <w:rPr>
                <w:rFonts w:cstheme="minorHAnsi"/>
              </w:rPr>
            </w:pPr>
            <w:r w:rsidRPr="003F5ACA">
              <w:rPr>
                <w:rFonts w:cstheme="minorHAnsi"/>
              </w:rPr>
              <w:t>Impersonating another Student or allowing another Student to impersonate one’s self during an examination, presentation, or other graded assignment</w:t>
            </w:r>
          </w:p>
        </w:tc>
        <w:tc>
          <w:tcPr>
            <w:tcW w:w="1530" w:type="dxa"/>
          </w:tcPr>
          <w:p w14:paraId="63841616" w14:textId="77777777" w:rsidR="003F5ACA" w:rsidRPr="003F5ACA" w:rsidRDefault="003F5ACA" w:rsidP="003F5ACA">
            <w:pPr>
              <w:autoSpaceDE w:val="0"/>
              <w:autoSpaceDN w:val="0"/>
              <w:adjustRightInd w:val="0"/>
              <w:rPr>
                <w:rFonts w:cstheme="minorHAnsi"/>
              </w:rPr>
            </w:pPr>
            <w:r w:rsidRPr="003F5ACA">
              <w:rPr>
                <w:rFonts w:cstheme="minorHAnsi"/>
              </w:rPr>
              <w:t xml:space="preserve">suspension  </w:t>
            </w:r>
          </w:p>
          <w:p w14:paraId="5D5046BF" w14:textId="77777777" w:rsidR="003F5ACA" w:rsidRPr="003F5ACA" w:rsidRDefault="003F5ACA" w:rsidP="003F5ACA">
            <w:pPr>
              <w:autoSpaceDE w:val="0"/>
              <w:autoSpaceDN w:val="0"/>
              <w:adjustRightInd w:val="0"/>
              <w:rPr>
                <w:rFonts w:cstheme="minorHAnsi"/>
              </w:rPr>
            </w:pPr>
            <w:r w:rsidRPr="003F5ACA">
              <w:rPr>
                <w:rFonts w:cstheme="minorHAnsi"/>
              </w:rPr>
              <w:t>for both</w:t>
            </w:r>
          </w:p>
        </w:tc>
        <w:tc>
          <w:tcPr>
            <w:tcW w:w="1530" w:type="dxa"/>
          </w:tcPr>
          <w:p w14:paraId="6BB6F7C8" w14:textId="77777777" w:rsidR="003F5ACA" w:rsidRPr="003F5ACA" w:rsidRDefault="003F5ACA" w:rsidP="003F5ACA">
            <w:pPr>
              <w:autoSpaceDE w:val="0"/>
              <w:autoSpaceDN w:val="0"/>
              <w:adjustRightInd w:val="0"/>
              <w:rPr>
                <w:rFonts w:cstheme="minorHAnsi"/>
              </w:rPr>
            </w:pPr>
            <w:r w:rsidRPr="003F5ACA">
              <w:rPr>
                <w:rFonts w:cstheme="minorHAnsi"/>
              </w:rPr>
              <w:t>expulsion</w:t>
            </w:r>
          </w:p>
        </w:tc>
      </w:tr>
      <w:tr w:rsidR="003F5ACA" w:rsidRPr="003F5ACA" w14:paraId="6D3E5648" w14:textId="77777777" w:rsidTr="00D81124">
        <w:tc>
          <w:tcPr>
            <w:tcW w:w="867" w:type="dxa"/>
          </w:tcPr>
          <w:p w14:paraId="4A355553" w14:textId="77777777" w:rsidR="003F5ACA" w:rsidRPr="003F5ACA" w:rsidRDefault="003F5ACA" w:rsidP="003F5ACA">
            <w:pPr>
              <w:autoSpaceDE w:val="0"/>
              <w:autoSpaceDN w:val="0"/>
              <w:adjustRightInd w:val="0"/>
              <w:jc w:val="center"/>
              <w:rPr>
                <w:rFonts w:cstheme="minorHAnsi"/>
              </w:rPr>
            </w:pPr>
            <w:r w:rsidRPr="003F5ACA">
              <w:rPr>
                <w:rFonts w:cstheme="minorHAnsi"/>
              </w:rPr>
              <w:t>2.2.6</w:t>
            </w:r>
          </w:p>
        </w:tc>
        <w:tc>
          <w:tcPr>
            <w:tcW w:w="5040" w:type="dxa"/>
          </w:tcPr>
          <w:p w14:paraId="7B172C69" w14:textId="77777777" w:rsidR="003F5ACA" w:rsidRPr="003F5ACA" w:rsidRDefault="003F5ACA" w:rsidP="003F5ACA">
            <w:pPr>
              <w:autoSpaceDE w:val="0"/>
              <w:autoSpaceDN w:val="0"/>
              <w:adjustRightInd w:val="0"/>
              <w:ind w:left="102"/>
              <w:jc w:val="both"/>
              <w:rPr>
                <w:rFonts w:cstheme="minorHAnsi"/>
              </w:rPr>
            </w:pPr>
            <w:r w:rsidRPr="003F5ACA">
              <w:rPr>
                <w:rFonts w:cstheme="minorHAnsi"/>
              </w:rPr>
              <w:t>Impersonating an assistant, staff member, or faculty member for the purpose of (a) proctoring examinations without authorization or permission or (b) obtaining confidential information regarding coursework or examinations</w:t>
            </w:r>
          </w:p>
        </w:tc>
        <w:tc>
          <w:tcPr>
            <w:tcW w:w="1530" w:type="dxa"/>
          </w:tcPr>
          <w:p w14:paraId="430FC17D" w14:textId="77777777" w:rsidR="003F5ACA" w:rsidRPr="003F5ACA" w:rsidRDefault="003F5ACA" w:rsidP="003F5ACA">
            <w:pPr>
              <w:autoSpaceDE w:val="0"/>
              <w:autoSpaceDN w:val="0"/>
              <w:adjustRightInd w:val="0"/>
              <w:rPr>
                <w:rFonts w:cstheme="minorHAnsi"/>
              </w:rPr>
            </w:pPr>
            <w:r w:rsidRPr="003F5ACA">
              <w:rPr>
                <w:rFonts w:cstheme="minorHAnsi"/>
              </w:rPr>
              <w:t>suspension – expulsion</w:t>
            </w:r>
          </w:p>
        </w:tc>
        <w:tc>
          <w:tcPr>
            <w:tcW w:w="1530" w:type="dxa"/>
          </w:tcPr>
          <w:p w14:paraId="4E7EB04D" w14:textId="77777777" w:rsidR="003F5ACA" w:rsidRPr="003F5ACA" w:rsidRDefault="003F5ACA" w:rsidP="003F5ACA">
            <w:pPr>
              <w:autoSpaceDE w:val="0"/>
              <w:autoSpaceDN w:val="0"/>
              <w:adjustRightInd w:val="0"/>
              <w:rPr>
                <w:rFonts w:cstheme="minorHAnsi"/>
              </w:rPr>
            </w:pPr>
            <w:r w:rsidRPr="003F5ACA">
              <w:rPr>
                <w:rFonts w:cstheme="minorHAnsi"/>
              </w:rPr>
              <w:t>expulsion</w:t>
            </w:r>
          </w:p>
        </w:tc>
      </w:tr>
      <w:tr w:rsidR="003F5ACA" w:rsidRPr="003F5ACA" w14:paraId="657CFC7F" w14:textId="77777777" w:rsidTr="00D81124">
        <w:tc>
          <w:tcPr>
            <w:tcW w:w="867" w:type="dxa"/>
            <w:tcBorders>
              <w:bottom w:val="single" w:sz="6" w:space="0" w:color="808080"/>
            </w:tcBorders>
          </w:tcPr>
          <w:p w14:paraId="0B80FFF8" w14:textId="77777777" w:rsidR="003F5ACA" w:rsidRPr="003F5ACA" w:rsidRDefault="003F5ACA" w:rsidP="003F5ACA">
            <w:pPr>
              <w:autoSpaceDE w:val="0"/>
              <w:autoSpaceDN w:val="0"/>
              <w:adjustRightInd w:val="0"/>
              <w:jc w:val="center"/>
              <w:rPr>
                <w:rFonts w:cstheme="minorHAnsi"/>
              </w:rPr>
            </w:pPr>
            <w:r w:rsidRPr="003F5ACA">
              <w:rPr>
                <w:rFonts w:cstheme="minorHAnsi"/>
              </w:rPr>
              <w:t>2.2.7</w:t>
            </w:r>
          </w:p>
        </w:tc>
        <w:tc>
          <w:tcPr>
            <w:tcW w:w="5040" w:type="dxa"/>
            <w:tcBorders>
              <w:bottom w:val="single" w:sz="6" w:space="0" w:color="808080"/>
            </w:tcBorders>
          </w:tcPr>
          <w:p w14:paraId="6EE891A7" w14:textId="77777777" w:rsidR="003F5ACA" w:rsidRPr="003F5ACA" w:rsidRDefault="003F5ACA" w:rsidP="003F5ACA">
            <w:pPr>
              <w:autoSpaceDE w:val="0"/>
              <w:autoSpaceDN w:val="0"/>
              <w:adjustRightInd w:val="0"/>
              <w:ind w:left="102"/>
              <w:jc w:val="both"/>
              <w:rPr>
                <w:rFonts w:cstheme="minorHAnsi"/>
              </w:rPr>
            </w:pPr>
            <w:r w:rsidRPr="003F5ACA">
              <w:rPr>
                <w:rFonts w:cstheme="minorHAnsi"/>
              </w:rPr>
              <w:t>Receiving, purchasing or selling a project, paper, or any academic document and presenting it as work other than that of the author</w:t>
            </w:r>
          </w:p>
        </w:tc>
        <w:tc>
          <w:tcPr>
            <w:tcW w:w="1530" w:type="dxa"/>
            <w:tcBorders>
              <w:bottom w:val="single" w:sz="6" w:space="0" w:color="808080"/>
            </w:tcBorders>
          </w:tcPr>
          <w:p w14:paraId="6B289539" w14:textId="77777777" w:rsidR="003F5ACA" w:rsidRPr="003F5ACA" w:rsidRDefault="003F5ACA" w:rsidP="003F5ACA">
            <w:pPr>
              <w:autoSpaceDE w:val="0"/>
              <w:autoSpaceDN w:val="0"/>
              <w:adjustRightInd w:val="0"/>
              <w:rPr>
                <w:rFonts w:cstheme="minorHAnsi"/>
              </w:rPr>
            </w:pPr>
            <w:r w:rsidRPr="003F5ACA">
              <w:rPr>
                <w:rFonts w:cstheme="minorHAnsi"/>
              </w:rPr>
              <w:t>suspension – expulsion</w:t>
            </w:r>
          </w:p>
        </w:tc>
        <w:tc>
          <w:tcPr>
            <w:tcW w:w="1530" w:type="dxa"/>
            <w:tcBorders>
              <w:bottom w:val="single" w:sz="6" w:space="0" w:color="808080"/>
            </w:tcBorders>
          </w:tcPr>
          <w:p w14:paraId="0EF198BB" w14:textId="77777777" w:rsidR="003F5ACA" w:rsidRPr="003F5ACA" w:rsidRDefault="003F5ACA" w:rsidP="003F5ACA">
            <w:pPr>
              <w:autoSpaceDE w:val="0"/>
              <w:autoSpaceDN w:val="0"/>
              <w:adjustRightInd w:val="0"/>
              <w:rPr>
                <w:rFonts w:cstheme="minorHAnsi"/>
              </w:rPr>
            </w:pPr>
            <w:r w:rsidRPr="003F5ACA">
              <w:rPr>
                <w:rFonts w:cstheme="minorHAnsi"/>
              </w:rPr>
              <w:t>expulsion</w:t>
            </w:r>
          </w:p>
        </w:tc>
      </w:tr>
      <w:tr w:rsidR="003F5ACA" w:rsidRPr="003F5ACA" w14:paraId="2CCD3D5E" w14:textId="77777777" w:rsidTr="00D81124">
        <w:tc>
          <w:tcPr>
            <w:tcW w:w="867" w:type="dxa"/>
            <w:tcBorders>
              <w:bottom w:val="single" w:sz="6" w:space="0" w:color="808080"/>
            </w:tcBorders>
          </w:tcPr>
          <w:p w14:paraId="06EF87AE" w14:textId="77777777" w:rsidR="003F5ACA" w:rsidRPr="003F5ACA" w:rsidRDefault="003F5ACA" w:rsidP="003F5ACA">
            <w:pPr>
              <w:autoSpaceDE w:val="0"/>
              <w:autoSpaceDN w:val="0"/>
              <w:adjustRightInd w:val="0"/>
              <w:jc w:val="center"/>
              <w:rPr>
                <w:rFonts w:cstheme="minorHAnsi"/>
              </w:rPr>
            </w:pPr>
            <w:r w:rsidRPr="003F5ACA">
              <w:rPr>
                <w:rFonts w:cstheme="minorHAnsi"/>
              </w:rPr>
              <w:t>2.2.8</w:t>
            </w:r>
          </w:p>
        </w:tc>
        <w:tc>
          <w:tcPr>
            <w:tcW w:w="5040" w:type="dxa"/>
            <w:tcBorders>
              <w:bottom w:val="single" w:sz="6" w:space="0" w:color="808080"/>
            </w:tcBorders>
          </w:tcPr>
          <w:p w14:paraId="2E34D523" w14:textId="77777777" w:rsidR="003F5ACA" w:rsidRPr="003F5ACA" w:rsidRDefault="003F5ACA" w:rsidP="003F5ACA">
            <w:pPr>
              <w:autoSpaceDE w:val="0"/>
              <w:autoSpaceDN w:val="0"/>
              <w:adjustRightInd w:val="0"/>
              <w:ind w:left="102"/>
              <w:jc w:val="both"/>
              <w:rPr>
                <w:rFonts w:cstheme="minorHAnsi"/>
              </w:rPr>
            </w:pPr>
            <w:r w:rsidRPr="003F5ACA">
              <w:rPr>
                <w:rFonts w:cstheme="minorHAnsi"/>
              </w:rPr>
              <w:t>Submitting identical papers or coursework for credit in more than one class without the permission of the instructor</w:t>
            </w:r>
          </w:p>
        </w:tc>
        <w:tc>
          <w:tcPr>
            <w:tcW w:w="1530" w:type="dxa"/>
            <w:tcBorders>
              <w:bottom w:val="single" w:sz="6" w:space="0" w:color="808080"/>
            </w:tcBorders>
          </w:tcPr>
          <w:p w14:paraId="3BE158A9" w14:textId="77777777" w:rsidR="003F5ACA" w:rsidRPr="003F5ACA" w:rsidRDefault="003F5ACA" w:rsidP="003F5ACA">
            <w:pPr>
              <w:autoSpaceDE w:val="0"/>
              <w:autoSpaceDN w:val="0"/>
              <w:adjustRightInd w:val="0"/>
              <w:rPr>
                <w:rFonts w:cstheme="minorHAnsi"/>
              </w:rPr>
            </w:pPr>
            <w:r w:rsidRPr="003F5ACA">
              <w:rPr>
                <w:rFonts w:cstheme="minorHAnsi"/>
              </w:rPr>
              <w:t>zero on the deliverable with  a warning</w:t>
            </w:r>
          </w:p>
        </w:tc>
        <w:tc>
          <w:tcPr>
            <w:tcW w:w="1530" w:type="dxa"/>
            <w:tcBorders>
              <w:bottom w:val="single" w:sz="6" w:space="0" w:color="808080"/>
            </w:tcBorders>
          </w:tcPr>
          <w:p w14:paraId="4F132708" w14:textId="77777777" w:rsidR="003F5ACA" w:rsidRPr="003F5ACA" w:rsidRDefault="003F5ACA" w:rsidP="003F5ACA">
            <w:pPr>
              <w:autoSpaceDE w:val="0"/>
              <w:autoSpaceDN w:val="0"/>
              <w:adjustRightInd w:val="0"/>
              <w:rPr>
                <w:rFonts w:cstheme="minorHAnsi"/>
              </w:rPr>
            </w:pPr>
            <w:r w:rsidRPr="003F5ACA">
              <w:rPr>
                <w:rFonts w:cstheme="minorHAnsi"/>
              </w:rPr>
              <w:t>F on the course with a warning</w:t>
            </w:r>
          </w:p>
        </w:tc>
      </w:tr>
      <w:tr w:rsidR="003F5ACA" w:rsidRPr="003F5ACA" w14:paraId="263F5AA4" w14:textId="77777777" w:rsidTr="00D81124">
        <w:tc>
          <w:tcPr>
            <w:tcW w:w="8967" w:type="dxa"/>
            <w:gridSpan w:val="4"/>
            <w:tcBorders>
              <w:top w:val="single" w:sz="6" w:space="0" w:color="808080"/>
              <w:bottom w:val="single" w:sz="6" w:space="0" w:color="808080"/>
            </w:tcBorders>
            <w:shd w:val="clear" w:color="auto" w:fill="D9D9D9"/>
          </w:tcPr>
          <w:p w14:paraId="58B8025C" w14:textId="77777777" w:rsidR="003F5ACA" w:rsidRPr="003F5ACA" w:rsidRDefault="003F5ACA" w:rsidP="003F5ACA">
            <w:pPr>
              <w:autoSpaceDE w:val="0"/>
              <w:autoSpaceDN w:val="0"/>
              <w:adjustRightInd w:val="0"/>
              <w:rPr>
                <w:rFonts w:cstheme="minorHAnsi"/>
              </w:rPr>
            </w:pPr>
            <w:r w:rsidRPr="003F5ACA">
              <w:rPr>
                <w:rFonts w:cstheme="minorHAnsi"/>
              </w:rPr>
              <w:t>Plagiarism and Copyright Violations</w:t>
            </w:r>
          </w:p>
        </w:tc>
      </w:tr>
      <w:tr w:rsidR="003F5ACA" w:rsidRPr="003F5ACA" w14:paraId="4F143A2D" w14:textId="77777777" w:rsidTr="00D81124">
        <w:tc>
          <w:tcPr>
            <w:tcW w:w="867" w:type="dxa"/>
            <w:tcBorders>
              <w:top w:val="single" w:sz="6" w:space="0" w:color="808080"/>
              <w:bottom w:val="single" w:sz="6" w:space="0" w:color="808080"/>
            </w:tcBorders>
          </w:tcPr>
          <w:p w14:paraId="67850989" w14:textId="77777777" w:rsidR="003F5ACA" w:rsidRPr="003F5ACA" w:rsidRDefault="003F5ACA" w:rsidP="003F5ACA">
            <w:pPr>
              <w:autoSpaceDE w:val="0"/>
              <w:autoSpaceDN w:val="0"/>
              <w:adjustRightInd w:val="0"/>
              <w:jc w:val="center"/>
              <w:rPr>
                <w:rFonts w:cstheme="minorHAnsi"/>
              </w:rPr>
            </w:pPr>
            <w:r w:rsidRPr="003F5ACA">
              <w:rPr>
                <w:rFonts w:cstheme="minorHAnsi"/>
              </w:rPr>
              <w:t>2.2.9</w:t>
            </w:r>
          </w:p>
        </w:tc>
        <w:tc>
          <w:tcPr>
            <w:tcW w:w="5040" w:type="dxa"/>
            <w:tcBorders>
              <w:top w:val="single" w:sz="6" w:space="0" w:color="808080"/>
              <w:bottom w:val="single" w:sz="6" w:space="0" w:color="808080"/>
            </w:tcBorders>
          </w:tcPr>
          <w:p w14:paraId="75CBC34E" w14:textId="77777777" w:rsidR="003F5ACA" w:rsidRPr="003F5ACA" w:rsidRDefault="003F5ACA" w:rsidP="003F5ACA">
            <w:pPr>
              <w:autoSpaceDE w:val="0"/>
              <w:autoSpaceDN w:val="0"/>
              <w:adjustRightInd w:val="0"/>
              <w:ind w:left="102"/>
              <w:jc w:val="both"/>
              <w:rPr>
                <w:rFonts w:cstheme="minorHAnsi"/>
              </w:rPr>
            </w:pPr>
            <w:r w:rsidRPr="003F5ACA">
              <w:rPr>
                <w:rFonts w:cstheme="minorHAnsi"/>
              </w:rPr>
              <w:t>Failing to attribute language or ideas to their original source by not crediting the original author with an appropriate acknowledgement or citation</w:t>
            </w:r>
          </w:p>
        </w:tc>
        <w:tc>
          <w:tcPr>
            <w:tcW w:w="1530" w:type="dxa"/>
            <w:tcBorders>
              <w:top w:val="single" w:sz="6" w:space="0" w:color="808080"/>
              <w:bottom w:val="single" w:sz="6" w:space="0" w:color="808080"/>
            </w:tcBorders>
          </w:tcPr>
          <w:p w14:paraId="25106ED0" w14:textId="77777777" w:rsidR="003F5ACA" w:rsidRPr="003F5ACA" w:rsidRDefault="003F5ACA" w:rsidP="003F5ACA">
            <w:pPr>
              <w:autoSpaceDE w:val="0"/>
              <w:autoSpaceDN w:val="0"/>
              <w:adjustRightInd w:val="0"/>
              <w:rPr>
                <w:rFonts w:cstheme="minorHAnsi"/>
              </w:rPr>
            </w:pPr>
            <w:r w:rsidRPr="003F5ACA">
              <w:rPr>
                <w:rFonts w:cstheme="minorHAnsi"/>
              </w:rPr>
              <w:t>zero on the deliverable with a warning</w:t>
            </w:r>
          </w:p>
        </w:tc>
        <w:tc>
          <w:tcPr>
            <w:tcW w:w="1530" w:type="dxa"/>
            <w:tcBorders>
              <w:top w:val="single" w:sz="6" w:space="0" w:color="808080"/>
              <w:bottom w:val="single" w:sz="6" w:space="0" w:color="808080"/>
            </w:tcBorders>
          </w:tcPr>
          <w:p w14:paraId="0277F590" w14:textId="77777777" w:rsidR="003F5ACA" w:rsidRPr="003F5ACA" w:rsidRDefault="003F5ACA" w:rsidP="003F5ACA">
            <w:pPr>
              <w:autoSpaceDE w:val="0"/>
              <w:autoSpaceDN w:val="0"/>
              <w:adjustRightInd w:val="0"/>
              <w:rPr>
                <w:rFonts w:cstheme="minorHAnsi"/>
              </w:rPr>
            </w:pPr>
            <w:r w:rsidRPr="003F5ACA">
              <w:rPr>
                <w:rFonts w:cstheme="minorHAnsi"/>
              </w:rPr>
              <w:t>F on the course with a warning</w:t>
            </w:r>
          </w:p>
        </w:tc>
      </w:tr>
      <w:tr w:rsidR="003F5ACA" w:rsidRPr="003F5ACA" w14:paraId="0A82E782" w14:textId="77777777" w:rsidTr="00D81124">
        <w:tc>
          <w:tcPr>
            <w:tcW w:w="867" w:type="dxa"/>
            <w:tcBorders>
              <w:top w:val="single" w:sz="6" w:space="0" w:color="808080"/>
              <w:bottom w:val="single" w:sz="6" w:space="0" w:color="808080"/>
            </w:tcBorders>
          </w:tcPr>
          <w:p w14:paraId="5608B846" w14:textId="77777777" w:rsidR="003F5ACA" w:rsidRPr="003F5ACA" w:rsidRDefault="003F5ACA" w:rsidP="003F5ACA">
            <w:pPr>
              <w:autoSpaceDE w:val="0"/>
              <w:autoSpaceDN w:val="0"/>
              <w:adjustRightInd w:val="0"/>
              <w:jc w:val="center"/>
              <w:rPr>
                <w:rFonts w:cstheme="minorHAnsi"/>
                <w:color w:val="000000"/>
              </w:rPr>
            </w:pPr>
            <w:r w:rsidRPr="003F5ACA">
              <w:rPr>
                <w:rFonts w:cstheme="minorHAnsi"/>
              </w:rPr>
              <w:t>2.2.10</w:t>
            </w:r>
          </w:p>
        </w:tc>
        <w:tc>
          <w:tcPr>
            <w:tcW w:w="5040" w:type="dxa"/>
            <w:tcBorders>
              <w:top w:val="single" w:sz="6" w:space="0" w:color="808080"/>
              <w:bottom w:val="single" w:sz="6" w:space="0" w:color="808080"/>
            </w:tcBorders>
          </w:tcPr>
          <w:p w14:paraId="279243CD" w14:textId="77777777" w:rsidR="003F5ACA" w:rsidRPr="003F5ACA" w:rsidRDefault="003F5ACA" w:rsidP="003F5ACA">
            <w:pPr>
              <w:autoSpaceDE w:val="0"/>
              <w:autoSpaceDN w:val="0"/>
              <w:adjustRightInd w:val="0"/>
              <w:ind w:left="102"/>
              <w:jc w:val="both"/>
              <w:rPr>
                <w:rFonts w:cstheme="minorHAnsi"/>
              </w:rPr>
            </w:pPr>
            <w:r w:rsidRPr="003F5ACA">
              <w:rPr>
                <w:rFonts w:cstheme="minorHAnsi"/>
              </w:rPr>
              <w:t xml:space="preserve">Using photocopied or electronic copies of textbooks, compact disks, films, music, online course materials, and other content beyond the fair use policy within University Premises </w:t>
            </w:r>
          </w:p>
        </w:tc>
        <w:tc>
          <w:tcPr>
            <w:tcW w:w="1530" w:type="dxa"/>
            <w:tcBorders>
              <w:top w:val="single" w:sz="6" w:space="0" w:color="808080"/>
              <w:bottom w:val="single" w:sz="6" w:space="0" w:color="808080"/>
            </w:tcBorders>
          </w:tcPr>
          <w:p w14:paraId="313FD84E" w14:textId="77777777" w:rsidR="003F5ACA" w:rsidRPr="003F5ACA" w:rsidRDefault="003F5ACA" w:rsidP="003F5ACA">
            <w:pPr>
              <w:autoSpaceDE w:val="0"/>
              <w:autoSpaceDN w:val="0"/>
              <w:adjustRightInd w:val="0"/>
              <w:rPr>
                <w:rFonts w:cstheme="minorHAnsi"/>
              </w:rPr>
            </w:pPr>
            <w:r w:rsidRPr="003F5ACA">
              <w:rPr>
                <w:rFonts w:cstheme="minorHAnsi"/>
              </w:rPr>
              <w:t>warning</w:t>
            </w:r>
          </w:p>
        </w:tc>
        <w:tc>
          <w:tcPr>
            <w:tcW w:w="1530" w:type="dxa"/>
            <w:tcBorders>
              <w:top w:val="single" w:sz="6" w:space="0" w:color="808080"/>
              <w:bottom w:val="single" w:sz="6" w:space="0" w:color="808080"/>
            </w:tcBorders>
          </w:tcPr>
          <w:p w14:paraId="7959F117" w14:textId="77777777" w:rsidR="003F5ACA" w:rsidRPr="003F5ACA" w:rsidRDefault="003F5ACA" w:rsidP="003F5ACA">
            <w:pPr>
              <w:autoSpaceDE w:val="0"/>
              <w:autoSpaceDN w:val="0"/>
              <w:adjustRightInd w:val="0"/>
              <w:rPr>
                <w:rFonts w:cstheme="minorHAnsi"/>
              </w:rPr>
            </w:pPr>
            <w:r w:rsidRPr="003F5ACA">
              <w:rPr>
                <w:rFonts w:cstheme="minorHAnsi"/>
              </w:rPr>
              <w:t>double warning</w:t>
            </w:r>
          </w:p>
        </w:tc>
      </w:tr>
      <w:tr w:rsidR="003F5ACA" w:rsidRPr="003F5ACA" w14:paraId="138C3A1C" w14:textId="77777777" w:rsidTr="00D81124">
        <w:tc>
          <w:tcPr>
            <w:tcW w:w="867" w:type="dxa"/>
            <w:tcBorders>
              <w:top w:val="single" w:sz="6" w:space="0" w:color="808080"/>
              <w:bottom w:val="single" w:sz="6" w:space="0" w:color="808080"/>
            </w:tcBorders>
          </w:tcPr>
          <w:p w14:paraId="5AF82C48" w14:textId="77777777" w:rsidR="003F5ACA" w:rsidRPr="003F5ACA" w:rsidRDefault="003F5ACA" w:rsidP="003F5ACA">
            <w:pPr>
              <w:autoSpaceDE w:val="0"/>
              <w:autoSpaceDN w:val="0"/>
              <w:adjustRightInd w:val="0"/>
              <w:jc w:val="center"/>
              <w:rPr>
                <w:rFonts w:cstheme="minorHAnsi"/>
              </w:rPr>
            </w:pPr>
            <w:r w:rsidRPr="003F5ACA">
              <w:rPr>
                <w:rFonts w:cstheme="minorHAnsi"/>
              </w:rPr>
              <w:t>2.2.11</w:t>
            </w:r>
          </w:p>
        </w:tc>
        <w:tc>
          <w:tcPr>
            <w:tcW w:w="5040" w:type="dxa"/>
            <w:tcBorders>
              <w:top w:val="single" w:sz="6" w:space="0" w:color="808080"/>
              <w:bottom w:val="single" w:sz="6" w:space="0" w:color="808080"/>
            </w:tcBorders>
          </w:tcPr>
          <w:p w14:paraId="7DC7BFFC" w14:textId="77777777" w:rsidR="003F5ACA" w:rsidRPr="003F5ACA" w:rsidRDefault="003F5ACA" w:rsidP="003F5ACA">
            <w:pPr>
              <w:autoSpaceDE w:val="0"/>
              <w:autoSpaceDN w:val="0"/>
              <w:adjustRightInd w:val="0"/>
              <w:ind w:left="162"/>
              <w:jc w:val="both"/>
              <w:rPr>
                <w:rFonts w:cstheme="minorHAnsi"/>
              </w:rPr>
            </w:pPr>
            <w:r w:rsidRPr="003F5ACA">
              <w:rPr>
                <w:rFonts w:cstheme="minorHAnsi"/>
              </w:rPr>
              <w:t>Using copyrighted materials, including in written research reports and papers, without obtaining required permission, if any, from the rights holder</w:t>
            </w:r>
          </w:p>
        </w:tc>
        <w:tc>
          <w:tcPr>
            <w:tcW w:w="1530" w:type="dxa"/>
            <w:tcBorders>
              <w:top w:val="single" w:sz="6" w:space="0" w:color="808080"/>
              <w:bottom w:val="single" w:sz="6" w:space="0" w:color="808080"/>
            </w:tcBorders>
          </w:tcPr>
          <w:p w14:paraId="731D3415" w14:textId="77777777" w:rsidR="003F5ACA" w:rsidRPr="003F5ACA" w:rsidRDefault="003F5ACA" w:rsidP="003F5ACA">
            <w:pPr>
              <w:autoSpaceDE w:val="0"/>
              <w:autoSpaceDN w:val="0"/>
              <w:adjustRightInd w:val="0"/>
              <w:rPr>
                <w:rFonts w:cstheme="minorHAnsi"/>
              </w:rPr>
            </w:pPr>
            <w:r w:rsidRPr="003F5ACA">
              <w:rPr>
                <w:rFonts w:cstheme="minorHAnsi"/>
              </w:rPr>
              <w:t>warning</w:t>
            </w:r>
          </w:p>
        </w:tc>
        <w:tc>
          <w:tcPr>
            <w:tcW w:w="1530" w:type="dxa"/>
            <w:tcBorders>
              <w:top w:val="single" w:sz="6" w:space="0" w:color="808080"/>
              <w:bottom w:val="single" w:sz="6" w:space="0" w:color="808080"/>
            </w:tcBorders>
          </w:tcPr>
          <w:p w14:paraId="42640E7A" w14:textId="77777777" w:rsidR="003F5ACA" w:rsidRPr="003F5ACA" w:rsidRDefault="003F5ACA" w:rsidP="003F5ACA">
            <w:pPr>
              <w:autoSpaceDE w:val="0"/>
              <w:autoSpaceDN w:val="0"/>
              <w:adjustRightInd w:val="0"/>
              <w:rPr>
                <w:rFonts w:cstheme="minorHAnsi"/>
              </w:rPr>
            </w:pPr>
            <w:r w:rsidRPr="003F5ACA">
              <w:rPr>
                <w:rFonts w:cstheme="minorHAnsi"/>
              </w:rPr>
              <w:t>double warning</w:t>
            </w:r>
          </w:p>
        </w:tc>
      </w:tr>
      <w:tr w:rsidR="003F5ACA" w:rsidRPr="003F5ACA" w14:paraId="1B20AB3A" w14:textId="77777777" w:rsidTr="00D81124">
        <w:tc>
          <w:tcPr>
            <w:tcW w:w="8967" w:type="dxa"/>
            <w:gridSpan w:val="4"/>
            <w:tcBorders>
              <w:top w:val="single" w:sz="6" w:space="0" w:color="808080"/>
              <w:bottom w:val="single" w:sz="6" w:space="0" w:color="808080"/>
            </w:tcBorders>
            <w:shd w:val="clear" w:color="auto" w:fill="D9D9D9"/>
          </w:tcPr>
          <w:p w14:paraId="059E0B35" w14:textId="77777777" w:rsidR="003F5ACA" w:rsidRPr="003F5ACA" w:rsidRDefault="003F5ACA" w:rsidP="003F5ACA">
            <w:pPr>
              <w:autoSpaceDE w:val="0"/>
              <w:autoSpaceDN w:val="0"/>
              <w:adjustRightInd w:val="0"/>
              <w:rPr>
                <w:rFonts w:cstheme="minorHAnsi"/>
              </w:rPr>
            </w:pPr>
            <w:r w:rsidRPr="003F5ACA">
              <w:rPr>
                <w:rFonts w:cstheme="minorHAnsi"/>
              </w:rPr>
              <w:lastRenderedPageBreak/>
              <w:t>Unauthorized Sale, Distribution, or Use of Course Materials</w:t>
            </w:r>
          </w:p>
        </w:tc>
      </w:tr>
      <w:tr w:rsidR="003F5ACA" w:rsidRPr="003F5ACA" w14:paraId="7EDCFFC4" w14:textId="77777777" w:rsidTr="00D81124">
        <w:tc>
          <w:tcPr>
            <w:tcW w:w="867" w:type="dxa"/>
            <w:tcBorders>
              <w:top w:val="single" w:sz="6" w:space="0" w:color="808080"/>
              <w:bottom w:val="single" w:sz="6" w:space="0" w:color="808080"/>
            </w:tcBorders>
          </w:tcPr>
          <w:p w14:paraId="4F5581AC" w14:textId="77777777" w:rsidR="003F5ACA" w:rsidRPr="003F5ACA" w:rsidRDefault="003F5ACA" w:rsidP="003F5ACA">
            <w:pPr>
              <w:autoSpaceDE w:val="0"/>
              <w:autoSpaceDN w:val="0"/>
              <w:adjustRightInd w:val="0"/>
              <w:jc w:val="center"/>
              <w:rPr>
                <w:rFonts w:cstheme="minorHAnsi"/>
              </w:rPr>
            </w:pPr>
            <w:r w:rsidRPr="003F5ACA">
              <w:rPr>
                <w:rFonts w:cstheme="minorHAnsi"/>
              </w:rPr>
              <w:t>2.2.12</w:t>
            </w:r>
          </w:p>
        </w:tc>
        <w:tc>
          <w:tcPr>
            <w:tcW w:w="5040" w:type="dxa"/>
            <w:tcBorders>
              <w:top w:val="single" w:sz="6" w:space="0" w:color="808080"/>
              <w:bottom w:val="single" w:sz="6" w:space="0" w:color="808080"/>
            </w:tcBorders>
          </w:tcPr>
          <w:p w14:paraId="1E5C86C4" w14:textId="77777777" w:rsidR="003F5ACA" w:rsidRPr="003F5ACA" w:rsidRDefault="003F5ACA" w:rsidP="003F5ACA">
            <w:pPr>
              <w:autoSpaceDE w:val="0"/>
              <w:autoSpaceDN w:val="0"/>
              <w:adjustRightInd w:val="0"/>
              <w:ind w:left="102"/>
              <w:jc w:val="both"/>
              <w:rPr>
                <w:rFonts w:cstheme="minorHAnsi"/>
              </w:rPr>
            </w:pPr>
            <w:r w:rsidRPr="003F5ACA">
              <w:rPr>
                <w:rFonts w:cstheme="minorHAnsi"/>
              </w:rPr>
              <w:t xml:space="preserve">Recording any lecture or presentation for personal use or public distribution without the prior consent of the course instructor. This applies to the unauthorized use of any medium including but not limited to mobile phones, electronic tablets, </w:t>
            </w:r>
            <w:proofErr w:type="spellStart"/>
            <w:r w:rsidRPr="003F5ACA">
              <w:rPr>
                <w:rFonts w:cstheme="minorHAnsi"/>
              </w:rPr>
              <w:t>i</w:t>
            </w:r>
            <w:proofErr w:type="spellEnd"/>
            <w:r w:rsidRPr="003F5ACA">
              <w:rPr>
                <w:rFonts w:cstheme="minorHAnsi"/>
              </w:rPr>
              <w:t>-pads recorders, films, and other devices</w:t>
            </w:r>
          </w:p>
        </w:tc>
        <w:tc>
          <w:tcPr>
            <w:tcW w:w="1530" w:type="dxa"/>
            <w:tcBorders>
              <w:top w:val="single" w:sz="6" w:space="0" w:color="808080"/>
              <w:bottom w:val="single" w:sz="6" w:space="0" w:color="808080"/>
            </w:tcBorders>
          </w:tcPr>
          <w:p w14:paraId="5EAADA87" w14:textId="77777777" w:rsidR="003F5ACA" w:rsidRPr="003F5ACA" w:rsidRDefault="003F5ACA" w:rsidP="003F5ACA">
            <w:pPr>
              <w:autoSpaceDE w:val="0"/>
              <w:autoSpaceDN w:val="0"/>
              <w:adjustRightInd w:val="0"/>
              <w:rPr>
                <w:rFonts w:cstheme="minorHAnsi"/>
              </w:rPr>
            </w:pPr>
            <w:r w:rsidRPr="003F5ACA">
              <w:rPr>
                <w:rFonts w:cstheme="minorHAnsi"/>
              </w:rPr>
              <w:t>warning</w:t>
            </w:r>
          </w:p>
        </w:tc>
        <w:tc>
          <w:tcPr>
            <w:tcW w:w="1530" w:type="dxa"/>
            <w:tcBorders>
              <w:top w:val="single" w:sz="6" w:space="0" w:color="808080"/>
              <w:bottom w:val="single" w:sz="6" w:space="0" w:color="808080"/>
            </w:tcBorders>
          </w:tcPr>
          <w:p w14:paraId="5B8E5844" w14:textId="77777777" w:rsidR="003F5ACA" w:rsidRPr="003F5ACA" w:rsidRDefault="003F5ACA" w:rsidP="003F5ACA">
            <w:pPr>
              <w:autoSpaceDE w:val="0"/>
              <w:autoSpaceDN w:val="0"/>
              <w:adjustRightInd w:val="0"/>
              <w:rPr>
                <w:rFonts w:cstheme="minorHAnsi"/>
              </w:rPr>
            </w:pPr>
            <w:r w:rsidRPr="003F5ACA">
              <w:rPr>
                <w:rFonts w:cstheme="minorHAnsi"/>
              </w:rPr>
              <w:t>double warning</w:t>
            </w:r>
          </w:p>
        </w:tc>
      </w:tr>
      <w:tr w:rsidR="003F5ACA" w:rsidRPr="003F5ACA" w14:paraId="1E1A723F" w14:textId="77777777" w:rsidTr="00D81124">
        <w:trPr>
          <w:trHeight w:val="777"/>
        </w:trPr>
        <w:tc>
          <w:tcPr>
            <w:tcW w:w="867" w:type="dxa"/>
            <w:tcBorders>
              <w:top w:val="single" w:sz="6" w:space="0" w:color="808080"/>
              <w:bottom w:val="single" w:sz="6" w:space="0" w:color="808080"/>
            </w:tcBorders>
          </w:tcPr>
          <w:p w14:paraId="7F4D04F3" w14:textId="77777777" w:rsidR="003F5ACA" w:rsidRPr="003F5ACA" w:rsidRDefault="003F5ACA" w:rsidP="003F5ACA">
            <w:pPr>
              <w:autoSpaceDE w:val="0"/>
              <w:autoSpaceDN w:val="0"/>
              <w:adjustRightInd w:val="0"/>
              <w:jc w:val="center"/>
              <w:rPr>
                <w:rFonts w:cstheme="minorHAnsi"/>
              </w:rPr>
            </w:pPr>
            <w:r w:rsidRPr="003F5ACA">
              <w:rPr>
                <w:rFonts w:cstheme="minorHAnsi"/>
              </w:rPr>
              <w:t>2.2.13</w:t>
            </w:r>
          </w:p>
        </w:tc>
        <w:tc>
          <w:tcPr>
            <w:tcW w:w="5040" w:type="dxa"/>
            <w:tcBorders>
              <w:top w:val="single" w:sz="6" w:space="0" w:color="808080"/>
              <w:bottom w:val="single" w:sz="6" w:space="0" w:color="808080"/>
            </w:tcBorders>
          </w:tcPr>
          <w:p w14:paraId="48C3DD21" w14:textId="77777777" w:rsidR="003F5ACA" w:rsidRPr="003F5ACA" w:rsidRDefault="003F5ACA" w:rsidP="003F5ACA">
            <w:pPr>
              <w:autoSpaceDE w:val="0"/>
              <w:autoSpaceDN w:val="0"/>
              <w:adjustRightInd w:val="0"/>
              <w:ind w:left="102"/>
              <w:jc w:val="both"/>
              <w:rPr>
                <w:rFonts w:cstheme="minorHAnsi"/>
              </w:rPr>
            </w:pPr>
            <w:r w:rsidRPr="003F5ACA">
              <w:rPr>
                <w:rFonts w:cstheme="minorHAnsi"/>
              </w:rPr>
              <w:t>Selling academic materials by any Student, club, or group. This includes but is not limited to lectures, course recordings, class notes, and previous exams</w:t>
            </w:r>
          </w:p>
        </w:tc>
        <w:tc>
          <w:tcPr>
            <w:tcW w:w="1530" w:type="dxa"/>
            <w:tcBorders>
              <w:top w:val="single" w:sz="6" w:space="0" w:color="808080"/>
              <w:bottom w:val="single" w:sz="6" w:space="0" w:color="808080"/>
            </w:tcBorders>
          </w:tcPr>
          <w:p w14:paraId="1D0728C3" w14:textId="77777777" w:rsidR="003F5ACA" w:rsidRPr="003F5ACA" w:rsidRDefault="003F5ACA" w:rsidP="003F5ACA">
            <w:pPr>
              <w:autoSpaceDE w:val="0"/>
              <w:autoSpaceDN w:val="0"/>
              <w:adjustRightInd w:val="0"/>
              <w:rPr>
                <w:rFonts w:cstheme="minorHAnsi"/>
              </w:rPr>
            </w:pPr>
            <w:r w:rsidRPr="003F5ACA">
              <w:rPr>
                <w:rFonts w:cstheme="minorHAnsi"/>
              </w:rPr>
              <w:t>warning</w:t>
            </w:r>
          </w:p>
        </w:tc>
        <w:tc>
          <w:tcPr>
            <w:tcW w:w="1530" w:type="dxa"/>
            <w:tcBorders>
              <w:top w:val="single" w:sz="6" w:space="0" w:color="808080"/>
              <w:bottom w:val="single" w:sz="6" w:space="0" w:color="808080"/>
            </w:tcBorders>
          </w:tcPr>
          <w:p w14:paraId="36B3784A" w14:textId="77777777" w:rsidR="003F5ACA" w:rsidRPr="003F5ACA" w:rsidRDefault="003F5ACA" w:rsidP="003F5ACA">
            <w:pPr>
              <w:autoSpaceDE w:val="0"/>
              <w:autoSpaceDN w:val="0"/>
              <w:adjustRightInd w:val="0"/>
              <w:rPr>
                <w:rFonts w:cstheme="minorHAnsi"/>
              </w:rPr>
            </w:pPr>
            <w:r w:rsidRPr="003F5ACA">
              <w:rPr>
                <w:rFonts w:cstheme="minorHAnsi"/>
              </w:rPr>
              <w:t>double warning</w:t>
            </w:r>
          </w:p>
        </w:tc>
      </w:tr>
    </w:tbl>
    <w:p w14:paraId="779D99AC" w14:textId="77777777" w:rsidR="003F5ACA" w:rsidRPr="003F5ACA" w:rsidRDefault="003F5ACA" w:rsidP="003F5ACA">
      <w:pPr>
        <w:spacing w:line="276" w:lineRule="auto"/>
        <w:rPr>
          <w:rFonts w:eastAsia="Times New Roman" w:cstheme="minorHAnsi"/>
          <w:lang w:eastAsia="en-CA"/>
        </w:rPr>
      </w:pPr>
    </w:p>
    <w:p w14:paraId="741D63ED" w14:textId="77777777" w:rsidR="003F5ACA" w:rsidRPr="003F5ACA" w:rsidRDefault="003F5ACA" w:rsidP="003F5ACA">
      <w:pPr>
        <w:keepNext/>
        <w:shd w:val="clear" w:color="auto" w:fill="E6E6E6"/>
        <w:spacing w:before="60" w:after="60"/>
        <w:outlineLvl w:val="3"/>
        <w:rPr>
          <w:rFonts w:eastAsia="Times New Roman" w:cstheme="minorHAnsi"/>
          <w:b/>
          <w:bCs/>
          <w:smallCaps/>
        </w:rPr>
      </w:pPr>
      <w:r w:rsidRPr="003F5ACA">
        <w:rPr>
          <w:rFonts w:eastAsia="Times New Roman" w:cstheme="minorHAnsi"/>
          <w:b/>
          <w:bCs/>
          <w:smallCaps/>
        </w:rPr>
        <w:t>University Attendance Policy</w:t>
      </w:r>
    </w:p>
    <w:p w14:paraId="268F7276" w14:textId="77777777" w:rsidR="003F5ACA" w:rsidRPr="003F5ACA" w:rsidRDefault="003F5ACA" w:rsidP="003F5ACA">
      <w:pPr>
        <w:numPr>
          <w:ilvl w:val="0"/>
          <w:numId w:val="3"/>
        </w:numPr>
        <w:spacing w:line="276" w:lineRule="auto"/>
        <w:contextualSpacing/>
        <w:rPr>
          <w:rFonts w:eastAsia="Times New Roman" w:cstheme="minorHAnsi"/>
          <w:color w:val="000000"/>
          <w:lang w:eastAsia="zh-CN"/>
        </w:rPr>
      </w:pPr>
      <w:r w:rsidRPr="003F5ACA">
        <w:rPr>
          <w:rFonts w:eastAsia="Times New Roman" w:cstheme="minorHAnsi"/>
          <w:color w:val="000000"/>
          <w:lang w:eastAsia="zh-CN"/>
        </w:rPr>
        <w:t>Students are expected to attend all classes.</w:t>
      </w:r>
    </w:p>
    <w:p w14:paraId="6826D9FA" w14:textId="77777777" w:rsidR="003F5ACA" w:rsidRPr="003F5ACA" w:rsidRDefault="003F5ACA" w:rsidP="003F5ACA">
      <w:pPr>
        <w:numPr>
          <w:ilvl w:val="0"/>
          <w:numId w:val="3"/>
        </w:numPr>
        <w:spacing w:line="276" w:lineRule="auto"/>
        <w:contextualSpacing/>
        <w:rPr>
          <w:rFonts w:eastAsia="Times New Roman" w:cstheme="minorHAnsi"/>
          <w:color w:val="000000"/>
          <w:lang w:eastAsia="zh-CN"/>
        </w:rPr>
      </w:pPr>
      <w:r w:rsidRPr="003F5ACA">
        <w:rPr>
          <w:rFonts w:eastAsia="Times New Roman" w:cstheme="minorHAnsi"/>
          <w:color w:val="000000"/>
          <w:lang w:eastAsia="zh-CN"/>
        </w:rPr>
        <w:t>For valid reasons, students may miss classes for a maximum that is equivalent to two regular weeks.</w:t>
      </w:r>
    </w:p>
    <w:p w14:paraId="3585461B" w14:textId="77777777" w:rsidR="003F5ACA" w:rsidRPr="003F5ACA" w:rsidRDefault="003F5ACA" w:rsidP="003F5ACA">
      <w:pPr>
        <w:numPr>
          <w:ilvl w:val="0"/>
          <w:numId w:val="3"/>
        </w:numPr>
        <w:spacing w:line="276" w:lineRule="auto"/>
        <w:contextualSpacing/>
        <w:rPr>
          <w:rFonts w:eastAsia="Times New Roman" w:cstheme="minorHAnsi"/>
          <w:color w:val="000000"/>
          <w:lang w:eastAsia="zh-CN"/>
        </w:rPr>
      </w:pPr>
      <w:r w:rsidRPr="003F5ACA">
        <w:rPr>
          <w:rFonts w:eastAsia="Times New Roman" w:cstheme="minorHAnsi"/>
          <w:color w:val="000000"/>
          <w:lang w:eastAsia="zh-CN"/>
        </w:rPr>
        <w:t>When exceeding the maximum number of absences, it is the instructor’s prerogative to ask the concerned student to stop attending and drop the course. In this case, it is the student’s responsibility to drop the course, otherwise a grade of “F” or “NP” will be given.</w:t>
      </w:r>
    </w:p>
    <w:p w14:paraId="54DF3E11" w14:textId="77777777" w:rsidR="003F5ACA" w:rsidRPr="003F5ACA" w:rsidRDefault="003F5ACA" w:rsidP="003F5ACA">
      <w:pPr>
        <w:numPr>
          <w:ilvl w:val="0"/>
          <w:numId w:val="3"/>
        </w:numPr>
        <w:spacing w:line="276" w:lineRule="auto"/>
        <w:contextualSpacing/>
        <w:rPr>
          <w:rFonts w:eastAsia="Times New Roman" w:cstheme="minorHAnsi"/>
          <w:color w:val="000000"/>
          <w:lang w:eastAsia="zh-CN"/>
        </w:rPr>
      </w:pPr>
      <w:r w:rsidRPr="003F5ACA">
        <w:rPr>
          <w:rFonts w:eastAsia="Times New Roman" w:cstheme="minorHAnsi"/>
          <w:color w:val="000000"/>
          <w:lang w:eastAsia="zh-CN"/>
        </w:rPr>
        <w:t xml:space="preserve">In exceptional justified cases (long illness, </w:t>
      </w:r>
      <w:proofErr w:type="spellStart"/>
      <w:r w:rsidRPr="003F5ACA">
        <w:rPr>
          <w:rFonts w:eastAsia="Times New Roman" w:cstheme="minorHAnsi"/>
          <w:color w:val="000000"/>
          <w:lang w:eastAsia="zh-CN"/>
        </w:rPr>
        <w:t>etc</w:t>
      </w:r>
      <w:proofErr w:type="spellEnd"/>
      <w:r w:rsidRPr="003F5ACA">
        <w:rPr>
          <w:rFonts w:eastAsia="Times New Roman" w:cstheme="minorHAnsi"/>
          <w:color w:val="000000"/>
          <w:lang w:eastAsia="zh-CN"/>
        </w:rPr>
        <w:t>…), where absences exceed the maximum, the student has to petition to the department Chair to be allowed to stay in the course.</w:t>
      </w:r>
    </w:p>
    <w:p w14:paraId="135CFE3A" w14:textId="77777777" w:rsidR="003F5ACA" w:rsidRPr="003F5ACA" w:rsidRDefault="003F5ACA" w:rsidP="003F5ACA">
      <w:pPr>
        <w:numPr>
          <w:ilvl w:val="0"/>
          <w:numId w:val="3"/>
        </w:numPr>
        <w:spacing w:line="276" w:lineRule="auto"/>
        <w:contextualSpacing/>
        <w:rPr>
          <w:rFonts w:eastAsia="Times New Roman" w:cstheme="minorHAnsi"/>
          <w:color w:val="000000"/>
          <w:lang w:eastAsia="zh-CN"/>
        </w:rPr>
      </w:pPr>
      <w:r w:rsidRPr="003F5ACA">
        <w:rPr>
          <w:rFonts w:eastAsia="Times New Roman" w:cstheme="minorHAnsi"/>
          <w:color w:val="000000"/>
          <w:lang w:eastAsia="zh-CN"/>
        </w:rPr>
        <w:t>Students are held responsible for all the material presented in the classroom, even during their absence.</w:t>
      </w:r>
    </w:p>
    <w:p w14:paraId="7191A7B2" w14:textId="77777777" w:rsidR="003F5ACA" w:rsidRPr="003F5ACA" w:rsidRDefault="003F5ACA" w:rsidP="003F5ACA">
      <w:pPr>
        <w:tabs>
          <w:tab w:val="left" w:pos="3765"/>
        </w:tabs>
        <w:rPr>
          <w:rFonts w:eastAsia="Times New Roman" w:cstheme="minorHAnsi"/>
          <w:lang w:eastAsia="en-CA"/>
        </w:rPr>
      </w:pPr>
    </w:p>
    <w:p w14:paraId="7BDB5371" w14:textId="77777777" w:rsidR="003F5ACA" w:rsidRPr="003F5ACA" w:rsidRDefault="003F5ACA" w:rsidP="003F5ACA">
      <w:pPr>
        <w:shd w:val="clear" w:color="auto" w:fill="E6E6E6"/>
        <w:tabs>
          <w:tab w:val="left" w:pos="720"/>
          <w:tab w:val="left" w:pos="3765"/>
        </w:tabs>
        <w:rPr>
          <w:rFonts w:eastAsia="Times New Roman" w:cstheme="minorHAnsi"/>
          <w:b/>
          <w:bCs/>
          <w:smallCaps/>
          <w:lang w:eastAsia="en-CA"/>
        </w:rPr>
      </w:pPr>
      <w:r w:rsidRPr="003F5ACA">
        <w:rPr>
          <w:rFonts w:eastAsia="Times New Roman" w:cstheme="minorHAnsi"/>
          <w:b/>
          <w:bCs/>
          <w:smallCaps/>
          <w:lang w:eastAsia="en-CA"/>
        </w:rPr>
        <w:t>Withdrawal policy</w:t>
      </w:r>
    </w:p>
    <w:p w14:paraId="281D18F4" w14:textId="77777777" w:rsidR="003F5ACA" w:rsidRPr="003F5ACA" w:rsidRDefault="003F5ACA" w:rsidP="003F5ACA">
      <w:pPr>
        <w:tabs>
          <w:tab w:val="left" w:pos="720"/>
          <w:tab w:val="left" w:pos="3765"/>
        </w:tabs>
        <w:spacing w:after="60"/>
        <w:rPr>
          <w:rFonts w:eastAsia="Times New Roman" w:cstheme="minorHAnsi"/>
          <w:lang w:eastAsia="en-CA"/>
        </w:rPr>
      </w:pPr>
      <w:r w:rsidRPr="003F5ACA">
        <w:rPr>
          <w:rFonts w:eastAsia="Times New Roman" w:cstheme="minorHAnsi"/>
          <w:lang w:eastAsia="en-CA"/>
        </w:rPr>
        <w:t>WI is equivalent to Early Withdrawal</w:t>
      </w:r>
    </w:p>
    <w:p w14:paraId="7F5308B3" w14:textId="77777777" w:rsidR="003F5ACA" w:rsidRPr="003F5ACA" w:rsidRDefault="003F5ACA" w:rsidP="003F5ACA">
      <w:pPr>
        <w:tabs>
          <w:tab w:val="left" w:pos="720"/>
          <w:tab w:val="left" w:pos="3765"/>
        </w:tabs>
        <w:spacing w:after="60"/>
        <w:rPr>
          <w:rFonts w:eastAsia="Times New Roman" w:cstheme="minorHAnsi"/>
          <w:lang w:eastAsia="en-CA"/>
        </w:rPr>
      </w:pPr>
      <w:r w:rsidRPr="003F5ACA">
        <w:rPr>
          <w:rFonts w:eastAsia="Times New Roman" w:cstheme="minorHAnsi"/>
          <w:lang w:eastAsia="en-CA"/>
        </w:rPr>
        <w:t>WP is equivalent to Withdrawal/Pass</w:t>
      </w:r>
    </w:p>
    <w:p w14:paraId="2F81C6D8" w14:textId="77777777" w:rsidR="003F5ACA" w:rsidRPr="003F5ACA" w:rsidRDefault="003F5ACA" w:rsidP="003F5ACA">
      <w:pPr>
        <w:tabs>
          <w:tab w:val="left" w:pos="720"/>
          <w:tab w:val="left" w:pos="3765"/>
        </w:tabs>
        <w:spacing w:after="60"/>
        <w:rPr>
          <w:rFonts w:eastAsia="Times New Roman" w:cstheme="minorHAnsi"/>
          <w:lang w:eastAsia="en-CA"/>
        </w:rPr>
      </w:pPr>
      <w:r w:rsidRPr="003F5ACA">
        <w:rPr>
          <w:rFonts w:eastAsia="Times New Roman" w:cstheme="minorHAnsi"/>
          <w:lang w:eastAsia="en-CA"/>
        </w:rPr>
        <w:t>WF is equivalent to Withdrawal/Fail</w:t>
      </w:r>
    </w:p>
    <w:p w14:paraId="20B62436" w14:textId="77777777" w:rsidR="003F5ACA" w:rsidRPr="003F5ACA" w:rsidRDefault="003F5ACA" w:rsidP="003F5ACA">
      <w:pPr>
        <w:numPr>
          <w:ilvl w:val="0"/>
          <w:numId w:val="5"/>
        </w:numPr>
        <w:tabs>
          <w:tab w:val="left" w:pos="720"/>
          <w:tab w:val="left" w:pos="3765"/>
        </w:tabs>
        <w:spacing w:after="60"/>
        <w:contextualSpacing/>
        <w:rPr>
          <w:rFonts w:eastAsia="Times New Roman" w:cstheme="minorHAnsi"/>
          <w:lang w:eastAsia="en-CA"/>
        </w:rPr>
      </w:pPr>
      <w:r w:rsidRPr="003F5ACA">
        <w:rPr>
          <w:rFonts w:eastAsia="Times New Roman" w:cstheme="minorHAnsi"/>
          <w:lang w:eastAsia="en-CA"/>
        </w:rPr>
        <w:t>A student who withdraws after the Drop/Add period and by the end of the 5th week of classes (10th day of classes for Summer Modules) will obtain a “WI” on that particular course.  The student may process such request directly through the Registrar’s Office.</w:t>
      </w:r>
    </w:p>
    <w:p w14:paraId="0697F9FF" w14:textId="77777777" w:rsidR="003F5ACA" w:rsidRPr="003F5ACA" w:rsidRDefault="003F5ACA" w:rsidP="003F5ACA">
      <w:pPr>
        <w:numPr>
          <w:ilvl w:val="0"/>
          <w:numId w:val="5"/>
        </w:numPr>
        <w:tabs>
          <w:tab w:val="left" w:pos="720"/>
          <w:tab w:val="left" w:pos="3765"/>
        </w:tabs>
        <w:spacing w:after="60"/>
        <w:contextualSpacing/>
        <w:rPr>
          <w:rFonts w:eastAsia="Times New Roman" w:cstheme="minorHAnsi"/>
          <w:lang w:eastAsia="en-CA"/>
        </w:rPr>
      </w:pPr>
      <w:r w:rsidRPr="003F5ACA">
        <w:rPr>
          <w:rFonts w:eastAsia="Times New Roman" w:cstheme="minorHAnsi"/>
          <w:lang w:eastAsia="en-CA"/>
        </w:rPr>
        <w:t>A student who withdraws from a course between the 6th week and the end of the 10th week of classes (18th day of classes for Summer Modules) will receive either a “WP” or a “WF”.  “WP” or “WF” will be determined by the instructor based on the achieved academic performance in that course till the time of withdrawal.</w:t>
      </w:r>
    </w:p>
    <w:p w14:paraId="0F5E5EF7" w14:textId="77777777" w:rsidR="003F5ACA" w:rsidRPr="003F5ACA" w:rsidRDefault="003F5ACA" w:rsidP="003F5ACA">
      <w:pPr>
        <w:numPr>
          <w:ilvl w:val="0"/>
          <w:numId w:val="5"/>
        </w:numPr>
        <w:tabs>
          <w:tab w:val="left" w:pos="720"/>
          <w:tab w:val="left" w:pos="3765"/>
        </w:tabs>
        <w:spacing w:after="60"/>
        <w:contextualSpacing/>
        <w:rPr>
          <w:rFonts w:eastAsia="Times New Roman" w:cstheme="minorHAnsi"/>
          <w:lang w:eastAsia="en-CA"/>
        </w:rPr>
      </w:pPr>
      <w:r w:rsidRPr="003F5ACA">
        <w:rPr>
          <w:rFonts w:eastAsia="Times New Roman" w:cstheme="minorHAnsi"/>
          <w:lang w:eastAsia="en-CA"/>
        </w:rPr>
        <w:t>The “WI” and the “WP” will not count as a Repeat whereas “WF” will count as a Repeat.</w:t>
      </w:r>
    </w:p>
    <w:p w14:paraId="326DED78" w14:textId="77777777" w:rsidR="003F5ACA" w:rsidRPr="003F5ACA" w:rsidRDefault="003F5ACA" w:rsidP="003F5ACA">
      <w:pPr>
        <w:numPr>
          <w:ilvl w:val="0"/>
          <w:numId w:val="5"/>
        </w:numPr>
        <w:tabs>
          <w:tab w:val="left" w:pos="720"/>
          <w:tab w:val="left" w:pos="3765"/>
        </w:tabs>
        <w:spacing w:after="60"/>
        <w:contextualSpacing/>
        <w:rPr>
          <w:rFonts w:eastAsia="Times New Roman" w:cstheme="minorHAnsi"/>
          <w:lang w:eastAsia="en-CA"/>
        </w:rPr>
      </w:pPr>
      <w:r w:rsidRPr="003F5ACA">
        <w:rPr>
          <w:rFonts w:eastAsia="Times New Roman" w:cstheme="minorHAnsi"/>
          <w:lang w:eastAsia="en-CA"/>
        </w:rPr>
        <w:t>“WI”, “WP” and “WF” will not count towards the GPA calculation.</w:t>
      </w:r>
    </w:p>
    <w:p w14:paraId="3E3BCFDD" w14:textId="77777777" w:rsidR="003F5ACA" w:rsidRPr="003F5ACA" w:rsidRDefault="003F5ACA" w:rsidP="003F5ACA">
      <w:pPr>
        <w:tabs>
          <w:tab w:val="left" w:pos="720"/>
          <w:tab w:val="left" w:pos="3765"/>
        </w:tabs>
        <w:spacing w:after="60"/>
        <w:rPr>
          <w:rFonts w:eastAsia="Times New Roman" w:cstheme="minorHAnsi"/>
          <w:lang w:eastAsia="en-CA"/>
        </w:rPr>
      </w:pPr>
    </w:p>
    <w:p w14:paraId="17A21EC4" w14:textId="77777777" w:rsidR="003F5ACA" w:rsidRPr="003F5ACA" w:rsidRDefault="003F5ACA" w:rsidP="003F5ACA">
      <w:pPr>
        <w:tabs>
          <w:tab w:val="left" w:pos="720"/>
          <w:tab w:val="left" w:pos="3765"/>
        </w:tabs>
        <w:rPr>
          <w:rFonts w:eastAsia="Times New Roman" w:cstheme="minorHAnsi"/>
          <w:lang w:eastAsia="en-CA"/>
        </w:rPr>
      </w:pPr>
      <w:r w:rsidRPr="003F5ACA">
        <w:rPr>
          <w:rFonts w:eastAsia="Times New Roman" w:cstheme="minorHAnsi"/>
          <w:u w:val="single"/>
          <w:lang w:eastAsia="en-CA"/>
        </w:rPr>
        <w:t>Deadline for the “WP” and “WF” withdrawal from courses</w:t>
      </w:r>
      <w:r w:rsidRPr="003F5ACA">
        <w:rPr>
          <w:rFonts w:eastAsia="Times New Roman" w:cstheme="minorHAnsi"/>
          <w:lang w:eastAsia="en-CA"/>
        </w:rPr>
        <w:t xml:space="preserve">:  It is the student’s responsibility to check the university calendar for exact dates and to drop the course. </w:t>
      </w:r>
    </w:p>
    <w:p w14:paraId="4182F1A3" w14:textId="77777777" w:rsidR="003F5ACA" w:rsidRPr="003F5ACA" w:rsidRDefault="003F5ACA" w:rsidP="003F5ACA">
      <w:pPr>
        <w:tabs>
          <w:tab w:val="left" w:pos="720"/>
          <w:tab w:val="left" w:pos="3765"/>
        </w:tabs>
        <w:spacing w:after="60"/>
        <w:rPr>
          <w:rFonts w:eastAsia="Times New Roman" w:cstheme="minorHAnsi"/>
          <w:lang w:eastAsia="en-CA"/>
        </w:rPr>
      </w:pPr>
    </w:p>
    <w:p w14:paraId="577CC90A" w14:textId="77777777" w:rsidR="003F5ACA" w:rsidRPr="003F5ACA" w:rsidRDefault="003F5ACA" w:rsidP="003F5ACA">
      <w:pPr>
        <w:shd w:val="clear" w:color="auto" w:fill="E6E6E6"/>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s>
        <w:ind w:left="1368" w:hanging="1368"/>
        <w:rPr>
          <w:rFonts w:eastAsia="Times New Roman" w:cstheme="minorHAnsi"/>
          <w:b/>
          <w:bCs/>
          <w:smallCaps/>
          <w:lang w:eastAsia="en-CA"/>
        </w:rPr>
      </w:pPr>
      <w:r w:rsidRPr="003F5ACA">
        <w:rPr>
          <w:rFonts w:eastAsia="Times New Roman" w:cstheme="minorHAnsi"/>
          <w:b/>
          <w:bCs/>
          <w:smallCaps/>
          <w:lang w:eastAsia="en-CA"/>
        </w:rPr>
        <w:t>Course Online Evaluations</w:t>
      </w:r>
    </w:p>
    <w:p w14:paraId="693961C4" w14:textId="77777777" w:rsidR="003F5ACA" w:rsidRPr="003F5ACA" w:rsidRDefault="003F5ACA" w:rsidP="003F5ACA">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s>
        <w:rPr>
          <w:rFonts w:eastAsia="Times New Roman" w:cstheme="minorHAnsi"/>
          <w:lang w:eastAsia="en-CA"/>
        </w:rPr>
      </w:pPr>
      <w:r w:rsidRPr="003F5ACA">
        <w:rPr>
          <w:rFonts w:eastAsia="Times New Roman" w:cstheme="minorHAnsi"/>
          <w:lang w:eastAsia="en-CA"/>
        </w:rPr>
        <w:t>Completion of the online course evaluations is important for feedback and improvement. Students are highly encouraged to complete the course evaluations at the end of the semester.</w:t>
      </w:r>
    </w:p>
    <w:p w14:paraId="70E57447" w14:textId="50B1EACA" w:rsidR="003F5ACA" w:rsidRDefault="003F5ACA" w:rsidP="003F5ACA">
      <w:pPr>
        <w:tabs>
          <w:tab w:val="left" w:pos="720"/>
          <w:tab w:val="left" w:pos="3765"/>
        </w:tabs>
        <w:rPr>
          <w:rFonts w:eastAsia="Times New Roman" w:cstheme="minorHAnsi"/>
          <w:lang w:eastAsia="en-CA"/>
        </w:rPr>
      </w:pPr>
    </w:p>
    <w:p w14:paraId="548931EE" w14:textId="77777777" w:rsidR="00F5644F" w:rsidRPr="003F5ACA" w:rsidRDefault="00F5644F" w:rsidP="003F5ACA">
      <w:pPr>
        <w:tabs>
          <w:tab w:val="left" w:pos="720"/>
          <w:tab w:val="left" w:pos="3765"/>
        </w:tabs>
        <w:rPr>
          <w:rFonts w:eastAsia="Times New Roman" w:cstheme="minorHAnsi"/>
          <w:lang w:eastAsia="en-CA"/>
        </w:rPr>
      </w:pPr>
    </w:p>
    <w:p w14:paraId="2DAAC945" w14:textId="77777777" w:rsidR="003F5ACA" w:rsidRPr="003F5ACA" w:rsidRDefault="003F5ACA" w:rsidP="003F5ACA">
      <w:pPr>
        <w:shd w:val="clear" w:color="auto" w:fill="E6E6E6"/>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s>
        <w:ind w:left="1368" w:hanging="1368"/>
        <w:rPr>
          <w:rFonts w:eastAsia="Times New Roman" w:cstheme="minorHAnsi"/>
          <w:b/>
          <w:bCs/>
          <w:smallCaps/>
          <w:lang w:eastAsia="en-CA"/>
        </w:rPr>
      </w:pPr>
      <w:r w:rsidRPr="003F5ACA">
        <w:rPr>
          <w:rFonts w:eastAsia="Times New Roman" w:cstheme="minorHAnsi"/>
          <w:b/>
          <w:bCs/>
          <w:smallCaps/>
          <w:lang w:eastAsia="en-CA"/>
        </w:rPr>
        <w:t>Tips for success</w:t>
      </w:r>
    </w:p>
    <w:p w14:paraId="0BF8311D" w14:textId="77777777" w:rsidR="003F5ACA" w:rsidRPr="003F5ACA" w:rsidRDefault="003F5ACA" w:rsidP="003F5ACA">
      <w:pPr>
        <w:rPr>
          <w:rFonts w:eastAsia="Times New Roman" w:cstheme="minorHAnsi"/>
          <w:color w:val="000000"/>
        </w:rPr>
      </w:pPr>
    </w:p>
    <w:p w14:paraId="4B80DF3B" w14:textId="77777777" w:rsidR="003F5ACA" w:rsidRPr="003F5ACA" w:rsidRDefault="003F5ACA" w:rsidP="003F5ACA">
      <w:pPr>
        <w:rPr>
          <w:rFonts w:eastAsia="Times New Roman" w:cstheme="minorHAnsi"/>
          <w:color w:val="000000"/>
        </w:rPr>
      </w:pPr>
      <w:r w:rsidRPr="003F5ACA">
        <w:rPr>
          <w:rFonts w:eastAsia="Times New Roman" w:cstheme="minorHAnsi"/>
          <w:color w:val="000000"/>
        </w:rPr>
        <w:t>It is strongly recommended that students</w:t>
      </w:r>
    </w:p>
    <w:p w14:paraId="2A00AF08" w14:textId="77777777" w:rsidR="003F5ACA" w:rsidRPr="003F5ACA" w:rsidRDefault="003F5ACA" w:rsidP="003F5ACA">
      <w:pPr>
        <w:numPr>
          <w:ilvl w:val="0"/>
          <w:numId w:val="16"/>
        </w:numPr>
        <w:contextualSpacing/>
        <w:rPr>
          <w:rFonts w:eastAsia="Times New Roman" w:cstheme="minorHAnsi"/>
          <w:color w:val="000000"/>
        </w:rPr>
      </w:pPr>
      <w:r w:rsidRPr="003F5ACA">
        <w:rPr>
          <w:rFonts w:eastAsia="Times New Roman" w:cstheme="minorHAnsi"/>
          <w:color w:val="000000"/>
        </w:rPr>
        <w:t>Regularly attend their online classes</w:t>
      </w:r>
    </w:p>
    <w:p w14:paraId="77477C27" w14:textId="77777777" w:rsidR="003F5ACA" w:rsidRPr="003F5ACA" w:rsidRDefault="003F5ACA" w:rsidP="003F5ACA">
      <w:pPr>
        <w:numPr>
          <w:ilvl w:val="0"/>
          <w:numId w:val="16"/>
        </w:numPr>
        <w:contextualSpacing/>
        <w:rPr>
          <w:rFonts w:eastAsia="Times New Roman" w:cstheme="minorHAnsi"/>
          <w:color w:val="000000"/>
        </w:rPr>
      </w:pPr>
      <w:r w:rsidRPr="003F5ACA">
        <w:rPr>
          <w:rFonts w:eastAsia="Times New Roman" w:cstheme="minorHAnsi"/>
          <w:color w:val="000000"/>
        </w:rPr>
        <w:t xml:space="preserve">Engage in class discussions and activities </w:t>
      </w:r>
    </w:p>
    <w:p w14:paraId="0C72D17E" w14:textId="77777777" w:rsidR="003F5ACA" w:rsidRPr="003F5ACA" w:rsidRDefault="003F5ACA" w:rsidP="003F5ACA">
      <w:pPr>
        <w:numPr>
          <w:ilvl w:val="0"/>
          <w:numId w:val="16"/>
        </w:numPr>
        <w:contextualSpacing/>
        <w:rPr>
          <w:rFonts w:eastAsia="Times New Roman" w:cstheme="minorHAnsi"/>
          <w:color w:val="000000"/>
        </w:rPr>
      </w:pPr>
      <w:r w:rsidRPr="003F5ACA">
        <w:rPr>
          <w:rFonts w:eastAsia="Times New Roman" w:cstheme="minorHAnsi"/>
          <w:color w:val="000000"/>
        </w:rPr>
        <w:t>Check Blackboard for the material covered in class</w:t>
      </w:r>
    </w:p>
    <w:p w14:paraId="2BDB82DA" w14:textId="77777777" w:rsidR="003F5ACA" w:rsidRPr="003F5ACA" w:rsidRDefault="003F5ACA" w:rsidP="003F5ACA">
      <w:pPr>
        <w:numPr>
          <w:ilvl w:val="0"/>
          <w:numId w:val="4"/>
        </w:numPr>
        <w:contextualSpacing/>
        <w:rPr>
          <w:rFonts w:eastAsia="Times New Roman" w:cstheme="minorHAnsi"/>
          <w:color w:val="000000"/>
        </w:rPr>
      </w:pPr>
      <w:r w:rsidRPr="003F5ACA">
        <w:rPr>
          <w:rFonts w:eastAsia="Times New Roman" w:cstheme="minorHAnsi"/>
          <w:color w:val="000000"/>
        </w:rPr>
        <w:t>Follow the weekly schedule set by the instructor</w:t>
      </w:r>
    </w:p>
    <w:p w14:paraId="1F37A1E4" w14:textId="77777777" w:rsidR="003F5ACA" w:rsidRPr="003F5ACA" w:rsidRDefault="003F5ACA" w:rsidP="003F5ACA">
      <w:pPr>
        <w:numPr>
          <w:ilvl w:val="0"/>
          <w:numId w:val="4"/>
        </w:numPr>
        <w:contextualSpacing/>
        <w:rPr>
          <w:rFonts w:eastAsia="Times New Roman" w:cstheme="minorHAnsi"/>
          <w:color w:val="000000"/>
        </w:rPr>
      </w:pPr>
      <w:r w:rsidRPr="003F5ACA">
        <w:rPr>
          <w:rFonts w:eastAsia="Times New Roman" w:cstheme="minorHAnsi"/>
          <w:color w:val="000000"/>
        </w:rPr>
        <w:t xml:space="preserve">When it doubt or requiring further clarification/assistance, ask questions as early as possible  </w:t>
      </w:r>
    </w:p>
    <w:p w14:paraId="344A6040" w14:textId="77777777" w:rsidR="003F5ACA" w:rsidRPr="003F5ACA" w:rsidRDefault="003F5ACA" w:rsidP="003F5ACA">
      <w:pPr>
        <w:numPr>
          <w:ilvl w:val="0"/>
          <w:numId w:val="4"/>
        </w:numPr>
        <w:contextualSpacing/>
        <w:rPr>
          <w:rFonts w:eastAsia="Times New Roman" w:cstheme="minorHAnsi"/>
          <w:color w:val="000000"/>
        </w:rPr>
      </w:pPr>
      <w:r w:rsidRPr="003F5ACA">
        <w:rPr>
          <w:rFonts w:eastAsia="Times New Roman" w:cstheme="minorHAnsi"/>
          <w:color w:val="000000"/>
        </w:rPr>
        <w:t>Do their reading and tasks as directed by their instructor</w:t>
      </w:r>
    </w:p>
    <w:p w14:paraId="245B4879" w14:textId="77777777" w:rsidR="003F5ACA" w:rsidRPr="003F5ACA" w:rsidRDefault="003F5ACA" w:rsidP="003F5ACA">
      <w:pPr>
        <w:numPr>
          <w:ilvl w:val="0"/>
          <w:numId w:val="4"/>
        </w:numPr>
        <w:contextualSpacing/>
        <w:rPr>
          <w:rFonts w:eastAsia="Times New Roman" w:cstheme="minorHAnsi"/>
          <w:color w:val="000000"/>
        </w:rPr>
      </w:pPr>
      <w:r w:rsidRPr="003F5ACA">
        <w:rPr>
          <w:rFonts w:eastAsia="Times New Roman" w:cstheme="minorHAnsi"/>
          <w:color w:val="000000"/>
        </w:rPr>
        <w:t>Submit work on time and as expected; follow all guidelines posted by the instructor</w:t>
      </w:r>
    </w:p>
    <w:p w14:paraId="5CF81FE6" w14:textId="77777777" w:rsidR="003F5ACA" w:rsidRPr="003F5ACA" w:rsidRDefault="003F5ACA" w:rsidP="003F5ACA">
      <w:pPr>
        <w:numPr>
          <w:ilvl w:val="0"/>
          <w:numId w:val="4"/>
        </w:numPr>
        <w:contextualSpacing/>
        <w:rPr>
          <w:rFonts w:eastAsia="Times New Roman" w:cstheme="minorHAnsi"/>
          <w:color w:val="000000"/>
        </w:rPr>
      </w:pPr>
      <w:r w:rsidRPr="003F5ACA">
        <w:rPr>
          <w:rFonts w:eastAsia="Times New Roman" w:cstheme="minorHAnsi"/>
          <w:color w:val="000000"/>
        </w:rPr>
        <w:t>If a deadline cannot be met, students should contact the instructor as early as possible to see if an extension can be granted. Students should not wait until the last minute or after the deadline has passed</w:t>
      </w:r>
    </w:p>
    <w:p w14:paraId="35ECA182" w14:textId="77777777" w:rsidR="003F5ACA" w:rsidRPr="003F5ACA" w:rsidRDefault="003F5ACA" w:rsidP="003F5ACA">
      <w:pPr>
        <w:numPr>
          <w:ilvl w:val="0"/>
          <w:numId w:val="4"/>
        </w:numPr>
        <w:contextualSpacing/>
        <w:rPr>
          <w:rFonts w:eastAsia="Times New Roman" w:cstheme="minorHAnsi"/>
          <w:color w:val="000000"/>
        </w:rPr>
      </w:pPr>
      <w:r w:rsidRPr="003F5ACA">
        <w:rPr>
          <w:rFonts w:eastAsia="Times New Roman" w:cstheme="minorHAnsi"/>
          <w:color w:val="000000"/>
        </w:rPr>
        <w:t>Respect the office hours of instructors as well as time outside of regular working hours</w:t>
      </w:r>
    </w:p>
    <w:p w14:paraId="51FCC1BB" w14:textId="77777777" w:rsidR="003F5ACA" w:rsidRDefault="003F5ACA"/>
    <w:sectPr w:rsidR="003F5ACA" w:rsidSect="00D81124">
      <w:headerReference w:type="default" r:id="rId7"/>
      <w:footerReference w:type="default" r:id="rId8"/>
      <w:headerReference w:type="first" r:id="rId9"/>
      <w:pgSz w:w="11894" w:h="16834"/>
      <w:pgMar w:top="2016" w:right="1440" w:bottom="1440" w:left="1440" w:header="720" w:footer="720" w:gutter="0"/>
      <w:pgNumType w:start="1"/>
      <w:cols w:space="0"/>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51E20C" w14:textId="77777777" w:rsidR="00273367" w:rsidRDefault="00273367">
      <w:r>
        <w:separator/>
      </w:r>
    </w:p>
  </w:endnote>
  <w:endnote w:type="continuationSeparator" w:id="0">
    <w:p w14:paraId="2D10712C" w14:textId="77777777" w:rsidR="00273367" w:rsidRDefault="00273367">
      <w:r>
        <w:continuationSeparator/>
      </w:r>
    </w:p>
  </w:endnote>
  <w:endnote w:type="continuationNotice" w:id="1">
    <w:p w14:paraId="2835B7E1" w14:textId="77777777" w:rsidR="00273367" w:rsidRDefault="002733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w:altName w:val="Times New Roman"/>
    <w:panose1 w:val="02000500000000000000"/>
    <w:charset w:val="00"/>
    <w:family w:val="auto"/>
    <w:pitch w:val="variable"/>
    <w:sig w:usb0="E00002FF" w:usb1="5000205A" w:usb2="00000000" w:usb3="00000000" w:csb0="0000019F" w:csb1="00000000"/>
  </w:font>
  <w:font w:name="Traditional Arabic">
    <w:panose1 w:val="020B0604020202020204"/>
    <w:charset w:val="B2"/>
    <w:family w:val="roman"/>
    <w:pitch w:val="variable"/>
    <w:sig w:usb0="00002003" w:usb1="80000000" w:usb2="00000008" w:usb3="00000000" w:csb0="00000041"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01142427"/>
      <w:docPartObj>
        <w:docPartGallery w:val="Page Numbers (Bottom of Page)"/>
        <w:docPartUnique/>
      </w:docPartObj>
    </w:sdtPr>
    <w:sdtEndPr>
      <w:rPr>
        <w:noProof/>
      </w:rPr>
    </w:sdtEndPr>
    <w:sdtContent>
      <w:p w14:paraId="1619AC99" w14:textId="77777777" w:rsidR="00D81124" w:rsidRDefault="004F23AD">
        <w:pPr>
          <w:pStyle w:val="Footer"/>
          <w:jc w:val="right"/>
        </w:pPr>
        <w:r>
          <w:fldChar w:fldCharType="begin"/>
        </w:r>
        <w:r>
          <w:instrText xml:space="preserve"> PAGE   \* MERGEFORMAT </w:instrText>
        </w:r>
        <w:r>
          <w:fldChar w:fldCharType="separate"/>
        </w:r>
        <w:r>
          <w:rPr>
            <w:noProof/>
          </w:rPr>
          <w:t>4</w:t>
        </w:r>
        <w:r>
          <w:rPr>
            <w:noProof/>
          </w:rPr>
          <w:fldChar w:fldCharType="end"/>
        </w:r>
      </w:p>
    </w:sdtContent>
  </w:sdt>
  <w:p w14:paraId="71FF22AD" w14:textId="77777777" w:rsidR="00D81124" w:rsidRPr="005336A8" w:rsidRDefault="00D81124" w:rsidP="00D81124">
    <w:pPr>
      <w:pStyle w:val="Footer"/>
      <w:spacing w:line="240" w:lineRule="auto"/>
      <w:jc w:val="left"/>
      <w:rPr>
        <w:rFonts w:ascii="Verdana" w:hAnsi="Verdan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267DE4" w14:textId="77777777" w:rsidR="00273367" w:rsidRDefault="00273367">
      <w:r>
        <w:separator/>
      </w:r>
    </w:p>
  </w:footnote>
  <w:footnote w:type="continuationSeparator" w:id="0">
    <w:p w14:paraId="5D29183E" w14:textId="77777777" w:rsidR="00273367" w:rsidRDefault="00273367">
      <w:r>
        <w:continuationSeparator/>
      </w:r>
    </w:p>
  </w:footnote>
  <w:footnote w:type="continuationNotice" w:id="1">
    <w:p w14:paraId="206562DB" w14:textId="77777777" w:rsidR="00273367" w:rsidRDefault="0027336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0AB632" w14:textId="77777777" w:rsidR="00D81124" w:rsidRDefault="004F23AD">
    <w:pPr>
      <w:pStyle w:val="Header"/>
    </w:pPr>
    <w:r w:rsidRPr="009E1EC0">
      <w:rPr>
        <w:noProof/>
        <w:lang w:eastAsia="en-US"/>
      </w:rPr>
      <w:drawing>
        <wp:anchor distT="0" distB="0" distL="114300" distR="114300" simplePos="0" relativeHeight="251658241" behindDoc="1" locked="0" layoutInCell="1" allowOverlap="1" wp14:anchorId="0854CA28" wp14:editId="37DC1189">
          <wp:simplePos x="0" y="0"/>
          <wp:positionH relativeFrom="column">
            <wp:posOffset>-891540</wp:posOffset>
          </wp:positionH>
          <wp:positionV relativeFrom="topMargin">
            <wp:posOffset>-125730</wp:posOffset>
          </wp:positionV>
          <wp:extent cx="7560310" cy="1193800"/>
          <wp:effectExtent l="0" t="0" r="2540" b="6350"/>
          <wp:wrapNone/>
          <wp:docPr id="1" name="Picture 1" descr="SArD-letterhea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rD-letterhead-1.jpg"/>
                  <pic:cNvPicPr/>
                </pic:nvPicPr>
                <pic:blipFill>
                  <a:blip r:embed="rId1"/>
                  <a:stretch>
                    <a:fillRect/>
                  </a:stretch>
                </pic:blipFill>
                <pic:spPr>
                  <a:xfrm>
                    <a:off x="0" y="0"/>
                    <a:ext cx="7560310" cy="119380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687686" w14:textId="77777777" w:rsidR="00D81124" w:rsidRDefault="004F23AD" w:rsidP="00D81124">
    <w:pPr>
      <w:pStyle w:val="Header"/>
      <w:tabs>
        <w:tab w:val="clear" w:pos="4320"/>
        <w:tab w:val="clear" w:pos="8640"/>
        <w:tab w:val="left" w:pos="1365"/>
        <w:tab w:val="left" w:pos="6045"/>
      </w:tabs>
    </w:pPr>
    <w:r w:rsidRPr="009E1EC0">
      <w:rPr>
        <w:noProof/>
        <w:lang w:eastAsia="en-US"/>
      </w:rPr>
      <w:drawing>
        <wp:anchor distT="0" distB="0" distL="114300" distR="114300" simplePos="0" relativeHeight="251658240" behindDoc="1" locked="0" layoutInCell="1" allowOverlap="1" wp14:anchorId="109986AB" wp14:editId="6CD0160D">
          <wp:simplePos x="0" y="0"/>
          <wp:positionH relativeFrom="column">
            <wp:posOffset>-868680</wp:posOffset>
          </wp:positionH>
          <wp:positionV relativeFrom="page">
            <wp:align>top</wp:align>
          </wp:positionV>
          <wp:extent cx="7560310" cy="1270000"/>
          <wp:effectExtent l="0" t="0" r="2540" b="6350"/>
          <wp:wrapNone/>
          <wp:docPr id="3" name="Picture 3" descr="SArD-letterhea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rD-letterhead-1.jpg"/>
                  <pic:cNvPicPr/>
                </pic:nvPicPr>
                <pic:blipFill>
                  <a:blip r:embed="rId1"/>
                  <a:stretch>
                    <a:fillRect/>
                  </a:stretch>
                </pic:blipFill>
                <pic:spPr>
                  <a:xfrm>
                    <a:off x="0" y="0"/>
                    <a:ext cx="7560310" cy="1270000"/>
                  </a:xfrm>
                  <a:prstGeom prst="rect">
                    <a:avLst/>
                  </a:prstGeom>
                </pic:spPr>
              </pic:pic>
            </a:graphicData>
          </a:graphic>
        </wp:anchor>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437BA"/>
    <w:multiLevelType w:val="hybridMultilevel"/>
    <w:tmpl w:val="228848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B72FBD"/>
    <w:multiLevelType w:val="hybridMultilevel"/>
    <w:tmpl w:val="75AE0E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7031174"/>
    <w:multiLevelType w:val="hybridMultilevel"/>
    <w:tmpl w:val="EA5444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9312145"/>
    <w:multiLevelType w:val="hybridMultilevel"/>
    <w:tmpl w:val="3148EF3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9927931"/>
    <w:multiLevelType w:val="hybridMultilevel"/>
    <w:tmpl w:val="82CA11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CB66D7B"/>
    <w:multiLevelType w:val="hybridMultilevel"/>
    <w:tmpl w:val="AF06F1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1443AAC"/>
    <w:multiLevelType w:val="hybridMultilevel"/>
    <w:tmpl w:val="4ACAB7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F11B2C"/>
    <w:multiLevelType w:val="hybridMultilevel"/>
    <w:tmpl w:val="17A8D8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A5F91"/>
    <w:multiLevelType w:val="hybridMultilevel"/>
    <w:tmpl w:val="6A9C6B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FE48D3"/>
    <w:multiLevelType w:val="hybridMultilevel"/>
    <w:tmpl w:val="391421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6445072"/>
    <w:multiLevelType w:val="hybridMultilevel"/>
    <w:tmpl w:val="EACACE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8605BEB"/>
    <w:multiLevelType w:val="hybridMultilevel"/>
    <w:tmpl w:val="4C326F4A"/>
    <w:lvl w:ilvl="0" w:tplc="ACA6E484">
      <w:start w:val="1"/>
      <w:numFmt w:val="decimal"/>
      <w:lvlText w:val="%1."/>
      <w:lvlJc w:val="left"/>
      <w:pPr>
        <w:ind w:left="360" w:hanging="360"/>
      </w:pPr>
      <w:rPr>
        <w:rFonts w:ascii="Verdana" w:hAnsi="Verdana" w:hint="default"/>
        <w:sz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A5022E0"/>
    <w:multiLevelType w:val="hybridMultilevel"/>
    <w:tmpl w:val="285CA2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3065DF4"/>
    <w:multiLevelType w:val="hybridMultilevel"/>
    <w:tmpl w:val="34120B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53D5DCA"/>
    <w:multiLevelType w:val="hybridMultilevel"/>
    <w:tmpl w:val="D55A67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E88584D"/>
    <w:multiLevelType w:val="hybridMultilevel"/>
    <w:tmpl w:val="9468D0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8463BE"/>
    <w:multiLevelType w:val="hybridMultilevel"/>
    <w:tmpl w:val="F91C58A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723535D1"/>
    <w:multiLevelType w:val="hybridMultilevel"/>
    <w:tmpl w:val="B17A0D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354261E"/>
    <w:multiLevelType w:val="hybridMultilevel"/>
    <w:tmpl w:val="F29CCD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4F77472"/>
    <w:multiLevelType w:val="hybridMultilevel"/>
    <w:tmpl w:val="198A3B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6"/>
  </w:num>
  <w:num w:numId="2">
    <w:abstractNumId w:val="2"/>
  </w:num>
  <w:num w:numId="3">
    <w:abstractNumId w:val="11"/>
  </w:num>
  <w:num w:numId="4">
    <w:abstractNumId w:val="10"/>
  </w:num>
  <w:num w:numId="5">
    <w:abstractNumId w:val="3"/>
  </w:num>
  <w:num w:numId="6">
    <w:abstractNumId w:val="1"/>
  </w:num>
  <w:num w:numId="7">
    <w:abstractNumId w:val="4"/>
  </w:num>
  <w:num w:numId="8">
    <w:abstractNumId w:val="6"/>
  </w:num>
  <w:num w:numId="9">
    <w:abstractNumId w:val="0"/>
  </w:num>
  <w:num w:numId="10">
    <w:abstractNumId w:val="14"/>
  </w:num>
  <w:num w:numId="11">
    <w:abstractNumId w:val="19"/>
  </w:num>
  <w:num w:numId="12">
    <w:abstractNumId w:val="18"/>
  </w:num>
  <w:num w:numId="13">
    <w:abstractNumId w:val="5"/>
  </w:num>
  <w:num w:numId="14">
    <w:abstractNumId w:val="9"/>
  </w:num>
  <w:num w:numId="15">
    <w:abstractNumId w:val="8"/>
  </w:num>
  <w:num w:numId="16">
    <w:abstractNumId w:val="13"/>
  </w:num>
  <w:num w:numId="17">
    <w:abstractNumId w:val="15"/>
  </w:num>
  <w:num w:numId="18">
    <w:abstractNumId w:val="12"/>
  </w:num>
  <w:num w:numId="19">
    <w:abstractNumId w:val="7"/>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ACA"/>
    <w:rsid w:val="000012B9"/>
    <w:rsid w:val="00004931"/>
    <w:rsid w:val="00043B89"/>
    <w:rsid w:val="00046D80"/>
    <w:rsid w:val="00056599"/>
    <w:rsid w:val="00075D50"/>
    <w:rsid w:val="00080268"/>
    <w:rsid w:val="00081953"/>
    <w:rsid w:val="00082671"/>
    <w:rsid w:val="00086F34"/>
    <w:rsid w:val="000A32B0"/>
    <w:rsid w:val="000C011F"/>
    <w:rsid w:val="000D68D1"/>
    <w:rsid w:val="000E718E"/>
    <w:rsid w:val="000F29AF"/>
    <w:rsid w:val="000F428C"/>
    <w:rsid w:val="00107D03"/>
    <w:rsid w:val="0011002C"/>
    <w:rsid w:val="00123C36"/>
    <w:rsid w:val="0012508D"/>
    <w:rsid w:val="00134D16"/>
    <w:rsid w:val="00151BC6"/>
    <w:rsid w:val="00166876"/>
    <w:rsid w:val="00177C31"/>
    <w:rsid w:val="00182816"/>
    <w:rsid w:val="00186B28"/>
    <w:rsid w:val="00194B7E"/>
    <w:rsid w:val="001C207C"/>
    <w:rsid w:val="001D495A"/>
    <w:rsid w:val="001D76AF"/>
    <w:rsid w:val="001E3F23"/>
    <w:rsid w:val="001F7BD4"/>
    <w:rsid w:val="0020334C"/>
    <w:rsid w:val="00205093"/>
    <w:rsid w:val="00211D2F"/>
    <w:rsid w:val="002145AF"/>
    <w:rsid w:val="002274E2"/>
    <w:rsid w:val="002462B1"/>
    <w:rsid w:val="00250938"/>
    <w:rsid w:val="00250CD3"/>
    <w:rsid w:val="00253F15"/>
    <w:rsid w:val="00267955"/>
    <w:rsid w:val="00271A22"/>
    <w:rsid w:val="00273367"/>
    <w:rsid w:val="0028182D"/>
    <w:rsid w:val="002846EB"/>
    <w:rsid w:val="00295C7A"/>
    <w:rsid w:val="00296195"/>
    <w:rsid w:val="00297EFE"/>
    <w:rsid w:val="002B1023"/>
    <w:rsid w:val="002B19D7"/>
    <w:rsid w:val="002B76C4"/>
    <w:rsid w:val="002D05D1"/>
    <w:rsid w:val="002E3BAF"/>
    <w:rsid w:val="003004D3"/>
    <w:rsid w:val="0031506D"/>
    <w:rsid w:val="00321CB2"/>
    <w:rsid w:val="00322710"/>
    <w:rsid w:val="00323BC3"/>
    <w:rsid w:val="003352A4"/>
    <w:rsid w:val="00362140"/>
    <w:rsid w:val="00363170"/>
    <w:rsid w:val="00363789"/>
    <w:rsid w:val="00366EDE"/>
    <w:rsid w:val="003723FD"/>
    <w:rsid w:val="00374793"/>
    <w:rsid w:val="00385811"/>
    <w:rsid w:val="00390C30"/>
    <w:rsid w:val="003D06F0"/>
    <w:rsid w:val="003D51B8"/>
    <w:rsid w:val="003F5ACA"/>
    <w:rsid w:val="00417B5C"/>
    <w:rsid w:val="004533FE"/>
    <w:rsid w:val="00457433"/>
    <w:rsid w:val="00464990"/>
    <w:rsid w:val="00470270"/>
    <w:rsid w:val="00470B37"/>
    <w:rsid w:val="004A50BA"/>
    <w:rsid w:val="004B1EA4"/>
    <w:rsid w:val="004B357F"/>
    <w:rsid w:val="004C21BA"/>
    <w:rsid w:val="004C679C"/>
    <w:rsid w:val="004D0F74"/>
    <w:rsid w:val="004E080C"/>
    <w:rsid w:val="004E2263"/>
    <w:rsid w:val="004E71F1"/>
    <w:rsid w:val="004F23AD"/>
    <w:rsid w:val="00517B53"/>
    <w:rsid w:val="00520438"/>
    <w:rsid w:val="005438D6"/>
    <w:rsid w:val="005540DC"/>
    <w:rsid w:val="00554584"/>
    <w:rsid w:val="005634B8"/>
    <w:rsid w:val="00576AA4"/>
    <w:rsid w:val="00577212"/>
    <w:rsid w:val="00587B12"/>
    <w:rsid w:val="00590526"/>
    <w:rsid w:val="00590B40"/>
    <w:rsid w:val="00593F08"/>
    <w:rsid w:val="005A6F35"/>
    <w:rsid w:val="005B0134"/>
    <w:rsid w:val="005C385D"/>
    <w:rsid w:val="005D168E"/>
    <w:rsid w:val="005D6A27"/>
    <w:rsid w:val="005E6C37"/>
    <w:rsid w:val="006029D3"/>
    <w:rsid w:val="00610C27"/>
    <w:rsid w:val="0062796B"/>
    <w:rsid w:val="00633B85"/>
    <w:rsid w:val="006374A4"/>
    <w:rsid w:val="00644793"/>
    <w:rsid w:val="00650241"/>
    <w:rsid w:val="00655B1D"/>
    <w:rsid w:val="00666161"/>
    <w:rsid w:val="00666CB7"/>
    <w:rsid w:val="00670BF2"/>
    <w:rsid w:val="006817B8"/>
    <w:rsid w:val="006A23E5"/>
    <w:rsid w:val="006F0F1D"/>
    <w:rsid w:val="006F2541"/>
    <w:rsid w:val="007155B0"/>
    <w:rsid w:val="00730E50"/>
    <w:rsid w:val="00740996"/>
    <w:rsid w:val="0074188F"/>
    <w:rsid w:val="00770104"/>
    <w:rsid w:val="00774E3B"/>
    <w:rsid w:val="007879E8"/>
    <w:rsid w:val="007A0A92"/>
    <w:rsid w:val="007A521B"/>
    <w:rsid w:val="007B39C3"/>
    <w:rsid w:val="007C42FA"/>
    <w:rsid w:val="007C6139"/>
    <w:rsid w:val="007D1AA9"/>
    <w:rsid w:val="00801A67"/>
    <w:rsid w:val="00831986"/>
    <w:rsid w:val="0084165C"/>
    <w:rsid w:val="00847429"/>
    <w:rsid w:val="008531A4"/>
    <w:rsid w:val="008935B8"/>
    <w:rsid w:val="00896C6D"/>
    <w:rsid w:val="008B042B"/>
    <w:rsid w:val="008B374F"/>
    <w:rsid w:val="008D3DC3"/>
    <w:rsid w:val="008E2916"/>
    <w:rsid w:val="0090442B"/>
    <w:rsid w:val="00934E94"/>
    <w:rsid w:val="009406DA"/>
    <w:rsid w:val="00945BA2"/>
    <w:rsid w:val="0096202B"/>
    <w:rsid w:val="00963C9B"/>
    <w:rsid w:val="00964B8D"/>
    <w:rsid w:val="00965AEE"/>
    <w:rsid w:val="00973ADE"/>
    <w:rsid w:val="00981D3C"/>
    <w:rsid w:val="009821E9"/>
    <w:rsid w:val="00992A04"/>
    <w:rsid w:val="009A0F9A"/>
    <w:rsid w:val="009D13E9"/>
    <w:rsid w:val="009D372D"/>
    <w:rsid w:val="009F5AD3"/>
    <w:rsid w:val="009F5C90"/>
    <w:rsid w:val="009F72DC"/>
    <w:rsid w:val="00A32019"/>
    <w:rsid w:val="00A53531"/>
    <w:rsid w:val="00A614F1"/>
    <w:rsid w:val="00A74C6A"/>
    <w:rsid w:val="00A940AB"/>
    <w:rsid w:val="00AA6DDC"/>
    <w:rsid w:val="00AD1241"/>
    <w:rsid w:val="00AE0E30"/>
    <w:rsid w:val="00AE12D1"/>
    <w:rsid w:val="00AE28AE"/>
    <w:rsid w:val="00B03EBB"/>
    <w:rsid w:val="00B0789D"/>
    <w:rsid w:val="00B145D7"/>
    <w:rsid w:val="00B23897"/>
    <w:rsid w:val="00B40317"/>
    <w:rsid w:val="00B46043"/>
    <w:rsid w:val="00B52359"/>
    <w:rsid w:val="00B52F3A"/>
    <w:rsid w:val="00B56365"/>
    <w:rsid w:val="00B6596E"/>
    <w:rsid w:val="00B7796D"/>
    <w:rsid w:val="00B8348A"/>
    <w:rsid w:val="00B848CE"/>
    <w:rsid w:val="00B91F55"/>
    <w:rsid w:val="00B92E61"/>
    <w:rsid w:val="00C01DED"/>
    <w:rsid w:val="00C10066"/>
    <w:rsid w:val="00C312F3"/>
    <w:rsid w:val="00C65EAD"/>
    <w:rsid w:val="00C737A8"/>
    <w:rsid w:val="00C776CB"/>
    <w:rsid w:val="00C81782"/>
    <w:rsid w:val="00C9300D"/>
    <w:rsid w:val="00CB2C37"/>
    <w:rsid w:val="00CB527E"/>
    <w:rsid w:val="00CB6161"/>
    <w:rsid w:val="00CD183F"/>
    <w:rsid w:val="00CF440A"/>
    <w:rsid w:val="00D13F2F"/>
    <w:rsid w:val="00D420F7"/>
    <w:rsid w:val="00D47F1E"/>
    <w:rsid w:val="00D81124"/>
    <w:rsid w:val="00DB2E5F"/>
    <w:rsid w:val="00DB5BB1"/>
    <w:rsid w:val="00DC27AB"/>
    <w:rsid w:val="00DC359B"/>
    <w:rsid w:val="00DC39FA"/>
    <w:rsid w:val="00DC729D"/>
    <w:rsid w:val="00DF1F98"/>
    <w:rsid w:val="00E0576E"/>
    <w:rsid w:val="00E05AF7"/>
    <w:rsid w:val="00E11EF8"/>
    <w:rsid w:val="00E16AB1"/>
    <w:rsid w:val="00E205E0"/>
    <w:rsid w:val="00E23DAF"/>
    <w:rsid w:val="00E35C40"/>
    <w:rsid w:val="00E36C71"/>
    <w:rsid w:val="00E65C4B"/>
    <w:rsid w:val="00E71AD9"/>
    <w:rsid w:val="00E87B5B"/>
    <w:rsid w:val="00EA15E3"/>
    <w:rsid w:val="00EC2A1E"/>
    <w:rsid w:val="00EE3B68"/>
    <w:rsid w:val="00EE4A74"/>
    <w:rsid w:val="00EE59E5"/>
    <w:rsid w:val="00EF060A"/>
    <w:rsid w:val="00F012F4"/>
    <w:rsid w:val="00F160A9"/>
    <w:rsid w:val="00F22D6C"/>
    <w:rsid w:val="00F31BBD"/>
    <w:rsid w:val="00F3610A"/>
    <w:rsid w:val="00F377B0"/>
    <w:rsid w:val="00F4567E"/>
    <w:rsid w:val="00F473B5"/>
    <w:rsid w:val="00F5644F"/>
    <w:rsid w:val="00F57A9B"/>
    <w:rsid w:val="00F71781"/>
    <w:rsid w:val="00F72710"/>
    <w:rsid w:val="00F76A76"/>
    <w:rsid w:val="00F80196"/>
    <w:rsid w:val="00F87CE4"/>
    <w:rsid w:val="00FA2876"/>
    <w:rsid w:val="00FA421A"/>
    <w:rsid w:val="00FD0AD5"/>
    <w:rsid w:val="00FF662D"/>
    <w:rsid w:val="2574F262"/>
    <w:rsid w:val="3225062D"/>
    <w:rsid w:val="485C6E61"/>
    <w:rsid w:val="4B599821"/>
    <w:rsid w:val="4F200E8E"/>
    <w:rsid w:val="52457CB9"/>
    <w:rsid w:val="659CC46D"/>
    <w:rsid w:val="6A43A300"/>
    <w:rsid w:val="6F813F0E"/>
    <w:rsid w:val="7E29691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D91AF3B"/>
  <w15:chartTrackingRefBased/>
  <w15:docId w15:val="{1E75C19A-2640-4013-89EF-46CAF6DC0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nhideWhenUsed/>
    <w:qFormat/>
    <w:rsid w:val="003F5AC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3F5ACA"/>
    <w:rPr>
      <w:rFonts w:asciiTheme="majorHAnsi" w:eastAsiaTheme="majorEastAsia" w:hAnsiTheme="majorHAnsi" w:cstheme="majorBidi"/>
      <w:i/>
      <w:iCs/>
      <w:color w:val="2F5496" w:themeColor="accent1" w:themeShade="BF"/>
    </w:rPr>
  </w:style>
  <w:style w:type="paragraph" w:styleId="Footer">
    <w:name w:val="footer"/>
    <w:basedOn w:val="Normal"/>
    <w:link w:val="FooterChar"/>
    <w:uiPriority w:val="99"/>
    <w:rsid w:val="003F5ACA"/>
    <w:pPr>
      <w:tabs>
        <w:tab w:val="center" w:pos="4680"/>
        <w:tab w:val="right" w:pos="9360"/>
      </w:tabs>
      <w:spacing w:line="240" w:lineRule="exact"/>
      <w:jc w:val="both"/>
    </w:pPr>
    <w:rPr>
      <w:rFonts w:ascii="Times" w:eastAsia="Times New Roman" w:hAnsi="Times" w:cs="Times"/>
      <w:sz w:val="20"/>
      <w:szCs w:val="20"/>
      <w:lang w:eastAsia="en-CA"/>
    </w:rPr>
  </w:style>
  <w:style w:type="character" w:customStyle="1" w:styleId="FooterChar">
    <w:name w:val="Footer Char"/>
    <w:basedOn w:val="DefaultParagraphFont"/>
    <w:link w:val="Footer"/>
    <w:uiPriority w:val="99"/>
    <w:rsid w:val="003F5ACA"/>
    <w:rPr>
      <w:rFonts w:ascii="Times" w:eastAsia="Times New Roman" w:hAnsi="Times" w:cs="Times"/>
      <w:sz w:val="20"/>
      <w:szCs w:val="20"/>
      <w:lang w:eastAsia="en-CA"/>
    </w:rPr>
  </w:style>
  <w:style w:type="paragraph" w:customStyle="1" w:styleId="Body">
    <w:name w:val="Body"/>
    <w:basedOn w:val="Normal"/>
    <w:rsid w:val="003F5ACA"/>
    <w:pPr>
      <w:spacing w:after="100" w:line="259" w:lineRule="exact"/>
      <w:jc w:val="both"/>
    </w:pPr>
    <w:rPr>
      <w:rFonts w:ascii="Times" w:eastAsia="Times New Roman" w:hAnsi="Times" w:cs="Times"/>
      <w:sz w:val="21"/>
      <w:szCs w:val="21"/>
      <w:lang w:eastAsia="en-CA"/>
    </w:rPr>
  </w:style>
  <w:style w:type="paragraph" w:customStyle="1" w:styleId="SBody">
    <w:name w:val="SBody"/>
    <w:basedOn w:val="Normal"/>
    <w:rsid w:val="003F5ACA"/>
    <w:pPr>
      <w:spacing w:before="160" w:after="100" w:line="320" w:lineRule="exact"/>
    </w:pPr>
    <w:rPr>
      <w:rFonts w:ascii="Times" w:eastAsia="Times New Roman" w:hAnsi="Times" w:cs="Times"/>
      <w:b/>
      <w:bCs/>
      <w:sz w:val="28"/>
      <w:szCs w:val="28"/>
      <w:lang w:eastAsia="en-CA"/>
    </w:rPr>
  </w:style>
  <w:style w:type="paragraph" w:styleId="ListParagraph">
    <w:name w:val="List Paragraph"/>
    <w:basedOn w:val="Normal"/>
    <w:uiPriority w:val="34"/>
    <w:qFormat/>
    <w:rsid w:val="003F5ACA"/>
    <w:pPr>
      <w:ind w:left="720"/>
      <w:contextualSpacing/>
    </w:pPr>
    <w:rPr>
      <w:rFonts w:ascii="Times New Roman" w:eastAsia="Times New Roman" w:hAnsi="Times New Roman" w:cs="Times New Roman"/>
      <w:sz w:val="20"/>
      <w:szCs w:val="20"/>
      <w:lang w:eastAsia="en-CA"/>
    </w:rPr>
  </w:style>
  <w:style w:type="paragraph" w:styleId="Header">
    <w:name w:val="header"/>
    <w:basedOn w:val="Normal"/>
    <w:link w:val="HeaderChar"/>
    <w:uiPriority w:val="99"/>
    <w:unhideWhenUsed/>
    <w:rsid w:val="003F5ACA"/>
    <w:pPr>
      <w:tabs>
        <w:tab w:val="center" w:pos="4320"/>
        <w:tab w:val="right" w:pos="8640"/>
      </w:tabs>
    </w:pPr>
    <w:rPr>
      <w:rFonts w:ascii="Times New Roman" w:eastAsia="Times New Roman" w:hAnsi="Times New Roman" w:cs="Times New Roman"/>
      <w:sz w:val="20"/>
      <w:szCs w:val="20"/>
      <w:lang w:eastAsia="en-CA"/>
    </w:rPr>
  </w:style>
  <w:style w:type="character" w:customStyle="1" w:styleId="HeaderChar">
    <w:name w:val="Header Char"/>
    <w:basedOn w:val="DefaultParagraphFont"/>
    <w:link w:val="Header"/>
    <w:uiPriority w:val="99"/>
    <w:rsid w:val="003F5ACA"/>
    <w:rPr>
      <w:rFonts w:ascii="Times New Roman" w:eastAsia="Times New Roman" w:hAnsi="Times New Roman" w:cs="Times New Roman"/>
      <w:sz w:val="20"/>
      <w:szCs w:val="20"/>
      <w:lang w:eastAsia="en-CA"/>
    </w:rPr>
  </w:style>
  <w:style w:type="table" w:styleId="TableGrid">
    <w:name w:val="Table Grid"/>
    <w:basedOn w:val="TableNormal"/>
    <w:uiPriority w:val="39"/>
    <w:rsid w:val="003F5ACA"/>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3F5ACA"/>
    <w:pPr>
      <w:spacing w:line="240" w:lineRule="atLeast"/>
      <w:jc w:val="both"/>
    </w:pPr>
    <w:rPr>
      <w:rFonts w:ascii="Times New Roman" w:eastAsia="Times New Roman" w:hAnsi="Times New Roman" w:cs="Traditional Arabic"/>
      <w:sz w:val="24"/>
      <w:szCs w:val="20"/>
    </w:rPr>
  </w:style>
  <w:style w:type="character" w:customStyle="1" w:styleId="BodyTextChar">
    <w:name w:val="Body Text Char"/>
    <w:basedOn w:val="DefaultParagraphFont"/>
    <w:link w:val="BodyText"/>
    <w:rsid w:val="003F5ACA"/>
    <w:rPr>
      <w:rFonts w:ascii="Times New Roman" w:eastAsia="Times New Roman" w:hAnsi="Times New Roman" w:cs="Traditional Arabic"/>
      <w:sz w:val="24"/>
      <w:szCs w:val="20"/>
    </w:rPr>
  </w:style>
  <w:style w:type="character" w:styleId="Hyperlink">
    <w:name w:val="Hyperlink"/>
    <w:basedOn w:val="DefaultParagraphFont"/>
    <w:uiPriority w:val="99"/>
    <w:unhideWhenUsed/>
    <w:rsid w:val="003F5ACA"/>
    <w:rPr>
      <w:color w:val="0563C1" w:themeColor="hyperlink"/>
      <w:u w:val="single"/>
    </w:rPr>
  </w:style>
  <w:style w:type="table" w:customStyle="1" w:styleId="TableGrid1">
    <w:name w:val="Table Grid1"/>
    <w:basedOn w:val="TableNormal"/>
    <w:next w:val="TableGrid"/>
    <w:uiPriority w:val="59"/>
    <w:rsid w:val="003F5ACA"/>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5">
    <w:name w:val="s5"/>
    <w:basedOn w:val="DefaultParagraphFont"/>
    <w:rsid w:val="00831986"/>
  </w:style>
  <w:style w:type="character" w:customStyle="1" w:styleId="s2">
    <w:name w:val="s2"/>
    <w:basedOn w:val="DefaultParagraphFont"/>
    <w:rsid w:val="008319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752095">
      <w:bodyDiv w:val="1"/>
      <w:marLeft w:val="0"/>
      <w:marRight w:val="0"/>
      <w:marTop w:val="0"/>
      <w:marBottom w:val="0"/>
      <w:divBdr>
        <w:top w:val="none" w:sz="0" w:space="0" w:color="auto"/>
        <w:left w:val="none" w:sz="0" w:space="0" w:color="auto"/>
        <w:bottom w:val="none" w:sz="0" w:space="0" w:color="auto"/>
        <w:right w:val="none" w:sz="0" w:space="0" w:color="auto"/>
      </w:divBdr>
    </w:div>
    <w:div w:id="1795445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2269</Words>
  <Characters>12934</Characters>
  <Application>Microsoft Office Word</Application>
  <DocSecurity>0</DocSecurity>
  <Lines>107</Lines>
  <Paragraphs>30</Paragraphs>
  <ScaleCrop>false</ScaleCrop>
  <Company/>
  <LinksUpToDate>false</LinksUpToDate>
  <CharactersWithSpaces>15173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Deliah Taoum</dc:creator>
  <cp:keywords/>
  <dc:description/>
  <cp:lastModifiedBy>Darim K.</cp:lastModifiedBy>
  <cp:revision>3</cp:revision>
  <cp:lastPrinted>2020-08-19T19:41:00Z</cp:lastPrinted>
  <dcterms:created xsi:type="dcterms:W3CDTF">2020-08-31T11:32:00Z</dcterms:created>
  <dcterms:modified xsi:type="dcterms:W3CDTF">2020-08-31T11:34:00Z</dcterms:modified>
</cp:coreProperties>
</file>