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" cy="308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Mexic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308610"/>
                    </a:xfrm>
                    <a:prstGeom prst="rect"/>
                  </pic:spPr>
                </pic:pic>
              </a:graphicData>
            </a:graphic>
          </wp:inline>
        </w:drawing>
        <w:t xml:space="preserve"> </w:t>
      </w:r>
      <w:r>
        <w:drawing>
          <wp:inline xmlns:a="http://schemas.openxmlformats.org/drawingml/2006/main" xmlns:pic="http://schemas.openxmlformats.org/drawingml/2006/picture">
            <wp:extent cx="548640" cy="30861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Mexic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308610"/>
                    </a:xfrm>
                    <a:prstGeom prst="rect"/>
                  </pic:spPr>
                </pic:pic>
              </a:graphicData>
            </a:graphic>
          </wp:inline>
        </w:drawing>
        <w:t xml:space="preserve"> </w:t>
      </w:r>
      <w:r>
        <w:drawing>
          <wp:inline xmlns:a="http://schemas.openxmlformats.org/drawingml/2006/main" xmlns:pic="http://schemas.openxmlformats.org/drawingml/2006/picture">
            <wp:extent cx="548640" cy="30861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Mexic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308610"/>
                    </a:xfrm>
                    <a:prstGeom prst="rect"/>
                  </pic:spPr>
                </pic:pic>
              </a:graphicData>
            </a:graphic>
          </wp:inline>
        </w:drawing>
        <w:t xml:space="preserve"> </w:t>
      </w:r>
      <w:r>
        <w:drawing>
          <wp:inline xmlns:a="http://schemas.openxmlformats.org/drawingml/2006/main" xmlns:pic="http://schemas.openxmlformats.org/drawingml/2006/picture">
            <wp:extent cx="548640" cy="30861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Mexic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308610"/>
                    </a:xfrm>
                    <a:prstGeom prst="rect"/>
                  </pic:spPr>
                </pic:pic>
              </a:graphicData>
            </a:graphic>
          </wp:inline>
        </w:drawing>
        <w:t xml:space="preserve"> </w:t>
      </w:r>
      <w:r>
        <w:drawing>
          <wp:inline xmlns:a="http://schemas.openxmlformats.org/drawingml/2006/main" xmlns:pic="http://schemas.openxmlformats.org/drawingml/2006/picture">
            <wp:extent cx="548640" cy="30861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Mexic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308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sz w:val="22"/>
        </w:rPr>
        <w:t>Administración General de Auditoría Fiscal Federal</w:t>
      </w:r>
    </w:p>
    <w:p>
      <w:pPr>
        <w:jc w:val="left"/>
      </w:pPr>
      <w:r>
        <w:rPr>
          <w:sz w:val="22"/>
        </w:rPr>
        <w:t>Oficina para Cobros 8 San Ángel</w:t>
      </w:r>
    </w:p>
    <w:p>
      <w:pPr>
        <w:jc w:val="right"/>
      </w:pPr>
      <w:r>
        <w:rPr>
          <w:sz w:val="18"/>
        </w:rPr>
        <w:t>No. De Identificación del Requerimiento</w:t>
        <w:br/>
      </w:r>
      <w:r>
        <w:rPr>
          <w:b/>
          <w:sz w:val="22"/>
        </w:rPr>
        <w:t>IMSS/2023/555020</w:t>
      </w:r>
    </w:p>
    <w:p>
      <w:r>
        <w:t>________________________________________________________________________________</w:t>
      </w:r>
    </w:p>
    <w:p>
      <w:r>
        <w:t>Patricia Matos Mayorga</w:t>
      </w:r>
    </w:p>
    <w:p>
      <w:r>
        <w:t>Vicepresidente de Supervisión de Procesos Preventivos</w:t>
      </w:r>
    </w:p>
    <w:p>
      <w:r>
        <w:t>Comisión Nacional Bancaria y de Valores</w:t>
      </w:r>
    </w:p>
    <w:p>
      <w:r>
        <w:t>Insurgentes Sur 1971, Conjunto Plaza Inn, col. Guadalupe Inn,</w:t>
        <w:br/>
        <w:t>Del Alvaro Obregón, C.P. 01020, Ciudad de México</w:t>
      </w:r>
    </w:p>
    <w:p>
      <w:r>
        <w:rPr>
          <w:b/>
        </w:rPr>
        <w:t>P r e s e n t e</w:t>
      </w:r>
    </w:p>
    <w:p>
      <w:pPr>
        <w:jc w:val="center"/>
        <w:shd w:fill="F5F5F5"/>
      </w:pPr>
      <w:r>
        <w:rPr>
          <w:b/>
          <w:sz w:val="22"/>
        </w:rPr>
        <w:t>Datos generales del solicitante</w:t>
      </w:r>
    </w:p>
    <w:p>
      <w:pPr>
        <w:jc w:val="both"/>
      </w:pPr>
      <w:r>
        <w:rPr>
          <w:sz w:val="22"/>
        </w:rPr>
        <w:t>Autoridad solicitante: Instituto Mexicano del Seguro Social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t>ADMINISTRACIÓN GENERAL DE AUDITORÍA FISCAL FEDERAL</w:t>
              <w:br/>
              <w:t>Oficina para Cobros 8 San Ángel</w:t>
              <w:br/>
              <w:br/>
              <w:t>Mesa, Turno y/o Unidad, Secretaría etc: Oficina para Cobros 8 San Ángel</w:t>
              <w:br/>
              <w:t>Boulevard Norte Olmos No. 6807, Col. Nueva Tayikistán, Municipio San Yeni los altos, Colima, C.P. 73900</w:t>
            </w:r>
          </w:p>
        </w:tc>
        <w:tc>
          <w:tcPr>
            <w:tcW w:type="dxa" w:w="5040"/>
          </w:tcPr>
          <w:p>
            <w:r>
              <w:t>Requerimiento Hacendario</w:t>
              <w:br/>
              <w:br/>
              <w:t>José Manuél Merino Núñez</w:t>
              <w:br/>
              <w:t>Oficina para Cobros 8 San Ángel</w:t>
              <w:br/>
              <w:t>Tel. 852.845.8464</w:t>
              <w:br/>
              <w:t>Correo: cesar93@example.net</w:t>
            </w:r>
          </w:p>
        </w:tc>
      </w:tr>
    </w:tbl>
    <w:p>
      <w:pPr>
        <w:jc w:val="center"/>
        <w:shd w:fill="F5F5F5"/>
      </w:pPr>
      <w:r>
        <w:rPr>
          <w:b/>
          <w:sz w:val="22"/>
        </w:rPr>
        <w:t>Facultades de la Autoridad</w:t>
      </w:r>
    </w:p>
    <w:p>
      <w:pPr>
        <w:jc w:val="both"/>
      </w:pPr>
      <w:r>
        <w:rPr>
          <w:sz w:val="22"/>
        </w:rPr>
        <w:t>Instituto Mexicano del Seguro Social con fundamento en los artículos 270, 287 y 291 de la Ley del Seguro Social</w:t>
      </w:r>
    </w:p>
    <w:p>
      <w:pPr>
        <w:jc w:val="center"/>
        <w:shd w:fill="F5F5F5"/>
      </w:pPr>
      <w:r>
        <w:rPr>
          <w:b/>
          <w:sz w:val="22"/>
        </w:rPr>
        <w:t>Fundamento del Requerimiento</w:t>
      </w:r>
    </w:p>
    <w:p>
      <w:pPr>
        <w:jc w:val="both"/>
      </w:pPr>
      <w:r>
        <w:rPr>
          <w:sz w:val="22"/>
        </w:rPr>
        <w:t>Art. 16 Constitución Política de los Estados Unidos Mexicanos, Artículos 16 y 20 Constitucional, Art. 40 del Código Nacional de Procedimientos Penales, Art. 142 de la Ley de Instituciones de Crédito</w:t>
      </w:r>
    </w:p>
    <w:p>
      <w:pPr>
        <w:jc w:val="center"/>
        <w:shd w:fill="F5F5F5"/>
      </w:pPr>
      <w:r>
        <w:rPr>
          <w:b/>
          <w:sz w:val="22"/>
        </w:rPr>
        <w:t>Motivación del requerimiento</w:t>
      </w:r>
    </w:p>
    <w:p>
      <w:pPr>
        <w:jc w:val="both"/>
      </w:pPr>
      <w:r>
        <w:rPr>
          <w:sz w:val="22"/>
        </w:rPr>
        <w:t>En cumplimiento a la orden judicial emitida por Instituto Mexicano del Seguro Social con fecha 04/07/2026 se solicita información sobre cuentas bancarias y movimientos relacionados con la averiguación previa H/AS2-9295-655574-FGR</w:t>
      </w:r>
    </w:p>
    <w:p>
      <w:pPr>
        <w:jc w:val="both"/>
      </w:pPr>
      <w:r>
        <w:rPr>
          <w:sz w:val="22"/>
        </w:rPr>
        <w:t>El monto total es de $5,549,063.51 ($5,549,063.51 MN) más los accesorios legales que se generen hasta la fecha de pago.</w:t>
      </w:r>
    </w:p>
    <w:p>
      <w:pPr>
        <w:jc w:val="center"/>
        <w:shd w:fill="F5F5F5"/>
      </w:pPr>
      <w:r>
        <w:rPr>
          <w:b/>
          <w:sz w:val="22"/>
        </w:rPr>
        <w:t>Origen del requerimiento</w:t>
      </w:r>
    </w:p>
    <w:p>
      <w:r>
        <w:rPr>
          <w:b/>
        </w:rPr>
        <w:t xml:space="preserve">Número de expediente: </w:t>
      </w:r>
      <w:r>
        <w:t>H/AS2-9295-655574-FGR</w:t>
      </w:r>
    </w:p>
    <w:p>
      <w:r>
        <w:rPr>
          <w:b/>
        </w:rPr>
        <w:t xml:space="preserve">¿Esta solicitud contiene requerimientos de aseguramiento?: </w:t>
      </w:r>
      <w:r>
        <w:t>No</w:t>
      </w:r>
    </w:p>
    <w:p>
      <w:r>
        <w:rPr>
          <w:b/>
        </w:rPr>
        <w:t xml:space="preserve">No de oficio de requerimiento: </w:t>
      </w:r>
      <w:r>
        <w:t>OF-REV-324-2026</w:t>
      </w:r>
    </w:p>
    <w:p>
      <w:r>
        <w:rPr>
          <w:b/>
        </w:rPr>
        <w:t xml:space="preserve">Monto a crédito: </w:t>
      </w:r>
      <w:r>
        <w:t>$5,549,063.51</w:t>
      </w:r>
    </w:p>
    <w:p>
      <w:r>
        <w:rPr>
          <w:b/>
        </w:rPr>
        <w:t xml:space="preserve">Créditos fiscales: </w:t>
      </w:r>
      <w:r>
        <w:t>20334401 43677727 73083205 56344452 54132705</w:t>
      </w:r>
    </w:p>
    <w:p>
      <w:r>
        <w:rPr>
          <w:b/>
        </w:rPr>
        <w:t xml:space="preserve">Periodo de revisión: </w:t>
      </w:r>
      <w:r>
        <w:t>02/2026 02/2026 03/2026 04/2025 05/2025 12/2025</w:t>
      </w:r>
    </w:p>
    <w:p>
      <w:pPr>
        <w:jc w:val="center"/>
        <w:shd w:fill="F5F5F5"/>
      </w:pPr>
      <w:r>
        <w:rPr>
          <w:b/>
          <w:sz w:val="22"/>
        </w:rPr>
        <w:t>Solicitudes específicas: 1</w:t>
      </w:r>
    </w:p>
    <w:p>
      <w:pPr>
        <w:jc w:val="center"/>
        <w:shd w:fill="F9F9F9"/>
      </w:pPr>
      <w:r>
        <w:rPr>
          <w:sz w:val="20"/>
        </w:rPr>
        <w:t>Personas de quien se requiere información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r>
              <w:rPr>
                <w:b/>
              </w:rPr>
              <w:t>Nombre</w:t>
            </w:r>
          </w:p>
        </w:tc>
        <w:tc>
          <w:tcPr>
            <w:tcW w:type="dxa" w:w="2016"/>
          </w:tcPr>
          <w:p>
            <w:r>
              <w:rPr>
                <w:b/>
              </w:rPr>
              <w:t>RFC</w:t>
            </w:r>
          </w:p>
        </w:tc>
        <w:tc>
          <w:tcPr>
            <w:tcW w:type="dxa" w:w="2016"/>
          </w:tcPr>
          <w:p>
            <w:r>
              <w:rPr>
                <w:b/>
              </w:rPr>
              <w:t>Carácter</w:t>
            </w:r>
          </w:p>
        </w:tc>
        <w:tc>
          <w:tcPr>
            <w:tcW w:type="dxa" w:w="2016"/>
          </w:tcPr>
          <w:p>
            <w:r>
              <w:rPr>
                <w:b/>
              </w:rPr>
              <w:t>Dirección</w:t>
            </w:r>
          </w:p>
        </w:tc>
        <w:tc>
          <w:tcPr>
            <w:tcW w:type="dxa" w:w="2016"/>
          </w:tcPr>
          <w:p>
            <w:r>
              <w:rPr>
                <w:b/>
              </w:rPr>
              <w:t>Datos complementarios</w:t>
            </w:r>
          </w:p>
        </w:tc>
      </w:tr>
      <w:tr>
        <w:tc>
          <w:tcPr>
            <w:tcW w:type="dxa" w:w="2016"/>
          </w:tcPr>
          <w:p>
            <w:r>
              <w:t>Timoteo Peña Marín</w:t>
            </w:r>
          </w:p>
        </w:tc>
        <w:tc>
          <w:tcPr>
            <w:tcW w:type="dxa" w:w="2016"/>
          </w:tcPr>
          <w:p>
            <w:r>
              <w:t>PEMT711013HLY</w:t>
            </w:r>
          </w:p>
        </w:tc>
        <w:tc>
          <w:tcPr>
            <w:tcW w:type="dxa" w:w="2016"/>
          </w:tcPr>
          <w:p>
            <w:r>
              <w:t>Investigado</w:t>
            </w:r>
          </w:p>
        </w:tc>
        <w:tc>
          <w:tcPr>
            <w:tcW w:type="dxa" w:w="2016"/>
          </w:tcPr>
          <w:p>
            <w:r>
              <w:t>Circuito Bosnia y Herzegovina No. 8878, Col. Vieja Dominicana, Municipio San Liliana los bajos, Coahuila de Zaragoza, C.P. 51580</w:t>
            </w:r>
          </w:p>
        </w:tc>
        <w:tc>
          <w:tcPr>
            <w:tcW w:type="dxa" w:w="2016"/>
          </w:tcPr>
          <w:p>
            <w:r>
              <w:t>Tel: 1-059-593-5593, Email: daniel19@example.net</w:t>
            </w:r>
          </w:p>
        </w:tc>
      </w:tr>
    </w:tbl>
    <w:p>
      <w:pPr>
        <w:jc w:val="center"/>
        <w:shd w:fill="F5F5F5"/>
      </w:pPr>
      <w:r>
        <w:rPr>
          <w:b/>
          <w:sz w:val="22"/>
        </w:rPr>
        <w:t>Cuentas por conocer</w:t>
      </w:r>
    </w:p>
    <w:p>
      <w:pPr>
        <w:jc w:val="both"/>
      </w:pPr>
      <w:r>
        <w:rPr>
          <w:sz w:val="22"/>
        </w:rPr>
        <w:t>Sector Instituciones de Banca Múltiple</w:t>
        <w:br/>
        <w:t>Sector Sociedades Financieras Populares</w:t>
        <w:br/>
        <w:t>Sector Instituciones de Banca de Desarrollo</w:t>
      </w:r>
    </w:p>
    <w:p>
      <w:pPr>
        <w:jc w:val="center"/>
        <w:shd w:fill="F5F5F5"/>
      </w:pPr>
      <w:r>
        <w:rPr>
          <w:b/>
          <w:sz w:val="22"/>
        </w:rPr>
        <w:t>Instrucciones sobre las cuentas por conocer</w:t>
      </w:r>
    </w:p>
    <w:p>
      <w:pPr>
        <w:jc w:val="both"/>
      </w:pPr>
      <w:r>
        <w:rPr>
          <w:sz w:val="22"/>
        </w:rPr>
        <w:t>- Detallar operaciones superiores a $100,000.00 MN</w:t>
        <w:br/>
        <w:t>- Indicar titulares y co-titulares de las cuentas</w:t>
        <w:br/>
        <w:t>- Incluir números de cuenta, saldos y movimientos</w:t>
        <w:br/>
        <w:t>- Proporcionar información de todas las cuentas bancarias</w:t>
        <w:br/>
        <w:t>- Especificar fechas de apertura y cierre de cuentas</w:t>
      </w:r>
    </w:p>
    <w:p>
      <w:pPr>
        <w:jc w:val="both"/>
      </w:pPr>
      <w:r>
        <w:rPr>
          <w:sz w:val="22"/>
        </w:rPr>
        <w:t>Derivado de lo anterior solicitó a la comisión nacional bancaria y de valores sea atendido el presente requerimiento y gestionado por medio de del sistema de atención de requerimientos autoridad (SIARA) contando con el folio IMSS/2023/555020</w:t>
      </w:r>
    </w:p>
    <w:p/>
    <w:p/>
    <w:p>
      <w:pPr>
        <w:jc w:val="center"/>
      </w:pPr>
      <w:r>
        <w:t>________________________________________</w:t>
      </w:r>
    </w:p>
    <w:p>
      <w:pPr>
        <w:jc w:val="center"/>
      </w:pPr>
      <w:r>
        <w:rPr>
          <w:b/>
        </w:rPr>
        <w:t>José Manuél Merino Núñez</w:t>
      </w:r>
    </w:p>
    <w:p>
      <w:pPr>
        <w:jc w:val="center"/>
      </w:pPr>
      <w:r>
        <w:rPr>
          <w:b/>
        </w:rPr>
        <w:t>Oficina para Cobros 8 San Ángel</w:t>
      </w:r>
    </w:p>
    <w:sectPr w:rsidR="00FC693F" w:rsidRPr="0006063C" w:rsidSect="00034616">
      <w:pgSz w:w="12240" w:h="15840"/>
      <w:pgMar w:top="720" w:right="1080" w:bottom="72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