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Requerimiento: 222/BBB/5306209180/2025</w:t>
      </w:r>
    </w:p>
    <w:p>
      <w:r>
        <w:t>Fecha: 2025-11-20</w:t>
      </w:r>
    </w:p>
    <w:p>
      <w:r>
        <w:t>Autoridad: Laboy, Medina y Jasso y Asociados</w:t>
      </w:r>
    </w:p>
    <w:p>
      <w:pPr>
        <w:pStyle w:val="Heading2"/>
      </w:pPr>
      <w:r>
        <w:t>Partes Involucradas</w:t>
      </w:r>
    </w:p>
    <w:p>
      <w:r>
        <w:t>Nombre: Grupo Sarabia-Nieto, S.A. DE C.V.</w:t>
        <w:br/>
        <w:t>RFC: SNC011029TYH</w:t>
        <w:br/>
        <w:t>Domicilio: Boulevard Norte Zepeda 374 Interior 416 CP 53922 Col. Centro, San Lorenzo de la Montaña</w:t>
      </w:r>
    </w:p>
    <w:p>
      <w:pPr>
        <w:pStyle w:val="Heading2"/>
      </w:pPr>
      <w:r>
        <w:t>Instrucciones</w:t>
      </w:r>
    </w:p>
    <w:p>
      <w:r>
        <w:t>Error: Could not connect to LLM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ExxerCube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