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Unidad Especializada en Investigación de Terrorismo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FGRMX/2023/571625</w:t>
      </w:r>
    </w:p>
    <w:p>
      <w:r>
        <w:t>________________________________________________________________________________</w:t>
      </w:r>
    </w:p>
    <w:p>
      <w:r>
        <w:t>Camila Ávalos Franco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México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p>
      <w:pPr>
        <w:jc w:val="both"/>
      </w:pPr>
      <w:r>
        <w:rPr>
          <w:sz w:val="22"/>
        </w:rPr>
        <w:t>Autoridad solicitante: Fiscalía General de la República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Unidad Especializada en Investigación de Terrorismo</w:t>
              <w:br/>
              <w:br/>
              <w:t>Mesa, Turno y/o Unidad, Secretaría etc: Unidad Especializada en Investigación de Terrorismo</w:t>
              <w:br/>
              <w:t>Pasaje Serbia No. 2749, Col. San Jonás los bajos, Municipio Vieja Georgia, Coahuila de Zaragoza, C.P. 44649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Zeferino Ramón Limón</w:t>
              <w:br/>
              <w:t>Unidad Especializada en Investigación de Terrorismo</w:t>
              <w:br/>
              <w:t>Tel. 1-319-004-2003</w:t>
              <w:br/>
              <w:t>Correo: osanches@example.com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Fiscalía General de la República en ejercicio de las facultades conferidas por los artículos 21 y 102 Constitucional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Art. 181 del Código Nacional de Procedimientos Penales, Art. 192 de la Ley del Mercado de Valores, Artículos 16 y 20 Constitucional, Art. 142 de la Ley de Instituciones de Crédito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En cumplimiento a la orden judicial emitida por Fiscalía General de la República con fecha 04/07/2026 se solicita datos sobre cuentas bancarias y movimientos relacionados con la averiguación previa B/FI1-3465-780088-FGR</w:t>
      </w:r>
    </w:p>
    <w:p>
      <w:pPr>
        <w:jc w:val="both"/>
      </w:pPr>
      <w:r>
        <w:rPr>
          <w:sz w:val="22"/>
        </w:rPr>
        <w:t>El monto total es de $1,611,525.36 ($1,611,525.36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Número de expediente: </w:t>
      </w:r>
      <w:r>
        <w:t>B/FI1-3465-780088-FGR</w:t>
      </w:r>
    </w:p>
    <w:p>
      <w:r>
        <w:rPr>
          <w:b/>
        </w:rPr>
        <w:t xml:space="preserve">¿Esta solicitud contiene requerimientos de aseguramiento?: </w:t>
      </w:r>
      <w:r>
        <w:t>No</w:t>
      </w:r>
    </w:p>
    <w:p>
      <w:r>
        <w:rPr>
          <w:b/>
        </w:rPr>
        <w:t xml:space="preserve">No de oficio de requerimiento: </w:t>
      </w:r>
      <w:r>
        <w:t>OF-REV-397-2026</w:t>
      </w:r>
    </w:p>
    <w:p>
      <w:r>
        <w:rPr>
          <w:b/>
        </w:rPr>
        <w:t xml:space="preserve">Monto a crédito: </w:t>
      </w:r>
      <w:r>
        <w:t>$1,611,525.36</w:t>
      </w:r>
    </w:p>
    <w:p>
      <w:r>
        <w:rPr>
          <w:b/>
        </w:rPr>
        <w:t xml:space="preserve">Créditos fiscales: </w:t>
      </w:r>
      <w:r>
        <w:t>96668936 66852123 48259857 26729568 45110557</w:t>
      </w:r>
    </w:p>
    <w:p>
      <w:r>
        <w:rPr>
          <w:b/>
        </w:rPr>
        <w:t xml:space="preserve">Periodo de revisión: </w:t>
      </w:r>
      <w:r>
        <w:t>04/2026 08/2025 10/2025 11/2024 11/2025 12/2024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Jorge Luis Toro Solorzano</w:t>
            </w:r>
          </w:p>
        </w:tc>
        <w:tc>
          <w:tcPr>
            <w:tcW w:type="dxa" w:w="2016"/>
          </w:tcPr>
          <w:p>
            <w:r>
              <w:t>TOSJ9906199V6</w:t>
            </w:r>
          </w:p>
        </w:tc>
        <w:tc>
          <w:tcPr>
            <w:tcW w:type="dxa" w:w="2016"/>
          </w:tcPr>
          <w:p>
            <w:r>
              <w:t>Investigado</w:t>
            </w:r>
          </w:p>
        </w:tc>
        <w:tc>
          <w:tcPr>
            <w:tcW w:type="dxa" w:w="2016"/>
          </w:tcPr>
          <w:p>
            <w:r>
              <w:t>Periférico Sur Rico No. 520, Col. San Carlota los altos, Municipio San Francisca los altos, Aguascalientes, C.P. 70023</w:t>
            </w:r>
          </w:p>
        </w:tc>
        <w:tc>
          <w:tcPr>
            <w:tcW w:type="dxa" w:w="2016"/>
          </w:tcPr>
          <w:p>
            <w:r>
              <w:t>Tel: (277)882-3266, Email: marreroelias@example.org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Sociedades Financieras Populares</w:t>
        <w:br/>
        <w:t>Sector Casas de Bolsa</w:t>
        <w:br/>
        <w:t>Sector Instituciones de Banca de Desarrollo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Especificar fechas de apertura y cierre de cuentas</w:t>
        <w:br/>
        <w:t>- Detallar operaciones superiores a $100,000.00 MN</w:t>
        <w:br/>
        <w:t>- Incluir números de cuenta, saldos y movimientos</w:t>
        <w:br/>
        <w:t>- Proporcionar información de todas las cuentas bancarias</w:t>
        <w:br/>
        <w:t>- Indicar titulares y co-titulares de las cuentas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FGRMX/2023/571625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Zeferino Ramón Limón</w:t>
      </w:r>
    </w:p>
    <w:p>
      <w:pPr>
        <w:jc w:val="center"/>
      </w:pPr>
      <w:r>
        <w:rPr>
          <w:b/>
        </w:rPr>
        <w:t>Unidad Especializada en Investigación de Terrorismo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