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E12" w:rsidRDefault="00D46161">
      <w:pPr>
        <w:widowControl w:val="0"/>
        <w:spacing w:line="560" w:lineRule="exact"/>
        <w:jc w:val="center"/>
        <w:rPr>
          <w:rFonts w:eastAsia="方正小标宋简体" w:cs="微软雅黑"/>
          <w:color w:val="000000"/>
          <w:sz w:val="44"/>
          <w:szCs w:val="44"/>
          <w:shd w:val="clear" w:color="auto" w:fill="FFFFFF"/>
          <w:lang w:eastAsia="zh-CN"/>
        </w:rPr>
      </w:pPr>
      <w:bookmarkStart w:id="0" w:name="_GoBack"/>
      <w:bookmarkEnd w:id="0"/>
      <w:r>
        <w:rPr>
          <w:rFonts w:eastAsia="方正小标宋简体" w:cs="微软雅黑" w:hint="eastAsia"/>
          <w:color w:val="000000"/>
          <w:sz w:val="44"/>
          <w:szCs w:val="44"/>
          <w:shd w:val="clear" w:color="auto" w:fill="FFFFFF"/>
          <w:lang w:eastAsia="zh-CN"/>
        </w:rPr>
        <w:t>北京市中小学</w:t>
      </w:r>
    </w:p>
    <w:p w:rsidR="00E91E12" w:rsidRDefault="00D46161">
      <w:pPr>
        <w:widowControl w:val="0"/>
        <w:spacing w:line="560" w:lineRule="exact"/>
        <w:jc w:val="center"/>
        <w:rPr>
          <w:rFonts w:eastAsia="方正小标宋简体" w:cs="微软雅黑"/>
          <w:color w:val="000000"/>
          <w:sz w:val="44"/>
          <w:szCs w:val="44"/>
          <w:shd w:val="clear" w:color="auto" w:fill="FFFFFF"/>
          <w:lang w:eastAsia="zh-CN"/>
        </w:rPr>
      </w:pPr>
      <w:proofErr w:type="gramStart"/>
      <w:r>
        <w:rPr>
          <w:rFonts w:eastAsia="方正小标宋简体" w:cs="微软雅黑" w:hint="eastAsia"/>
          <w:color w:val="000000"/>
          <w:sz w:val="44"/>
          <w:szCs w:val="44"/>
          <w:shd w:val="clear" w:color="auto" w:fill="FFFFFF"/>
          <w:lang w:eastAsia="zh-CN"/>
        </w:rPr>
        <w:t>常态化下新冠</w:t>
      </w:r>
      <w:proofErr w:type="gramEnd"/>
      <w:r>
        <w:rPr>
          <w:rFonts w:eastAsia="方正小标宋简体" w:cs="微软雅黑" w:hint="eastAsia"/>
          <w:color w:val="000000"/>
          <w:sz w:val="44"/>
          <w:szCs w:val="44"/>
          <w:shd w:val="clear" w:color="auto" w:fill="FFFFFF"/>
          <w:lang w:eastAsia="zh-CN"/>
        </w:rPr>
        <w:t>疫情防控工作指南</w:t>
      </w:r>
    </w:p>
    <w:p w:rsidR="00E91E12" w:rsidRDefault="00D46161">
      <w:pPr>
        <w:widowControl w:val="0"/>
        <w:spacing w:line="560" w:lineRule="exact"/>
        <w:jc w:val="center"/>
        <w:rPr>
          <w:rFonts w:eastAsia="楷体_GB2312" w:cs="楷体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楷体_GB2312" w:cs="楷体_GB2312" w:hint="eastAsia"/>
          <w:color w:val="000000"/>
          <w:sz w:val="32"/>
          <w:szCs w:val="32"/>
          <w:shd w:val="clear" w:color="auto" w:fill="FFFFFF"/>
          <w:lang w:eastAsia="zh-CN"/>
        </w:rPr>
        <w:t>（第七版）</w:t>
      </w:r>
    </w:p>
    <w:p w:rsidR="00E91E12" w:rsidRDefault="00E91E12">
      <w:pPr>
        <w:widowControl w:val="0"/>
        <w:spacing w:line="560" w:lineRule="exact"/>
        <w:jc w:val="both"/>
        <w:rPr>
          <w:rFonts w:eastAsia="楷体" w:cs="楷体"/>
          <w:color w:val="000000"/>
          <w:sz w:val="32"/>
          <w:szCs w:val="32"/>
          <w:shd w:val="clear" w:color="auto" w:fill="FFFFFF"/>
          <w:lang w:eastAsia="zh-CN"/>
        </w:rPr>
      </w:pPr>
    </w:p>
    <w:p w:rsidR="00E91E12" w:rsidRDefault="00D46161">
      <w:pPr>
        <w:pStyle w:val="af0"/>
        <w:widowControl w:val="0"/>
        <w:spacing w:line="560" w:lineRule="exact"/>
        <w:ind w:firstLine="640"/>
        <w:jc w:val="both"/>
        <w:rPr>
          <w:rStyle w:val="ac"/>
          <w:rFonts w:eastAsia="黑体"/>
          <w:bCs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黑体" w:hint="eastAsia"/>
          <w:bCs/>
          <w:color w:val="000000"/>
          <w:sz w:val="32"/>
          <w:szCs w:val="32"/>
          <w:shd w:val="clear" w:color="auto" w:fill="FFFFFF"/>
          <w:lang w:eastAsia="zh-CN"/>
        </w:rPr>
        <w:t>一、组织领导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1.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严格落实“四方责任”，学校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按照“一校</w:t>
      </w:r>
      <w:proofErr w:type="gramStart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一</w:t>
      </w:r>
      <w:proofErr w:type="gramEnd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策”，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完善疫情防控工作方案、应急预案、专班工作机制、快速反应机制等，健全各项制度，坚持从严从实、科学精准，把疫情防控的各项要求融入学校日常工作中。定期组织推演，每学期安排一次实地应急演练。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充分发挥学校疫情防控工作领导小组作用，加强校地协同，与属地卫健、疾控、公安、街镇、社区等相关部门，密切沟通，形成工作合力。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3</w:t>
      </w:r>
      <w:r>
        <w:rPr>
          <w:rFonts w:eastAsia="仿宋_GB2312" w:cs="仿宋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各区教育行政部门做好对所属学校疫情防控工作的指导和督导检查，及时发现问题和薄弱环节并督促整改，避免过度防控与层层加码。学校开展自查，确保疫情防控和处置各项政策措施规范落地落实。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4.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学校出现核酸阳性病例以及密接、次密接人员，在</w:t>
      </w:r>
      <w:proofErr w:type="gramStart"/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接到疾控部门</w:t>
      </w:r>
      <w:proofErr w:type="gramEnd"/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通知后，积极配合做好流调工作，并及时上报。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黑体" w:cs="宋体"/>
          <w:bCs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黑体" w:cs="宋体" w:hint="eastAsia"/>
          <w:bCs/>
          <w:color w:val="000000"/>
          <w:sz w:val="32"/>
          <w:szCs w:val="32"/>
          <w:shd w:val="clear" w:color="auto" w:fill="FFFFFF"/>
          <w:lang w:eastAsia="zh-CN"/>
        </w:rPr>
        <w:t>二</w:t>
      </w:r>
      <w:r>
        <w:rPr>
          <w:rFonts w:eastAsia="黑体" w:cs="宋体"/>
          <w:bCs/>
          <w:color w:val="000000"/>
          <w:sz w:val="32"/>
          <w:szCs w:val="32"/>
          <w:shd w:val="clear" w:color="auto" w:fill="FFFFFF"/>
          <w:lang w:eastAsia="zh-CN"/>
        </w:rPr>
        <w:t>、</w:t>
      </w:r>
      <w:r>
        <w:rPr>
          <w:rFonts w:eastAsia="黑体" w:cs="宋体" w:hint="eastAsia"/>
          <w:bCs/>
          <w:color w:val="000000"/>
          <w:sz w:val="32"/>
          <w:szCs w:val="32"/>
          <w:shd w:val="clear" w:color="auto" w:fill="FFFFFF"/>
          <w:lang w:eastAsia="zh-CN"/>
        </w:rPr>
        <w:t>校门管理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 w:bidi="zh-CN"/>
        </w:rPr>
        <w:t>1.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校园实行封闭管理。教职员工入校</w:t>
      </w:r>
      <w:proofErr w:type="gramStart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需扫码</w:t>
      </w:r>
      <w:proofErr w:type="gramEnd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、验码、测温，查验规定时限内的核酸阴性证明，不能</w:t>
      </w:r>
      <w:proofErr w:type="gramStart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以亮码代替</w:t>
      </w:r>
      <w:proofErr w:type="gramEnd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扫码。学生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lastRenderedPageBreak/>
        <w:t>入校需测温，询问健康情况。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除师生员工以外的其他人员（包括外聘教师、参与课后服务等人员）进校，坚持“谁邀请、谁审批、谁负责”，并</w:t>
      </w:r>
      <w:proofErr w:type="gramStart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需扫码</w:t>
      </w:r>
      <w:proofErr w:type="gramEnd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、验码、测温，查验规定时限内的核酸阴性证明及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7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日内通信行程</w:t>
      </w:r>
      <w:proofErr w:type="gramStart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卡绿码</w:t>
      </w:r>
      <w:proofErr w:type="gramEnd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。</w:t>
      </w:r>
      <w:proofErr w:type="gramStart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留存台</w:t>
      </w:r>
      <w:proofErr w:type="gramEnd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账，内容应包括姓名、联系方式、进出时间、到访部门、地点等基本信息。</w:t>
      </w:r>
    </w:p>
    <w:p w:rsidR="00E91E12" w:rsidRDefault="00D46161">
      <w:pPr>
        <w:pStyle w:val="af0"/>
        <w:widowControl w:val="0"/>
        <w:spacing w:line="560" w:lineRule="exact"/>
        <w:ind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3.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体温≥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37.3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℃人员不得入校。对发热的教职员工提醒督促其尽快就医；对发热的学生，立即通知家长带其到附近医院发热门诊就诊，并及时了解就诊排查结果。</w:t>
      </w:r>
    </w:p>
    <w:p w:rsidR="00E91E12" w:rsidRDefault="00D46161">
      <w:pPr>
        <w:pStyle w:val="af0"/>
        <w:widowControl w:val="0"/>
        <w:spacing w:line="560" w:lineRule="exact"/>
        <w:ind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4.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校门处继续设置临时隔离区域、物流缓冲区，以便应急使用。区域应有明显的标识。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5.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对学校统一设置的快递包裹投放点，至少每日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2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次进行预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防性消毒，有消毒记录。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黑体" w:cs="宋体"/>
          <w:bCs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黑体" w:cs="宋体" w:hint="eastAsia"/>
          <w:bCs/>
          <w:color w:val="000000"/>
          <w:sz w:val="32"/>
          <w:szCs w:val="32"/>
          <w:shd w:val="clear" w:color="auto" w:fill="FFFFFF"/>
          <w:lang w:eastAsia="zh-CN"/>
        </w:rPr>
        <w:t>三</w:t>
      </w:r>
      <w:r>
        <w:rPr>
          <w:rFonts w:eastAsia="黑体" w:cs="宋体"/>
          <w:bCs/>
          <w:color w:val="000000"/>
          <w:sz w:val="32"/>
          <w:szCs w:val="32"/>
          <w:shd w:val="clear" w:color="auto" w:fill="FFFFFF"/>
          <w:lang w:eastAsia="zh-CN"/>
        </w:rPr>
        <w:t>、</w:t>
      </w:r>
      <w:r>
        <w:rPr>
          <w:rFonts w:eastAsia="黑体" w:cs="宋体" w:hint="eastAsia"/>
          <w:bCs/>
          <w:color w:val="000000"/>
          <w:sz w:val="32"/>
          <w:szCs w:val="32"/>
          <w:shd w:val="clear" w:color="auto" w:fill="FFFFFF"/>
          <w:lang w:eastAsia="zh-CN"/>
        </w:rPr>
        <w:t>场地管理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1.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实时掌握楼宇和班级分布图、学生座次表、教师办公区座次图等基本信息。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公共区域设置</w:t>
      </w:r>
      <w:proofErr w:type="gramStart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一</w:t>
      </w:r>
      <w:proofErr w:type="gramEnd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米线。每天通风不少于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3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次，每次不少于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30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分钟。如天气条件允许，可长时间开窗通风。空调系统使用前要清洗，并定期消毒。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3.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每日学生离校后，进行预防性消毒，有记录。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消毒液为含氯消毒液，</w:t>
      </w:r>
      <w:r>
        <w:rPr>
          <w:rFonts w:eastAsia="仿宋_GB2312" w:hint="eastAsia"/>
          <w:sz w:val="32"/>
          <w:szCs w:val="32"/>
          <w:shd w:val="clear" w:color="auto" w:fill="FFFFFF"/>
          <w:lang w:eastAsia="zh-CN"/>
        </w:rPr>
        <w:t>地面、墙壁的消毒液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配制浓度为</w:t>
      </w:r>
      <w:r>
        <w:rPr>
          <w:rFonts w:eastAsia="仿宋_GB2312" w:cs="宋体"/>
          <w:sz w:val="32"/>
          <w:szCs w:val="32"/>
          <w:shd w:val="clear" w:color="auto" w:fill="FFFFFF"/>
          <w:lang w:eastAsia="zh-CN"/>
        </w:rPr>
        <w:t>5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00mg/L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；桌面、门把手、水龙头等物体表面的配制浓度为</w:t>
      </w:r>
      <w:r>
        <w:rPr>
          <w:rFonts w:eastAsia="仿宋_GB2312" w:cs="宋体"/>
          <w:sz w:val="32"/>
          <w:szCs w:val="32"/>
          <w:shd w:val="clear" w:color="auto" w:fill="FFFFFF"/>
          <w:lang w:eastAsia="zh-CN"/>
        </w:rPr>
        <w:t>25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0mg/L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lastRenderedPageBreak/>
        <w:t>4.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加强食堂操作区域和就餐区域的卫生管理。减少人员聚集，餐桌设置挡板。冷链食品须从正规渠道采购，做好出入库登记，来源可追溯，入库需消毒。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  <w:t>5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有住宿生的学校，做好宿舍日常清洁、消毒，确保有效通风换气，物品保持干净整洁。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  <w:t>6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对电梯间、卫生间、洗手池、浴室、开水间等重点场所以及电梯按钮、门把手等高频接触物体表面做好消毒。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  <w:t>7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校园内预留相对独立的区域，作为发热人员的临时隔离场所。应急转运时使用的安全通道应保持畅通，确保可随时启用。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  <w:t>8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垃圾及时清运，做到“日产日清”，存放垃圾区域要按照标准做好消毒。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黑体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黑体" w:cs="宋体" w:hint="eastAsia"/>
          <w:color w:val="000000"/>
          <w:sz w:val="32"/>
          <w:szCs w:val="32"/>
          <w:shd w:val="clear" w:color="auto" w:fill="FFFFFF"/>
          <w:lang w:eastAsia="zh-CN"/>
        </w:rPr>
        <w:t>四</w:t>
      </w:r>
      <w:r>
        <w:rPr>
          <w:rFonts w:eastAsia="黑体" w:cs="宋体"/>
          <w:color w:val="000000"/>
          <w:sz w:val="32"/>
          <w:szCs w:val="32"/>
          <w:shd w:val="clear" w:color="auto" w:fill="FFFFFF"/>
          <w:lang w:eastAsia="zh-CN"/>
        </w:rPr>
        <w:t>、</w:t>
      </w:r>
      <w:r>
        <w:rPr>
          <w:rFonts w:eastAsia="黑体" w:cs="宋体" w:hint="eastAsia"/>
          <w:color w:val="000000"/>
          <w:sz w:val="32"/>
          <w:szCs w:val="32"/>
          <w:shd w:val="clear" w:color="auto" w:fill="FFFFFF"/>
          <w:lang w:eastAsia="zh-CN"/>
        </w:rPr>
        <w:t>出京</w:t>
      </w:r>
      <w:proofErr w:type="gramStart"/>
      <w:r>
        <w:rPr>
          <w:rFonts w:eastAsia="黑体" w:cs="宋体" w:hint="eastAsia"/>
          <w:color w:val="000000"/>
          <w:sz w:val="32"/>
          <w:szCs w:val="32"/>
          <w:shd w:val="clear" w:color="auto" w:fill="FFFFFF"/>
          <w:lang w:eastAsia="zh-CN"/>
        </w:rPr>
        <w:t>及进返京</w:t>
      </w:r>
      <w:proofErr w:type="gramEnd"/>
      <w:r>
        <w:rPr>
          <w:rFonts w:eastAsia="黑体" w:cs="宋体" w:hint="eastAsia"/>
          <w:color w:val="000000"/>
          <w:sz w:val="32"/>
          <w:szCs w:val="32"/>
          <w:shd w:val="clear" w:color="auto" w:fill="FFFFFF"/>
          <w:lang w:eastAsia="zh-CN"/>
        </w:rPr>
        <w:t>管理</w:t>
      </w:r>
    </w:p>
    <w:p w:rsidR="00E91E12" w:rsidRDefault="00D46161">
      <w:pPr>
        <w:pStyle w:val="af0"/>
        <w:widowControl w:val="0"/>
        <w:spacing w:line="560" w:lineRule="exact"/>
        <w:ind w:firstLine="640"/>
        <w:jc w:val="both"/>
        <w:rPr>
          <w:rFonts w:eastAsia="仿宋_GB2312" w:cs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1.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严格执行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北京市关于出京、</w:t>
      </w:r>
      <w:proofErr w:type="gramStart"/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进返京</w:t>
      </w:r>
      <w:proofErr w:type="gramEnd"/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的各项政策要求，实行备案制度，</w:t>
      </w:r>
      <w:proofErr w:type="gramStart"/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不</w:t>
      </w:r>
      <w:proofErr w:type="gramEnd"/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前往中高风险区，避免前往</w:t>
      </w:r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7</w:t>
      </w:r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日内有感染者报告的县（市、区、旗）</w:t>
      </w:r>
      <w:r>
        <w:rPr>
          <w:rFonts w:eastAsia="仿宋_GB2312" w:cs="仿宋_GB2312" w:hint="eastAsia"/>
          <w:sz w:val="32"/>
          <w:szCs w:val="32"/>
          <w:lang w:eastAsia="zh-CN"/>
        </w:rPr>
        <w:t>，</w:t>
      </w:r>
      <w:r>
        <w:rPr>
          <w:rFonts w:eastAsia="仿宋_GB2312" w:cs="仿宋_GB2312" w:hint="eastAsia"/>
          <w:sz w:val="32"/>
          <w:szCs w:val="32"/>
          <w:lang w:eastAsia="zh-CN"/>
        </w:rPr>
        <w:t>7</w:t>
      </w:r>
      <w:r>
        <w:rPr>
          <w:rFonts w:eastAsia="仿宋_GB2312" w:cs="仿宋_GB2312" w:hint="eastAsia"/>
          <w:sz w:val="32"/>
          <w:szCs w:val="32"/>
          <w:lang w:eastAsia="zh-CN"/>
        </w:rPr>
        <w:t>日内有该地区旅居</w:t>
      </w:r>
      <w:proofErr w:type="gramStart"/>
      <w:r>
        <w:rPr>
          <w:rFonts w:eastAsia="仿宋_GB2312" w:cs="仿宋_GB2312" w:hint="eastAsia"/>
          <w:sz w:val="32"/>
          <w:szCs w:val="32"/>
          <w:lang w:eastAsia="zh-CN"/>
        </w:rPr>
        <w:t>史人员</w:t>
      </w:r>
      <w:proofErr w:type="gramEnd"/>
      <w:r>
        <w:rPr>
          <w:rFonts w:eastAsia="仿宋_GB2312" w:cs="仿宋_GB2312" w:hint="eastAsia"/>
          <w:sz w:val="32"/>
          <w:szCs w:val="32"/>
          <w:lang w:eastAsia="zh-CN"/>
        </w:rPr>
        <w:t>严格限制进京。</w:t>
      </w:r>
    </w:p>
    <w:p w:rsidR="00E91E12" w:rsidRDefault="00D46161">
      <w:pPr>
        <w:pStyle w:val="af0"/>
        <w:widowControl w:val="0"/>
        <w:spacing w:line="560" w:lineRule="exact"/>
        <w:ind w:firstLine="640"/>
        <w:jc w:val="both"/>
        <w:rPr>
          <w:rFonts w:eastAsia="仿宋_GB2312" w:cs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从非限制</w:t>
      </w:r>
      <w:proofErr w:type="gramStart"/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地区进返京</w:t>
      </w:r>
      <w:proofErr w:type="gramEnd"/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，在做好个人防护基础上，持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48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小时内核酸检测阴性证明、北京</w:t>
      </w:r>
      <w:proofErr w:type="gramStart"/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健康宝绿码</w:t>
      </w:r>
      <w:proofErr w:type="gramEnd"/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进京。抵京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24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小时后、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72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小时内须进行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1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次核酸检测。</w:t>
      </w:r>
    </w:p>
    <w:p w:rsidR="00E91E12" w:rsidRDefault="00D46161">
      <w:pPr>
        <w:pStyle w:val="af0"/>
        <w:widowControl w:val="0"/>
        <w:spacing w:line="560" w:lineRule="exact"/>
        <w:ind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3.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每学期开学前，师生员工需提前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7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天开展健康监测，并留存监测记录，记录应包含体温是否异常、身体是否异常等基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lastRenderedPageBreak/>
        <w:t>本信息。京外师生员工需妥善安排行程，提前返</w:t>
      </w:r>
      <w:proofErr w:type="gramStart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京做好</w:t>
      </w:r>
      <w:proofErr w:type="gramEnd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开学前的各项准备工作。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黑体"/>
          <w:bCs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黑体" w:hint="eastAsia"/>
          <w:bCs/>
          <w:color w:val="000000"/>
          <w:sz w:val="32"/>
          <w:szCs w:val="32"/>
          <w:shd w:val="clear" w:color="auto" w:fill="FFFFFF"/>
          <w:lang w:eastAsia="zh-CN"/>
        </w:rPr>
        <w:t>五、</w:t>
      </w:r>
      <w:r>
        <w:rPr>
          <w:rFonts w:eastAsia="黑体"/>
          <w:bCs/>
          <w:color w:val="000000"/>
          <w:sz w:val="32"/>
          <w:szCs w:val="32"/>
          <w:shd w:val="clear" w:color="auto" w:fill="FFFFFF"/>
          <w:lang w:eastAsia="zh-CN"/>
        </w:rPr>
        <w:t>卫</w:t>
      </w:r>
      <w:r>
        <w:rPr>
          <w:rFonts w:eastAsia="黑体" w:hint="eastAsia"/>
          <w:bCs/>
          <w:color w:val="000000"/>
          <w:sz w:val="32"/>
          <w:szCs w:val="32"/>
          <w:shd w:val="clear" w:color="auto" w:fill="FFFFFF"/>
          <w:lang w:eastAsia="zh-CN"/>
        </w:rPr>
        <w:t>生健康管理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楷体_GB2312" w:hint="eastAsia"/>
          <w:color w:val="000000"/>
          <w:sz w:val="32"/>
          <w:szCs w:val="32"/>
          <w:shd w:val="clear" w:color="auto" w:fill="FFFFFF"/>
          <w:lang w:eastAsia="zh-CN"/>
        </w:rPr>
        <w:t>（一）个人防护</w:t>
      </w:r>
    </w:p>
    <w:p w:rsidR="00E91E12" w:rsidRDefault="00D46161">
      <w:pPr>
        <w:pStyle w:val="af0"/>
        <w:widowControl w:val="0"/>
        <w:spacing w:line="560" w:lineRule="exact"/>
        <w:ind w:right="55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1.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加强个人防护，指导师生员工养成良好个人卫生习惯。倡导共同居住者</w:t>
      </w:r>
      <w:proofErr w:type="gramStart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践行</w:t>
      </w:r>
      <w:proofErr w:type="gramEnd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健康的生活方式，配合学校做好疫情防控相关工作。</w:t>
      </w:r>
    </w:p>
    <w:p w:rsidR="00E91E12" w:rsidRDefault="00D46161">
      <w:pPr>
        <w:pStyle w:val="af0"/>
        <w:widowControl w:val="0"/>
        <w:spacing w:line="560" w:lineRule="exact"/>
        <w:ind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除体育课等户外活动及用餐时间外，师生员工在公共区域、场所须佩戴口罩。</w:t>
      </w:r>
    </w:p>
    <w:p w:rsidR="00E91E12" w:rsidRDefault="00D46161">
      <w:pPr>
        <w:pStyle w:val="af0"/>
        <w:widowControl w:val="0"/>
        <w:spacing w:line="560" w:lineRule="exact"/>
        <w:ind w:right="55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3.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学生居家期间，要保持个人和居家环境卫生，多通风、勤洗手。坚持规律作息，积极开展体育锻炼，增强免疫力。注意保护视力，减少长时间使用电子产品。</w:t>
      </w:r>
    </w:p>
    <w:p w:rsidR="00E91E12" w:rsidRDefault="00D46161">
      <w:pPr>
        <w:pStyle w:val="af0"/>
        <w:widowControl w:val="0"/>
        <w:spacing w:line="560" w:lineRule="exact"/>
        <w:ind w:right="55" w:firstLine="640"/>
        <w:jc w:val="both"/>
        <w:rPr>
          <w:rFonts w:eastAsia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4.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学生外出时，须全程佩戴符合防护条件的口罩。进入公共场所和参与社会活动，要注意保持安全社交距离。外出返家后，第一时间进行手部清洁和消毒。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楷体_GB2312" w:hint="eastAsia"/>
          <w:color w:val="000000"/>
          <w:sz w:val="32"/>
          <w:szCs w:val="32"/>
          <w:shd w:val="clear" w:color="auto" w:fill="FFFFFF"/>
          <w:lang w:eastAsia="zh-CN"/>
        </w:rPr>
        <w:t>（二）健康监测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1.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师生员工要做好日常健康监测。在校期间，对师生员工实行晨检、午检、晚检（住宿学生），</w:t>
      </w:r>
      <w:bookmarkStart w:id="1" w:name="_Hlk109806230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测量体温、健康问询并有记录，</w:t>
      </w:r>
      <w:r>
        <w:rPr>
          <w:rFonts w:eastAsia="仿宋_GB2312" w:cs="仿宋" w:hint="eastAsia"/>
          <w:color w:val="000000"/>
          <w:sz w:val="32"/>
          <w:szCs w:val="32"/>
          <w:shd w:val="clear" w:color="auto" w:fill="FFFFFF"/>
          <w:lang w:eastAsia="zh-CN"/>
        </w:rPr>
        <w:t>出现异常及时处置并报告。</w:t>
      </w:r>
      <w:bookmarkEnd w:id="1"/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bookmarkStart w:id="2" w:name="_Hlk109739605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建立因病缺勤追踪登记制度，做好台账，及时</w:t>
      </w:r>
      <w:proofErr w:type="gramStart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了解因</w:t>
      </w:r>
      <w:proofErr w:type="gramEnd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病缺勤师生员工的健康状况及就诊排查结果。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3</w:t>
      </w:r>
      <w:r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及时掌握师生员工及共同居住者的基本信息。</w:t>
      </w:r>
    </w:p>
    <w:bookmarkEnd w:id="2"/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楷体_GB2312" w:hint="eastAsia"/>
          <w:color w:val="000000"/>
          <w:sz w:val="32"/>
          <w:szCs w:val="32"/>
          <w:shd w:val="clear" w:color="auto" w:fill="FFFFFF"/>
          <w:lang w:eastAsia="zh-CN"/>
        </w:rPr>
        <w:lastRenderedPageBreak/>
        <w:t>（三）核酸检测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1.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按照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《关于进一步加强重点人群核酸检测工作的通知》（首都协调机制办发</w:t>
      </w:r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〔</w:t>
      </w:r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2022</w:t>
      </w:r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〕</w:t>
      </w:r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3</w:t>
      </w:r>
      <w:r>
        <w:rPr>
          <w:rFonts w:eastAsia="仿宋_GB2312" w:cs="仿宋"/>
          <w:sz w:val="32"/>
          <w:szCs w:val="32"/>
          <w:shd w:val="clear" w:color="auto" w:fill="FFFFFF"/>
          <w:lang w:eastAsia="zh-CN"/>
        </w:rPr>
        <w:t>7</w:t>
      </w:r>
      <w:r>
        <w:rPr>
          <w:rFonts w:eastAsia="仿宋_GB2312" w:cs="仿宋" w:hint="eastAsia"/>
          <w:sz w:val="32"/>
          <w:szCs w:val="32"/>
          <w:shd w:val="clear" w:color="auto" w:fill="FFFFFF"/>
          <w:lang w:eastAsia="zh-CN"/>
        </w:rPr>
        <w:t>号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）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 xml:space="preserve">, 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做好常态化核酸检测工作。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合理设置采样点，有序组织现场秩序，保持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1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米间隔，师生员工的等候时间不超过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2</w:t>
      </w:r>
      <w:r>
        <w:rPr>
          <w:rFonts w:eastAsia="仿宋_GB2312" w:cs="宋体"/>
          <w:sz w:val="32"/>
          <w:szCs w:val="32"/>
          <w:shd w:val="clear" w:color="auto" w:fill="FFFFFF"/>
          <w:lang w:eastAsia="zh-CN"/>
        </w:rPr>
        <w:t>0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分钟。注意做好消毒，防止感染。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3</w:t>
      </w:r>
      <w:r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在岗的保安、食堂人员、保洁及宿舍管理人员等重点人群，现阶段为每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2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天开展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1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次核酸检测。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  <w:t>4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师生员工坚持常态化核酸检测制度。现阶段在校期间每周开展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2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次核酸检测。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  <w:t>5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寒暑假及国家法定节假日时，按照属地核酸频次要求开展核酸检测。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  <w:t>6.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核酸检测频次如有调整，</w:t>
      </w:r>
      <w:bookmarkStart w:id="3" w:name="_Hlk108773851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按照属地相关规定执行。</w:t>
      </w:r>
      <w:bookmarkEnd w:id="3"/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楷体_GB2312" w:hint="eastAsia"/>
          <w:color w:val="000000"/>
          <w:sz w:val="32"/>
          <w:szCs w:val="32"/>
          <w:shd w:val="clear" w:color="auto" w:fill="FFFFFF"/>
          <w:lang w:eastAsia="zh-CN"/>
        </w:rPr>
        <w:t>（四）疫苗接种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按照要求组织师生员工进行疫苗接种。坚持知情、同意、自愿原则，鼓励无接种禁忌人群应接尽接。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楷体_GB2312" w:hint="eastAsia"/>
          <w:color w:val="000000"/>
          <w:sz w:val="32"/>
          <w:szCs w:val="32"/>
          <w:shd w:val="clear" w:color="auto" w:fill="FFFFFF"/>
          <w:lang w:eastAsia="zh-CN"/>
        </w:rPr>
        <w:t>（五）健康教育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1.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面向师生员工及其共同居住者，多渠道开展新冠肺炎防控知识宣传教育，强调个人是健康的第一责任人，遵守防疫基本行为准则。疫情期间，减少聚集、聚餐和聚会。</w:t>
      </w:r>
      <w:bookmarkStart w:id="4" w:name="_Hlk109750481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针对新入校学生，要做好入学教育。</w:t>
      </w:r>
      <w:bookmarkEnd w:id="4"/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坚持多病同防，做好自我健康管理，提高身体免疫力，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lastRenderedPageBreak/>
        <w:t>出现可疑症状及时就医。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3.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深入开展爱国卫生运动，持续推进校园环境整治。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楷体_GB2312" w:hint="eastAsia"/>
          <w:color w:val="000000"/>
          <w:sz w:val="32"/>
          <w:szCs w:val="32"/>
          <w:shd w:val="clear" w:color="auto" w:fill="FFFFFF"/>
          <w:lang w:eastAsia="zh-CN"/>
        </w:rPr>
        <w:t>（六）物资储备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应急物资（包含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医用口罩、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N95</w:t>
      </w:r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口罩、体温计、消毒液、防护服、</w:t>
      </w:r>
      <w:bookmarkStart w:id="5" w:name="_Hlk109810717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一次性餐盒餐具</w:t>
      </w:r>
      <w:bookmarkEnd w:id="5"/>
      <w:r>
        <w:rPr>
          <w:rFonts w:eastAsia="仿宋_GB2312" w:hint="eastAsia"/>
          <w:color w:val="000000"/>
          <w:sz w:val="32"/>
          <w:szCs w:val="32"/>
          <w:shd w:val="clear" w:color="auto" w:fill="FFFFFF"/>
          <w:lang w:eastAsia="zh-CN"/>
        </w:rPr>
        <w:t>等防疫物资）储备充足</w:t>
      </w: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，按照两周时间所需进行准备。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黑体"/>
          <w:bCs/>
          <w:sz w:val="32"/>
          <w:szCs w:val="32"/>
          <w:shd w:val="clear" w:color="auto" w:fill="FFFFFF"/>
          <w:lang w:eastAsia="zh-CN"/>
        </w:rPr>
      </w:pPr>
      <w:bookmarkStart w:id="6" w:name="_Hlk109750628"/>
      <w:r>
        <w:rPr>
          <w:rFonts w:eastAsia="黑体" w:hint="eastAsia"/>
          <w:bCs/>
          <w:sz w:val="32"/>
          <w:szCs w:val="32"/>
          <w:shd w:val="clear" w:color="auto" w:fill="FFFFFF"/>
          <w:lang w:eastAsia="zh-CN"/>
        </w:rPr>
        <w:t>六、出现本土疫情后的防控要求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楷体_GB2312" w:cs="宋体" w:hint="eastAsia"/>
          <w:sz w:val="32"/>
          <w:szCs w:val="32"/>
          <w:shd w:val="clear" w:color="auto" w:fill="FFFFFF"/>
          <w:lang w:eastAsia="zh-CN"/>
        </w:rPr>
        <w:t>（一）本市发生本土疫情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1</w:t>
      </w:r>
      <w:r>
        <w:rPr>
          <w:rFonts w:eastAsia="仿宋_GB2312" w:cs="宋体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学校要根据疫情情况以及</w:t>
      </w:r>
      <w:proofErr w:type="gramStart"/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属地疾控部门</w:t>
      </w:r>
      <w:proofErr w:type="gramEnd"/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的要求，及时调整防疫措施，进一步严格校门管理，</w:t>
      </w:r>
      <w:bookmarkStart w:id="7" w:name="_Hlk109806089"/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除保障教育教学及生活等必须人员外，</w:t>
      </w:r>
      <w:bookmarkEnd w:id="7"/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其他人员不得入校。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2</w:t>
      </w:r>
      <w:r>
        <w:rPr>
          <w:rFonts w:eastAsia="仿宋_GB2312" w:cs="宋体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落实校园“网格化”管理，减少</w:t>
      </w:r>
      <w:proofErr w:type="gramStart"/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组织跨班的</w:t>
      </w:r>
      <w:proofErr w:type="gramEnd"/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聚集性教育教学活动。安全有序开放室内的体育、文化场所，做好预防性消毒，定时开窗通风。食堂可采用分批分时段错峰就餐原则。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楷体_GB2312" w:cs="宋体" w:hint="eastAsia"/>
          <w:sz w:val="32"/>
          <w:szCs w:val="32"/>
          <w:shd w:val="clear" w:color="auto" w:fill="FFFFFF"/>
          <w:lang w:eastAsia="zh-CN"/>
        </w:rPr>
        <w:t>（二）所在区域（街道、乡、镇）发生本土疫情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1.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严格按照</w:t>
      </w:r>
      <w:proofErr w:type="gramStart"/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属地疾控部门</w:t>
      </w:r>
      <w:proofErr w:type="gramEnd"/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的专业指导意见，有效开展疫情防控工作。必要时可由线下教学转为线上教学。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2.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禁止校外人员（包括外聘教师、参与课后服务等人员）入校。教职员工需保持“两点一线”方式上下班，简单生活，做好个人防护。学校线上教学期间，可根据工作需要，建立入校教职员工“白名单”。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sz w:val="32"/>
          <w:szCs w:val="32"/>
          <w:shd w:val="clear" w:color="auto" w:fill="FFFFFF"/>
          <w:lang w:eastAsia="zh-CN"/>
        </w:rPr>
        <w:t>3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启用物流缓冲区，避免快递、外卖人员与校内人员“手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lastRenderedPageBreak/>
        <w:t>递手”直接接触。进入物流缓冲区的冷链食品和非冷链食品的外包装、邮件、快递包裹等要加强预防性消毒。消毒后方可转交给校内人员。运送蔬菜等生活必需品、垃圾清运等车辆，在做好报备前提下，做好车辆表面消毒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sz w:val="32"/>
          <w:szCs w:val="32"/>
          <w:shd w:val="clear" w:color="auto" w:fill="FFFFFF"/>
          <w:lang w:eastAsia="zh-CN"/>
        </w:rPr>
        <w:t>4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有效减少人员聚集，控制进入室内的体育、文化场所的人员数量。非必要不组织大型聚集性活动。食堂采用分批分时段错峰就餐原则，有条件的学校可采用“分餐到班”的形式用餐。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/>
          <w:sz w:val="32"/>
          <w:szCs w:val="32"/>
          <w:shd w:val="clear" w:color="auto" w:fill="FFFFFF"/>
          <w:lang w:eastAsia="zh-CN"/>
        </w:rPr>
        <w:t>5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.</w:t>
      </w:r>
      <w:r>
        <w:rPr>
          <w:rFonts w:eastAsia="仿宋_GB2312" w:cs="宋体" w:hint="eastAsia"/>
          <w:sz w:val="32"/>
          <w:szCs w:val="32"/>
          <w:shd w:val="clear" w:color="auto" w:fill="FFFFFF"/>
          <w:lang w:eastAsia="zh-CN"/>
        </w:rPr>
        <w:t>增加公共区域，特别是教室、宿舍、公共卫生间等密闭公共空间的通风换气和清洁消毒频次。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楷体_GB2312" w:cs="宋体"/>
          <w:sz w:val="32"/>
          <w:szCs w:val="32"/>
          <w:shd w:val="clear" w:color="auto" w:fill="FFFFFF"/>
          <w:lang w:eastAsia="zh-CN"/>
        </w:rPr>
      </w:pPr>
      <w:r>
        <w:rPr>
          <w:rFonts w:eastAsia="楷体_GB2312" w:cs="宋体" w:hint="eastAsia"/>
          <w:sz w:val="32"/>
          <w:szCs w:val="32"/>
          <w:shd w:val="clear" w:color="auto" w:fill="FFFFFF"/>
          <w:lang w:eastAsia="zh-CN"/>
        </w:rPr>
        <w:t>（三）校园内发生疫情</w:t>
      </w:r>
    </w:p>
    <w:p w:rsidR="00E91E12" w:rsidRDefault="00D46161">
      <w:pPr>
        <w:widowControl w:val="0"/>
        <w:spacing w:line="560" w:lineRule="exact"/>
        <w:ind w:firstLineChars="200" w:firstLine="640"/>
        <w:jc w:val="both"/>
        <w:rPr>
          <w:rFonts w:eastAsia="仿宋_GB2312" w:cs="宋体"/>
          <w:color w:val="000000"/>
          <w:sz w:val="32"/>
          <w:szCs w:val="32"/>
          <w:shd w:val="clear" w:color="auto" w:fill="FFFFFF"/>
          <w:lang w:eastAsia="zh-CN"/>
        </w:rPr>
      </w:pPr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严格落实</w:t>
      </w:r>
      <w:proofErr w:type="gramStart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属地疾控部门</w:t>
      </w:r>
      <w:proofErr w:type="gramEnd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的各项要求，配合做好应急处置工作。加强对师生员工及家长的心理疏导，避免产生恐慌。对于涉</w:t>
      </w:r>
      <w:proofErr w:type="gramStart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疫</w:t>
      </w:r>
      <w:proofErr w:type="gramEnd"/>
      <w:r>
        <w:rPr>
          <w:rFonts w:eastAsia="仿宋_GB2312" w:cs="宋体" w:hint="eastAsia"/>
          <w:color w:val="000000"/>
          <w:sz w:val="32"/>
          <w:szCs w:val="32"/>
          <w:shd w:val="clear" w:color="auto" w:fill="FFFFFF"/>
          <w:lang w:eastAsia="zh-CN"/>
        </w:rPr>
        <w:t>场所及其他重点场所要做好终末消毒。</w:t>
      </w:r>
      <w:bookmarkEnd w:id="6"/>
    </w:p>
    <w:p w:rsidR="00E91E12" w:rsidRDefault="00E91E12">
      <w:pPr>
        <w:pStyle w:val="a0"/>
        <w:widowControl w:val="0"/>
        <w:spacing w:after="0" w:line="560" w:lineRule="exact"/>
        <w:ind w:firstLineChars="200" w:firstLine="640"/>
        <w:jc w:val="both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widowControl w:val="0"/>
        <w:spacing w:after="0" w:line="560" w:lineRule="exact"/>
        <w:ind w:firstLineChars="200" w:firstLine="640"/>
        <w:jc w:val="both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widowControl w:val="0"/>
        <w:spacing w:after="0" w:line="560" w:lineRule="exact"/>
        <w:ind w:firstLineChars="200" w:firstLine="640"/>
        <w:jc w:val="both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widowControl w:val="0"/>
        <w:spacing w:after="0" w:line="560" w:lineRule="exact"/>
        <w:ind w:firstLineChars="200" w:firstLine="640"/>
        <w:jc w:val="both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widowControl w:val="0"/>
        <w:spacing w:after="0" w:line="560" w:lineRule="exact"/>
        <w:ind w:firstLineChars="200" w:firstLine="640"/>
        <w:jc w:val="both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widowControl w:val="0"/>
        <w:spacing w:after="0" w:line="560" w:lineRule="exact"/>
        <w:ind w:firstLineChars="200" w:firstLine="640"/>
        <w:jc w:val="both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widowControl w:val="0"/>
        <w:spacing w:after="0" w:line="560" w:lineRule="exact"/>
        <w:ind w:firstLineChars="200" w:firstLine="640"/>
        <w:jc w:val="both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D46161">
      <w:pPr>
        <w:tabs>
          <w:tab w:val="left" w:pos="8789"/>
        </w:tabs>
        <w:spacing w:line="540" w:lineRule="exact"/>
        <w:ind w:firstLineChars="200" w:firstLine="640"/>
        <w:rPr>
          <w:rFonts w:eastAsia="仿宋_GB2312"/>
          <w:snapToGrid w:val="0"/>
          <w:sz w:val="32"/>
          <w:szCs w:val="32"/>
          <w:lang w:eastAsia="zh-CN"/>
        </w:rPr>
      </w:pPr>
      <w:r>
        <w:rPr>
          <w:rFonts w:eastAsia="仿宋_GB2312" w:hint="eastAsia"/>
          <w:sz w:val="32"/>
          <w:lang w:eastAsia="zh-CN"/>
        </w:rPr>
        <w:t xml:space="preserve">　　　　　　　</w:t>
      </w: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pStyle w:val="a0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E91E12">
      <w:pPr>
        <w:tabs>
          <w:tab w:val="left" w:pos="8789"/>
        </w:tabs>
        <w:spacing w:line="40" w:lineRule="exact"/>
        <w:rPr>
          <w:rFonts w:eastAsia="仿宋_GB2312"/>
          <w:snapToGrid w:val="0"/>
          <w:sz w:val="32"/>
          <w:szCs w:val="32"/>
          <w:lang w:eastAsia="zh-CN"/>
        </w:rPr>
      </w:pPr>
    </w:p>
    <w:p w:rsidR="00E91E12" w:rsidRDefault="00D46161">
      <w:pPr>
        <w:tabs>
          <w:tab w:val="left" w:pos="8789"/>
        </w:tabs>
        <w:spacing w:line="520" w:lineRule="exact"/>
        <w:ind w:rightChars="-41" w:right="-98" w:firstLineChars="88" w:firstLine="246"/>
        <w:rPr>
          <w:lang w:eastAsia="zh-CN"/>
        </w:rPr>
      </w:pPr>
      <w:r>
        <w:rPr>
          <w:rFonts w:ascii="仿宋_GB2312" w:eastAsia="仿宋_GB2312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43815</wp:posOffset>
                </wp:positionV>
                <wp:extent cx="5615940" cy="0"/>
                <wp:effectExtent l="0" t="0" r="0" b="0"/>
                <wp:wrapNone/>
                <wp:docPr id="24" name="直接箭头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.8pt;margin-top:3.45pt;height:0pt;width:442.2pt;z-index:251698176;mso-width-relative:page;mso-height-relative:page;" filled="f" stroked="t" coordsize="21600,21600" o:gfxdata="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4Ww4EtQAAAAFAQAADwAAAAAAAAABACAAAAA4AAAAZHJzL2Rvd25yZXYueG1sUEsBAhQAFAAA&#10;AAgAh07iQOqubArdAQAAdQMAAA4AAAAAAAAAAQAgAAAAOQEAAGRycy9lMm9Eb2MueG1sUEsFBgAA&#10;AAAGAAYAWQEAAI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_GB2312" w:eastAsia="仿宋_GB2312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373380</wp:posOffset>
                </wp:positionV>
                <wp:extent cx="5615940" cy="0"/>
                <wp:effectExtent l="0" t="0" r="0" b="0"/>
                <wp:wrapNone/>
                <wp:docPr id="25" name="直接箭头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159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32" type="#_x0000_t32" style="position:absolute;left:0pt;margin-left:1.05pt;margin-top:29.4pt;height:0pt;width:442.2pt;z-index:251699200;mso-width-relative:page;mso-height-relative:page;" filled="f" stroked="t" coordsize="21600,21600" o:gfxdata="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9ln2j0wAAAAcBAAAPAAAAAAAAAAEAIAAAADgAAABkcnMvZG93bnJldi54bWxQSwECFAAUAAAA&#10;CACHTuJAMgi0r90BAAB2AwAADgAAAAAAAAABACAAAAA4AQAAZHJzL2Uyb0RvYy54bWxQSwUGAAAA&#10;AAYABgBZAQAAhwUAAAAA&#10;">
                <v:fill on="f" focussize="0,0"/>
                <v:stroke weight="1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_GB2312" w:eastAsia="仿宋_GB2312" w:hint="eastAsia"/>
          <w:sz w:val="28"/>
          <w:szCs w:val="28"/>
          <w:lang w:eastAsia="zh-CN"/>
        </w:rPr>
        <w:t>北京教育系统疫情防控工作领导小组</w:t>
      </w:r>
      <w:r>
        <w:rPr>
          <w:rFonts w:ascii="仿宋_GB2312" w:eastAsia="仿宋_GB2312"/>
          <w:sz w:val="28"/>
          <w:szCs w:val="28"/>
          <w:lang w:eastAsia="zh-CN"/>
        </w:rPr>
        <w:t xml:space="preserve">  </w:t>
      </w:r>
      <w:r>
        <w:rPr>
          <w:rFonts w:ascii="仿宋_GB2312" w:eastAsia="仿宋_GB2312" w:hint="eastAsia"/>
          <w:sz w:val="28"/>
          <w:szCs w:val="28"/>
          <w:lang w:eastAsia="zh-CN"/>
        </w:rPr>
        <w:t xml:space="preserve">      2022年8月11日印发</w:t>
      </w:r>
    </w:p>
    <w:sectPr w:rsidR="00E91E12">
      <w:headerReference w:type="default" r:id="rId8"/>
      <w:footerReference w:type="default" r:id="rId9"/>
      <w:pgSz w:w="11900" w:h="16840"/>
      <w:pgMar w:top="2041" w:right="1474" w:bottom="1984" w:left="1587" w:header="34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4572" w:rsidRDefault="00014572">
      <w:r>
        <w:separator/>
      </w:r>
    </w:p>
  </w:endnote>
  <w:endnote w:type="continuationSeparator" w:id="0">
    <w:p w:rsidR="00014572" w:rsidRDefault="0001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altName w:val="黑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E12" w:rsidRDefault="00D46161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-11430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:rsidR="00E91E12" w:rsidRDefault="00D46161">
                          <w:pPr>
                            <w:pStyle w:val="a8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 xml:space="preserve">— 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29125B">
                            <w:rPr>
                              <w:noProof/>
                              <w:sz w:val="28"/>
                              <w:szCs w:val="28"/>
                            </w:rPr>
                            <w:t>9</w:t>
                          </w:r>
                          <w:r>
                            <w:rPr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szCs w:val="24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-.9pt;width:2in;height:2in;z-index:251658240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" filled="f" stroked="f" strokeweight="1pt">
              <v:stroke miterlimit="4"/>
              <v:textbox style="mso-fit-shape-to-text:t" inset="0,0,0,0">
                <w:txbxContent>
                  <w:p w:rsidR="00E91E12" w:rsidRDefault="00D46161">
                    <w:pPr>
                      <w:pStyle w:val="a8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 xml:space="preserve">— </w:t>
                    </w:r>
                    <w:r>
                      <w:rPr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sz w:val="28"/>
                        <w:szCs w:val="28"/>
                      </w:rPr>
                      <w:fldChar w:fldCharType="separate"/>
                    </w:r>
                    <w:r w:rsidR="0029125B">
                      <w:rPr>
                        <w:noProof/>
                        <w:sz w:val="28"/>
                        <w:szCs w:val="28"/>
                      </w:rPr>
                      <w:t>9</w:t>
                    </w:r>
                    <w:r>
                      <w:rPr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>
                      <w:rPr>
                        <w:sz w:val="24"/>
                        <w:szCs w:val="24"/>
                      </w:rPr>
                      <w:t>—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4572" w:rsidRDefault="00014572">
      <w:r>
        <w:separator/>
      </w:r>
    </w:p>
  </w:footnote>
  <w:footnote w:type="continuationSeparator" w:id="0">
    <w:p w:rsidR="00014572" w:rsidRDefault="000145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E12" w:rsidRDefault="00E91E12">
    <w:pPr>
      <w:pStyle w:val="a9"/>
      <w:pBdr>
        <w:bottom w:val="none" w:sz="0" w:space="1" w:color="auto"/>
      </w:pBdr>
      <w:tabs>
        <w:tab w:val="clear" w:pos="4153"/>
        <w:tab w:val="left" w:pos="7476"/>
      </w:tabs>
      <w:jc w:val="left"/>
      <w:rPr>
        <w:rFonts w:ascii="黑体" w:eastAsia="黑体" w:hAnsi="黑体" w:cs="黑体"/>
        <w:sz w:val="32"/>
        <w:szCs w:val="32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8D2"/>
    <w:rsid w:val="A41BEADC"/>
    <w:rsid w:val="AEB760C5"/>
    <w:rsid w:val="B1DA1C19"/>
    <w:rsid w:val="B278B7A7"/>
    <w:rsid w:val="B3F542DC"/>
    <w:rsid w:val="B7DD47FF"/>
    <w:rsid w:val="B9AA4E6C"/>
    <w:rsid w:val="BBDF1B4C"/>
    <w:rsid w:val="BE3FD976"/>
    <w:rsid w:val="BEDFB2A2"/>
    <w:rsid w:val="BF59A7D3"/>
    <w:rsid w:val="BF9F3CD1"/>
    <w:rsid w:val="BFDC06D6"/>
    <w:rsid w:val="BFFFA5B2"/>
    <w:rsid w:val="C77BD84D"/>
    <w:rsid w:val="CEC0D0E7"/>
    <w:rsid w:val="D3EEE26C"/>
    <w:rsid w:val="D9CF4787"/>
    <w:rsid w:val="DAFF114B"/>
    <w:rsid w:val="DBB31593"/>
    <w:rsid w:val="DBDFE529"/>
    <w:rsid w:val="DBF9840E"/>
    <w:rsid w:val="DFED087F"/>
    <w:rsid w:val="E6E6D783"/>
    <w:rsid w:val="E8FDF1BD"/>
    <w:rsid w:val="EBF3AB62"/>
    <w:rsid w:val="EDDFEC94"/>
    <w:rsid w:val="EE7F2EDF"/>
    <w:rsid w:val="EEED933F"/>
    <w:rsid w:val="EFFBFA43"/>
    <w:rsid w:val="F2BEC1D6"/>
    <w:rsid w:val="F57E66E1"/>
    <w:rsid w:val="F63A0A35"/>
    <w:rsid w:val="F777D622"/>
    <w:rsid w:val="F77EA56D"/>
    <w:rsid w:val="F77FC652"/>
    <w:rsid w:val="F9BF4816"/>
    <w:rsid w:val="FB7F0001"/>
    <w:rsid w:val="FB9F0CE6"/>
    <w:rsid w:val="FBCDD39F"/>
    <w:rsid w:val="FC571EC8"/>
    <w:rsid w:val="FD779AF2"/>
    <w:rsid w:val="FDAFE0F8"/>
    <w:rsid w:val="FDD5AF9E"/>
    <w:rsid w:val="FDDECC46"/>
    <w:rsid w:val="FDFF914D"/>
    <w:rsid w:val="FEFF40A4"/>
    <w:rsid w:val="FF559FAB"/>
    <w:rsid w:val="FF7F3E0A"/>
    <w:rsid w:val="FF7FADF3"/>
    <w:rsid w:val="FFA49C31"/>
    <w:rsid w:val="FFFCF3C1"/>
    <w:rsid w:val="FFFF11D8"/>
    <w:rsid w:val="00002E47"/>
    <w:rsid w:val="0000381F"/>
    <w:rsid w:val="0000730D"/>
    <w:rsid w:val="000137D9"/>
    <w:rsid w:val="00014572"/>
    <w:rsid w:val="000230F2"/>
    <w:rsid w:val="00030DBA"/>
    <w:rsid w:val="00045E5E"/>
    <w:rsid w:val="00046C2B"/>
    <w:rsid w:val="00061527"/>
    <w:rsid w:val="00061653"/>
    <w:rsid w:val="000949D4"/>
    <w:rsid w:val="000B0454"/>
    <w:rsid w:val="000B11DF"/>
    <w:rsid w:val="000C0F2A"/>
    <w:rsid w:val="000D43D1"/>
    <w:rsid w:val="000D70D4"/>
    <w:rsid w:val="000F25C8"/>
    <w:rsid w:val="00114377"/>
    <w:rsid w:val="00115597"/>
    <w:rsid w:val="0011586A"/>
    <w:rsid w:val="00115BFB"/>
    <w:rsid w:val="00157107"/>
    <w:rsid w:val="001572F1"/>
    <w:rsid w:val="00162FEE"/>
    <w:rsid w:val="0017378C"/>
    <w:rsid w:val="00175EAC"/>
    <w:rsid w:val="00181AF6"/>
    <w:rsid w:val="001929F6"/>
    <w:rsid w:val="001B0FA8"/>
    <w:rsid w:val="001B63A2"/>
    <w:rsid w:val="001D6095"/>
    <w:rsid w:val="001D7054"/>
    <w:rsid w:val="002052C0"/>
    <w:rsid w:val="0021305C"/>
    <w:rsid w:val="00222D84"/>
    <w:rsid w:val="00230FFF"/>
    <w:rsid w:val="00242EA3"/>
    <w:rsid w:val="002437FB"/>
    <w:rsid w:val="00243825"/>
    <w:rsid w:val="00251CE1"/>
    <w:rsid w:val="00252F88"/>
    <w:rsid w:val="00253494"/>
    <w:rsid w:val="00254B70"/>
    <w:rsid w:val="00272A0E"/>
    <w:rsid w:val="00282550"/>
    <w:rsid w:val="00286FA8"/>
    <w:rsid w:val="0029125B"/>
    <w:rsid w:val="002A1D56"/>
    <w:rsid w:val="002A22D1"/>
    <w:rsid w:val="002A51A6"/>
    <w:rsid w:val="002A76CD"/>
    <w:rsid w:val="002A7A62"/>
    <w:rsid w:val="002B6777"/>
    <w:rsid w:val="002C2F8D"/>
    <w:rsid w:val="002D0DE9"/>
    <w:rsid w:val="002D47AF"/>
    <w:rsid w:val="002D776E"/>
    <w:rsid w:val="002F33B8"/>
    <w:rsid w:val="00326081"/>
    <w:rsid w:val="00336EE4"/>
    <w:rsid w:val="003476B5"/>
    <w:rsid w:val="003533DD"/>
    <w:rsid w:val="00362338"/>
    <w:rsid w:val="00363DAF"/>
    <w:rsid w:val="003646E5"/>
    <w:rsid w:val="00373ED3"/>
    <w:rsid w:val="003852E9"/>
    <w:rsid w:val="0039699E"/>
    <w:rsid w:val="00397C96"/>
    <w:rsid w:val="003A2856"/>
    <w:rsid w:val="003B1867"/>
    <w:rsid w:val="003E0A62"/>
    <w:rsid w:val="003F0317"/>
    <w:rsid w:val="003F1C81"/>
    <w:rsid w:val="0040562C"/>
    <w:rsid w:val="00405C6D"/>
    <w:rsid w:val="00411826"/>
    <w:rsid w:val="004224AD"/>
    <w:rsid w:val="0044174B"/>
    <w:rsid w:val="004420B4"/>
    <w:rsid w:val="00456BB5"/>
    <w:rsid w:val="00471FFC"/>
    <w:rsid w:val="00473AA4"/>
    <w:rsid w:val="004765ED"/>
    <w:rsid w:val="004827DC"/>
    <w:rsid w:val="004836ED"/>
    <w:rsid w:val="00484468"/>
    <w:rsid w:val="00490A7B"/>
    <w:rsid w:val="004A4ECB"/>
    <w:rsid w:val="004B3188"/>
    <w:rsid w:val="004D1137"/>
    <w:rsid w:val="004E3F0B"/>
    <w:rsid w:val="00507798"/>
    <w:rsid w:val="00542114"/>
    <w:rsid w:val="00542E5E"/>
    <w:rsid w:val="00563BBE"/>
    <w:rsid w:val="005720D3"/>
    <w:rsid w:val="0057587E"/>
    <w:rsid w:val="00583A20"/>
    <w:rsid w:val="005909DB"/>
    <w:rsid w:val="005A11B2"/>
    <w:rsid w:val="005B00D8"/>
    <w:rsid w:val="005B1266"/>
    <w:rsid w:val="005C064D"/>
    <w:rsid w:val="005C1FC8"/>
    <w:rsid w:val="00603B40"/>
    <w:rsid w:val="00613C12"/>
    <w:rsid w:val="00620A43"/>
    <w:rsid w:val="0062571E"/>
    <w:rsid w:val="006534DA"/>
    <w:rsid w:val="00661B11"/>
    <w:rsid w:val="00662B13"/>
    <w:rsid w:val="00662B99"/>
    <w:rsid w:val="00671056"/>
    <w:rsid w:val="006828D8"/>
    <w:rsid w:val="006A0AAF"/>
    <w:rsid w:val="006A17FD"/>
    <w:rsid w:val="006A6BE4"/>
    <w:rsid w:val="006B0EAF"/>
    <w:rsid w:val="006C0D9C"/>
    <w:rsid w:val="006C4D4A"/>
    <w:rsid w:val="006C57F2"/>
    <w:rsid w:val="006D4D1A"/>
    <w:rsid w:val="006E1F2C"/>
    <w:rsid w:val="00700365"/>
    <w:rsid w:val="00705465"/>
    <w:rsid w:val="00717E27"/>
    <w:rsid w:val="007554D0"/>
    <w:rsid w:val="00757944"/>
    <w:rsid w:val="00764317"/>
    <w:rsid w:val="00782C7D"/>
    <w:rsid w:val="00785097"/>
    <w:rsid w:val="007B427F"/>
    <w:rsid w:val="007D6843"/>
    <w:rsid w:val="007D6FB4"/>
    <w:rsid w:val="007F75F0"/>
    <w:rsid w:val="00811513"/>
    <w:rsid w:val="00814BCE"/>
    <w:rsid w:val="00815587"/>
    <w:rsid w:val="00833824"/>
    <w:rsid w:val="008375D2"/>
    <w:rsid w:val="00846460"/>
    <w:rsid w:val="008500B3"/>
    <w:rsid w:val="008507C3"/>
    <w:rsid w:val="00852D8E"/>
    <w:rsid w:val="00860821"/>
    <w:rsid w:val="0086468F"/>
    <w:rsid w:val="008656CA"/>
    <w:rsid w:val="00874C20"/>
    <w:rsid w:val="00886143"/>
    <w:rsid w:val="00893686"/>
    <w:rsid w:val="008F624E"/>
    <w:rsid w:val="00903A80"/>
    <w:rsid w:val="00905982"/>
    <w:rsid w:val="00910A30"/>
    <w:rsid w:val="00931CB0"/>
    <w:rsid w:val="00943EC6"/>
    <w:rsid w:val="009444ED"/>
    <w:rsid w:val="009478BB"/>
    <w:rsid w:val="009B77AF"/>
    <w:rsid w:val="009E403C"/>
    <w:rsid w:val="009F42A6"/>
    <w:rsid w:val="009F4B13"/>
    <w:rsid w:val="00A14175"/>
    <w:rsid w:val="00A23347"/>
    <w:rsid w:val="00A56A76"/>
    <w:rsid w:val="00A57005"/>
    <w:rsid w:val="00A741D2"/>
    <w:rsid w:val="00A92FE9"/>
    <w:rsid w:val="00A95418"/>
    <w:rsid w:val="00A95609"/>
    <w:rsid w:val="00AA1C7E"/>
    <w:rsid w:val="00AD6827"/>
    <w:rsid w:val="00AE1452"/>
    <w:rsid w:val="00AF0D43"/>
    <w:rsid w:val="00AF4BF4"/>
    <w:rsid w:val="00AF580A"/>
    <w:rsid w:val="00AF711B"/>
    <w:rsid w:val="00B05889"/>
    <w:rsid w:val="00B103F2"/>
    <w:rsid w:val="00B148D2"/>
    <w:rsid w:val="00B3060E"/>
    <w:rsid w:val="00B46602"/>
    <w:rsid w:val="00B47349"/>
    <w:rsid w:val="00B5206D"/>
    <w:rsid w:val="00B55A7F"/>
    <w:rsid w:val="00B71B43"/>
    <w:rsid w:val="00B813DB"/>
    <w:rsid w:val="00B92DA0"/>
    <w:rsid w:val="00B97F64"/>
    <w:rsid w:val="00BB04BA"/>
    <w:rsid w:val="00BB0716"/>
    <w:rsid w:val="00BD3E65"/>
    <w:rsid w:val="00BD5EC9"/>
    <w:rsid w:val="00BD6C9C"/>
    <w:rsid w:val="00BF48F7"/>
    <w:rsid w:val="00BF5153"/>
    <w:rsid w:val="00C16799"/>
    <w:rsid w:val="00C51CF5"/>
    <w:rsid w:val="00C626CB"/>
    <w:rsid w:val="00C651CD"/>
    <w:rsid w:val="00C66486"/>
    <w:rsid w:val="00C66FF4"/>
    <w:rsid w:val="00C70F81"/>
    <w:rsid w:val="00C72433"/>
    <w:rsid w:val="00C73E2B"/>
    <w:rsid w:val="00C82744"/>
    <w:rsid w:val="00C8474E"/>
    <w:rsid w:val="00C84767"/>
    <w:rsid w:val="00CC408C"/>
    <w:rsid w:val="00CC6E13"/>
    <w:rsid w:val="00CD0C5E"/>
    <w:rsid w:val="00CD3D56"/>
    <w:rsid w:val="00CE158C"/>
    <w:rsid w:val="00CF13B1"/>
    <w:rsid w:val="00CF27EF"/>
    <w:rsid w:val="00D06AAD"/>
    <w:rsid w:val="00D1118E"/>
    <w:rsid w:val="00D32F8F"/>
    <w:rsid w:val="00D45364"/>
    <w:rsid w:val="00D46161"/>
    <w:rsid w:val="00D903EF"/>
    <w:rsid w:val="00DB7180"/>
    <w:rsid w:val="00DB729E"/>
    <w:rsid w:val="00DD1B84"/>
    <w:rsid w:val="00DD428A"/>
    <w:rsid w:val="00DF37ED"/>
    <w:rsid w:val="00DF44F4"/>
    <w:rsid w:val="00E020BB"/>
    <w:rsid w:val="00E03BB8"/>
    <w:rsid w:val="00E2260C"/>
    <w:rsid w:val="00E34869"/>
    <w:rsid w:val="00E3515B"/>
    <w:rsid w:val="00E40C86"/>
    <w:rsid w:val="00E51BDD"/>
    <w:rsid w:val="00E77113"/>
    <w:rsid w:val="00E91E12"/>
    <w:rsid w:val="00E967D8"/>
    <w:rsid w:val="00EA1F0E"/>
    <w:rsid w:val="00EC5012"/>
    <w:rsid w:val="00EC5C8A"/>
    <w:rsid w:val="00EF4E75"/>
    <w:rsid w:val="00F12A8B"/>
    <w:rsid w:val="00F14BB1"/>
    <w:rsid w:val="00F234D5"/>
    <w:rsid w:val="00F27621"/>
    <w:rsid w:val="00F31645"/>
    <w:rsid w:val="00F326AC"/>
    <w:rsid w:val="00F4288C"/>
    <w:rsid w:val="00F53853"/>
    <w:rsid w:val="00F53D71"/>
    <w:rsid w:val="00F650CF"/>
    <w:rsid w:val="00F72834"/>
    <w:rsid w:val="00F76C4B"/>
    <w:rsid w:val="00F77F59"/>
    <w:rsid w:val="00F84253"/>
    <w:rsid w:val="00F878E2"/>
    <w:rsid w:val="00F927F0"/>
    <w:rsid w:val="00F97612"/>
    <w:rsid w:val="00FC54B4"/>
    <w:rsid w:val="00FC6363"/>
    <w:rsid w:val="00FE17E1"/>
    <w:rsid w:val="00FF4091"/>
    <w:rsid w:val="00FF4726"/>
    <w:rsid w:val="1BDB4F51"/>
    <w:rsid w:val="1BEFC72D"/>
    <w:rsid w:val="1CAB02E8"/>
    <w:rsid w:val="1FAF3EB7"/>
    <w:rsid w:val="1FDFD2D6"/>
    <w:rsid w:val="1FF9482D"/>
    <w:rsid w:val="2BFF57BE"/>
    <w:rsid w:val="2E6F0AA3"/>
    <w:rsid w:val="2F35D00C"/>
    <w:rsid w:val="32DFC9B9"/>
    <w:rsid w:val="38FF957A"/>
    <w:rsid w:val="3AFFAABC"/>
    <w:rsid w:val="3F352211"/>
    <w:rsid w:val="3FFE309B"/>
    <w:rsid w:val="49FBDD51"/>
    <w:rsid w:val="4FC7DA53"/>
    <w:rsid w:val="57762C50"/>
    <w:rsid w:val="57FB374F"/>
    <w:rsid w:val="5E9BFBB3"/>
    <w:rsid w:val="5EFB516C"/>
    <w:rsid w:val="5F3F7CA7"/>
    <w:rsid w:val="5FBFC555"/>
    <w:rsid w:val="5FDF8272"/>
    <w:rsid w:val="5FFBEF8F"/>
    <w:rsid w:val="5FFDF3AA"/>
    <w:rsid w:val="635AD3EF"/>
    <w:rsid w:val="657B53E3"/>
    <w:rsid w:val="677B0CEA"/>
    <w:rsid w:val="67F78914"/>
    <w:rsid w:val="67FB23B2"/>
    <w:rsid w:val="6A7EC3F5"/>
    <w:rsid w:val="6AFE184E"/>
    <w:rsid w:val="6BEF63C2"/>
    <w:rsid w:val="6D3FC2FB"/>
    <w:rsid w:val="6D7F95F0"/>
    <w:rsid w:val="6E7736A4"/>
    <w:rsid w:val="6F5F1B46"/>
    <w:rsid w:val="73B554CB"/>
    <w:rsid w:val="7657932D"/>
    <w:rsid w:val="76DBCAF7"/>
    <w:rsid w:val="76E7D640"/>
    <w:rsid w:val="776EE249"/>
    <w:rsid w:val="786F1858"/>
    <w:rsid w:val="799D958A"/>
    <w:rsid w:val="79FE1261"/>
    <w:rsid w:val="79FFDA5E"/>
    <w:rsid w:val="7B6EC459"/>
    <w:rsid w:val="7BDD7289"/>
    <w:rsid w:val="7DDADCBB"/>
    <w:rsid w:val="7E2F11F9"/>
    <w:rsid w:val="7E37ECC7"/>
    <w:rsid w:val="7E514ECF"/>
    <w:rsid w:val="7EF70173"/>
    <w:rsid w:val="7EFFC2F1"/>
    <w:rsid w:val="7F572E88"/>
    <w:rsid w:val="7F9ACD1C"/>
    <w:rsid w:val="7FAFBF8B"/>
    <w:rsid w:val="7FBF0739"/>
    <w:rsid w:val="7FBF4FCE"/>
    <w:rsid w:val="7FF76705"/>
    <w:rsid w:val="7FFE8122"/>
    <w:rsid w:val="7FFEB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Body Text Indent" w:semiHidden="0" w:uiPriority="0" w:qFormat="1"/>
    <w:lsdException w:name="Subtitle" w:semiHidden="0" w:uiPriority="11" w:unhideWhenUsed="0" w:qFormat="1"/>
    <w:lsdException w:name="Date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semiHidden/>
    <w:unhideWhenUsed/>
    <w:qFormat/>
    <w:pPr>
      <w:spacing w:after="120"/>
    </w:pPr>
  </w:style>
  <w:style w:type="paragraph" w:styleId="a4">
    <w:name w:val="caption"/>
    <w:next w:val="a"/>
    <w:qFormat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lang w:val="zh-CN"/>
    </w:rPr>
  </w:style>
  <w:style w:type="paragraph" w:styleId="a5">
    <w:name w:val="Body Text Indent"/>
    <w:basedOn w:val="a"/>
    <w:link w:val="Char"/>
    <w:unhideWhenUsed/>
    <w:qFormat/>
    <w:pPr>
      <w:widowControl w:val="0"/>
      <w:spacing w:after="120"/>
      <w:ind w:leftChars="200" w:left="420"/>
      <w:jc w:val="both"/>
    </w:pPr>
    <w:rPr>
      <w:rFonts w:eastAsia="宋体"/>
      <w:kern w:val="2"/>
      <w:sz w:val="21"/>
      <w:lang w:eastAsia="zh-CN"/>
    </w:rPr>
  </w:style>
  <w:style w:type="paragraph" w:styleId="a6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qFormat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  <w:lang w:eastAsia="zh-CN"/>
    </w:rPr>
  </w:style>
  <w:style w:type="paragraph" w:styleId="a9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table" w:styleId="ab">
    <w:name w:val="Table Grid"/>
    <w:basedOn w:val="a2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Hyperlink"/>
    <w:qFormat/>
    <w:rPr>
      <w:u w:val="single"/>
    </w:rPr>
  </w:style>
  <w:style w:type="paragraph" w:customStyle="1" w:styleId="UserStyle0">
    <w:name w:val="UserStyle_0"/>
    <w:basedOn w:val="a"/>
    <w:next w:val="a"/>
    <w:qFormat/>
    <w:pPr>
      <w:keepNext/>
      <w:keepLines/>
      <w:spacing w:before="260" w:after="260" w:line="416" w:lineRule="auto"/>
      <w:textAlignment w:val="baseline"/>
    </w:pPr>
    <w:rPr>
      <w:rFonts w:ascii="Cambria" w:hAnsi="Cambria" w:cs="宋体"/>
      <w:b/>
      <w:bCs/>
      <w:sz w:val="32"/>
      <w:szCs w:val="3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f">
    <w:name w:val="正文 A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Char2">
    <w:name w:val="页眉 Char"/>
    <w:basedOn w:val="a1"/>
    <w:link w:val="a9"/>
    <w:uiPriority w:val="99"/>
    <w:qFormat/>
    <w:rPr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1"/>
    <w:link w:val="a7"/>
    <w:uiPriority w:val="99"/>
    <w:semiHidden/>
    <w:qFormat/>
    <w:rPr>
      <w:sz w:val="18"/>
      <w:szCs w:val="18"/>
      <w:lang w:eastAsia="en-US"/>
    </w:rPr>
  </w:style>
  <w:style w:type="character" w:customStyle="1" w:styleId="Char0">
    <w:name w:val="日期 Char"/>
    <w:basedOn w:val="a1"/>
    <w:link w:val="a6"/>
    <w:uiPriority w:val="99"/>
    <w:semiHidden/>
    <w:qFormat/>
    <w:rPr>
      <w:sz w:val="24"/>
      <w:szCs w:val="24"/>
      <w:lang w:eastAsia="en-US"/>
    </w:rPr>
  </w:style>
  <w:style w:type="paragraph" w:customStyle="1" w:styleId="af1">
    <w:name w:val="公文正文"/>
    <w:basedOn w:val="a"/>
    <w:link w:val="af2"/>
    <w:qFormat/>
    <w:pPr>
      <w:widowControl w:val="0"/>
      <w:spacing w:line="560" w:lineRule="exact"/>
      <w:ind w:firstLineChars="200" w:firstLine="640"/>
      <w:jc w:val="both"/>
    </w:pPr>
    <w:rPr>
      <w:rFonts w:eastAsia="仿宋_GB2312" w:cstheme="minorBidi"/>
      <w:color w:val="000000"/>
      <w:kern w:val="2"/>
      <w:sz w:val="32"/>
      <w:szCs w:val="32"/>
      <w:lang w:eastAsia="zh-CN"/>
    </w:rPr>
  </w:style>
  <w:style w:type="character" w:customStyle="1" w:styleId="af2">
    <w:name w:val="公文正文 字符"/>
    <w:basedOn w:val="a1"/>
    <w:link w:val="af1"/>
    <w:qFormat/>
    <w:rPr>
      <w:rFonts w:eastAsia="仿宋_GB2312" w:cstheme="minorBidi"/>
      <w:color w:val="000000"/>
      <w:kern w:val="2"/>
      <w:sz w:val="32"/>
      <w:szCs w:val="32"/>
    </w:rPr>
  </w:style>
  <w:style w:type="character" w:customStyle="1" w:styleId="Char">
    <w:name w:val="正文文本缩进 Char"/>
    <w:basedOn w:val="a1"/>
    <w:link w:val="a5"/>
    <w:qFormat/>
    <w:rPr>
      <w:rFonts w:eastAsia="宋体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uiPriority="0" w:unhideWhenUsed="0" w:qFormat="1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qFormat="1"/>
    <w:lsdException w:name="Body Text Indent" w:semiHidden="0" w:uiPriority="0" w:qFormat="1"/>
    <w:lsdException w:name="Subtitle" w:semiHidden="0" w:uiPriority="11" w:unhideWhenUsed="0" w:qFormat="1"/>
    <w:lsdException w:name="Date" w:qFormat="1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Pr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semiHidden/>
    <w:unhideWhenUsed/>
    <w:qFormat/>
    <w:pPr>
      <w:spacing w:after="120"/>
    </w:pPr>
  </w:style>
  <w:style w:type="paragraph" w:styleId="a4">
    <w:name w:val="caption"/>
    <w:next w:val="a"/>
    <w:qFormat/>
    <w:pPr>
      <w:suppressAutoHyphens/>
      <w:outlineLvl w:val="0"/>
    </w:pPr>
    <w:rPr>
      <w:rFonts w:ascii="Cambria" w:eastAsia="Cambria" w:hAnsi="Cambria" w:cs="Cambria"/>
      <w:color w:val="000000"/>
      <w:sz w:val="36"/>
      <w:szCs w:val="36"/>
      <w:lang w:val="zh-CN"/>
    </w:rPr>
  </w:style>
  <w:style w:type="paragraph" w:styleId="a5">
    <w:name w:val="Body Text Indent"/>
    <w:basedOn w:val="a"/>
    <w:link w:val="Char"/>
    <w:unhideWhenUsed/>
    <w:qFormat/>
    <w:pPr>
      <w:widowControl w:val="0"/>
      <w:spacing w:after="120"/>
      <w:ind w:leftChars="200" w:left="420"/>
      <w:jc w:val="both"/>
    </w:pPr>
    <w:rPr>
      <w:rFonts w:eastAsia="宋体"/>
      <w:kern w:val="2"/>
      <w:sz w:val="21"/>
      <w:lang w:eastAsia="zh-CN"/>
    </w:rPr>
  </w:style>
  <w:style w:type="paragraph" w:styleId="a6">
    <w:name w:val="Date"/>
    <w:basedOn w:val="a"/>
    <w:next w:val="a"/>
    <w:link w:val="Char0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Char1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qFormat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  <w:lang w:eastAsia="zh-CN"/>
    </w:rPr>
  </w:style>
  <w:style w:type="paragraph" w:styleId="a9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qFormat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table" w:styleId="ab">
    <w:name w:val="Table Grid"/>
    <w:basedOn w:val="a2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1"/>
    <w:uiPriority w:val="22"/>
    <w:qFormat/>
    <w:rPr>
      <w:b/>
    </w:rPr>
  </w:style>
  <w:style w:type="character" w:styleId="ad">
    <w:name w:val="Hyperlink"/>
    <w:qFormat/>
    <w:rPr>
      <w:u w:val="single"/>
    </w:rPr>
  </w:style>
  <w:style w:type="paragraph" w:customStyle="1" w:styleId="UserStyle0">
    <w:name w:val="UserStyle_0"/>
    <w:basedOn w:val="a"/>
    <w:next w:val="a"/>
    <w:qFormat/>
    <w:pPr>
      <w:keepNext/>
      <w:keepLines/>
      <w:spacing w:before="260" w:after="260" w:line="416" w:lineRule="auto"/>
      <w:textAlignment w:val="baseline"/>
    </w:pPr>
    <w:rPr>
      <w:rFonts w:ascii="Cambria" w:hAnsi="Cambria" w:cs="宋体"/>
      <w:b/>
      <w:bCs/>
      <w:sz w:val="32"/>
      <w:szCs w:val="3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f">
    <w:name w:val="正文 A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customStyle="1" w:styleId="Char2">
    <w:name w:val="页眉 Char"/>
    <w:basedOn w:val="a1"/>
    <w:link w:val="a9"/>
    <w:uiPriority w:val="99"/>
    <w:qFormat/>
    <w:rPr>
      <w:sz w:val="18"/>
      <w:szCs w:val="18"/>
      <w:lang w:eastAsia="en-US"/>
    </w:rPr>
  </w:style>
  <w:style w:type="paragraph" w:styleId="af0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1"/>
    <w:link w:val="a7"/>
    <w:uiPriority w:val="99"/>
    <w:semiHidden/>
    <w:qFormat/>
    <w:rPr>
      <w:sz w:val="18"/>
      <w:szCs w:val="18"/>
      <w:lang w:eastAsia="en-US"/>
    </w:rPr>
  </w:style>
  <w:style w:type="character" w:customStyle="1" w:styleId="Char0">
    <w:name w:val="日期 Char"/>
    <w:basedOn w:val="a1"/>
    <w:link w:val="a6"/>
    <w:uiPriority w:val="99"/>
    <w:semiHidden/>
    <w:qFormat/>
    <w:rPr>
      <w:sz w:val="24"/>
      <w:szCs w:val="24"/>
      <w:lang w:eastAsia="en-US"/>
    </w:rPr>
  </w:style>
  <w:style w:type="paragraph" w:customStyle="1" w:styleId="af1">
    <w:name w:val="公文正文"/>
    <w:basedOn w:val="a"/>
    <w:link w:val="af2"/>
    <w:qFormat/>
    <w:pPr>
      <w:widowControl w:val="0"/>
      <w:spacing w:line="560" w:lineRule="exact"/>
      <w:ind w:firstLineChars="200" w:firstLine="640"/>
      <w:jc w:val="both"/>
    </w:pPr>
    <w:rPr>
      <w:rFonts w:eastAsia="仿宋_GB2312" w:cstheme="minorBidi"/>
      <w:color w:val="000000"/>
      <w:kern w:val="2"/>
      <w:sz w:val="32"/>
      <w:szCs w:val="32"/>
      <w:lang w:eastAsia="zh-CN"/>
    </w:rPr>
  </w:style>
  <w:style w:type="character" w:customStyle="1" w:styleId="af2">
    <w:name w:val="公文正文 字符"/>
    <w:basedOn w:val="a1"/>
    <w:link w:val="af1"/>
    <w:qFormat/>
    <w:rPr>
      <w:rFonts w:eastAsia="仿宋_GB2312" w:cstheme="minorBidi"/>
      <w:color w:val="000000"/>
      <w:kern w:val="2"/>
      <w:sz w:val="32"/>
      <w:szCs w:val="32"/>
    </w:rPr>
  </w:style>
  <w:style w:type="character" w:customStyle="1" w:styleId="Char">
    <w:name w:val="正文文本缩进 Char"/>
    <w:basedOn w:val="a1"/>
    <w:link w:val="a5"/>
    <w:qFormat/>
    <w:rPr>
      <w:rFonts w:eastAsia="宋体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471</Words>
  <Characters>2688</Characters>
  <Application>Microsoft Office Word</Application>
  <DocSecurity>0</DocSecurity>
  <Lines>22</Lines>
  <Paragraphs>6</Paragraphs>
  <ScaleCrop>false</ScaleCrop>
  <Company>Microsoft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 f</dc:creator>
  <cp:lastModifiedBy>张三</cp:lastModifiedBy>
  <cp:revision>29</cp:revision>
  <cp:lastPrinted>2022-08-12T16:50:00Z</cp:lastPrinted>
  <dcterms:created xsi:type="dcterms:W3CDTF">2020-03-17T11:06:00Z</dcterms:created>
  <dcterms:modified xsi:type="dcterms:W3CDTF">2022-08-29T02:43:00Z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