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864" w:rsidRDefault="00B735AE" w:rsidP="00F74467">
      <w:pPr>
        <w:widowControl/>
        <w:spacing w:beforeLines="100" w:before="312" w:line="360" w:lineRule="auto"/>
        <w:jc w:val="center"/>
        <w:rPr>
          <w:rFonts w:ascii="黑体" w:eastAsia="黑体" w:hAnsi="黑体" w:cs="宋体"/>
          <w:b/>
          <w:color w:val="FF0000"/>
          <w:spacing w:val="120"/>
          <w:kern w:val="0"/>
          <w:sz w:val="76"/>
          <w:szCs w:val="76"/>
        </w:rPr>
      </w:pPr>
      <w:r>
        <w:rPr>
          <w:rFonts w:ascii="黑体" w:eastAsia="黑体" w:hAnsi="黑体" w:cs="宋体" w:hint="eastAsia"/>
          <w:b/>
          <w:color w:val="FF0000"/>
          <w:spacing w:val="120"/>
          <w:kern w:val="0"/>
          <w:sz w:val="76"/>
          <w:szCs w:val="76"/>
        </w:rPr>
        <w:t>上海国家会计学院</w:t>
      </w:r>
    </w:p>
    <w:p w:rsidR="00F74467" w:rsidRPr="00F74467" w:rsidRDefault="00C06013" w:rsidP="00F74467">
      <w:pPr>
        <w:widowControl/>
        <w:spacing w:beforeLines="100" w:before="312" w:line="600" w:lineRule="exact"/>
        <w:ind w:right="560" w:firstLineChars="1189" w:firstLine="2865"/>
        <w:rPr>
          <w:rFonts w:asciiTheme="minorEastAsia" w:hAnsiTheme="minorEastAsia" w:cs="Times New Roman"/>
          <w:b/>
          <w:color w:val="000000"/>
          <w:sz w:val="24"/>
          <w:szCs w:val="24"/>
        </w:rPr>
      </w:pPr>
      <w:r>
        <w:rPr>
          <w:rFonts w:asciiTheme="minorEastAsia" w:hAnsiTheme="minorEastAsia" w:cs="Times New Roman"/>
          <w:b/>
          <w:color w:val="000000"/>
          <w:sz w:val="24"/>
          <w:szCs w:val="24"/>
        </w:rPr>
        <w:pict>
          <v:line id="Line 2" o:spid="_x0000_s1026" style="position:absolute;left:0;text-align:left;flip:y;z-index:251660288;visibility:visible" from="-3.95pt,14.1pt" to="431.8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" strokecolor="red" strokeweight="3pt"/>
        </w:pict>
      </w:r>
      <w:r w:rsidR="00F74467" w:rsidRPr="00F74467">
        <w:rPr>
          <w:rFonts w:asciiTheme="minorEastAsia" w:hAnsiTheme="minorEastAsia" w:cs="Times New Roman" w:hint="eastAsia"/>
          <w:b/>
          <w:color w:val="000000"/>
          <w:sz w:val="24"/>
          <w:szCs w:val="24"/>
        </w:rPr>
        <w:t>上国会教 [2017]1号</w:t>
      </w:r>
    </w:p>
    <w:p w:rsidR="000046F7" w:rsidRPr="005A7727" w:rsidRDefault="00937864" w:rsidP="00F74467">
      <w:pPr>
        <w:widowControl/>
        <w:spacing w:line="600" w:lineRule="exact"/>
        <w:jc w:val="center"/>
        <w:rPr>
          <w:rFonts w:ascii="黑体" w:eastAsia="黑体" w:hAnsi="黑体" w:cs="Times New Roman"/>
          <w:b/>
          <w:bCs/>
          <w:color w:val="000000"/>
          <w:sz w:val="40"/>
          <w:szCs w:val="40"/>
        </w:rPr>
      </w:pPr>
      <w:r w:rsidRPr="005A7727">
        <w:rPr>
          <w:rFonts w:ascii="黑体" w:eastAsia="黑体" w:hAnsi="黑体" w:cs="Times New Roman" w:hint="eastAsia"/>
          <w:b/>
          <w:bCs/>
          <w:color w:val="000000"/>
          <w:sz w:val="40"/>
          <w:szCs w:val="40"/>
        </w:rPr>
        <w:t>关于举办“</w:t>
      </w:r>
      <w:r w:rsidR="00EC7C17" w:rsidRPr="005A7727">
        <w:rPr>
          <w:rFonts w:ascii="黑体" w:eastAsia="黑体" w:hAnsi="黑体" w:cs="Times New Roman" w:hint="eastAsia"/>
          <w:b/>
          <w:bCs/>
          <w:color w:val="000000"/>
          <w:sz w:val="40"/>
          <w:szCs w:val="40"/>
        </w:rPr>
        <w:t>企业内部控制审计与</w:t>
      </w:r>
      <w:r w:rsidR="008F6F35" w:rsidRPr="005A7727">
        <w:rPr>
          <w:rFonts w:ascii="黑体" w:eastAsia="黑体" w:hAnsi="黑体" w:cs="Times New Roman" w:hint="eastAsia"/>
          <w:b/>
          <w:bCs/>
          <w:color w:val="000000"/>
          <w:sz w:val="40"/>
          <w:szCs w:val="40"/>
        </w:rPr>
        <w:t>采购审计实务</w:t>
      </w:r>
      <w:r w:rsidRPr="005A7727">
        <w:rPr>
          <w:rFonts w:ascii="黑体" w:eastAsia="黑体" w:hAnsi="黑体" w:cs="Times New Roman" w:hint="eastAsia"/>
          <w:b/>
          <w:bCs/>
          <w:color w:val="000000"/>
          <w:sz w:val="40"/>
          <w:szCs w:val="40"/>
        </w:rPr>
        <w:t>”</w:t>
      </w:r>
      <w:r w:rsidR="002D7F63" w:rsidRPr="005A7727">
        <w:rPr>
          <w:rFonts w:ascii="黑体" w:eastAsia="黑体" w:hAnsi="黑体" w:cs="Times New Roman" w:hint="eastAsia"/>
          <w:b/>
          <w:bCs/>
          <w:color w:val="000000"/>
          <w:sz w:val="40"/>
          <w:szCs w:val="40"/>
        </w:rPr>
        <w:t>高级研修班</w:t>
      </w:r>
      <w:r w:rsidR="008F6F35" w:rsidRPr="005A7727">
        <w:rPr>
          <w:rFonts w:ascii="黑体" w:eastAsia="黑体" w:hAnsi="黑体" w:cs="Times New Roman" w:hint="eastAsia"/>
          <w:b/>
          <w:bCs/>
          <w:color w:val="000000"/>
          <w:sz w:val="40"/>
          <w:szCs w:val="40"/>
        </w:rPr>
        <w:t>的通知</w:t>
      </w:r>
    </w:p>
    <w:p w:rsidR="00EC7C17" w:rsidRPr="00BB60B6" w:rsidRDefault="00937864" w:rsidP="00BB60B6">
      <w:pPr>
        <w:spacing w:line="360" w:lineRule="exact"/>
        <w:rPr>
          <w:rFonts w:asciiTheme="minorEastAsia" w:hAnsiTheme="minorEastAsia"/>
          <w:b/>
          <w:sz w:val="24"/>
          <w:szCs w:val="24"/>
        </w:rPr>
      </w:pPr>
      <w:r w:rsidRPr="002D7F63">
        <w:rPr>
          <w:rFonts w:asciiTheme="minorEastAsia" w:hAnsiTheme="minorEastAsia" w:cs="Times New Roman" w:hint="eastAsia"/>
          <w:b/>
          <w:color w:val="000000"/>
          <w:sz w:val="24"/>
          <w:szCs w:val="24"/>
        </w:rPr>
        <w:t>各相关单位：</w:t>
      </w:r>
    </w:p>
    <w:p w:rsidR="00EC7C17" w:rsidRDefault="00EC7C17" w:rsidP="00BB60B6">
      <w:pPr>
        <w:spacing w:line="360" w:lineRule="exact"/>
        <w:ind w:firstLineChars="200" w:firstLine="480"/>
        <w:rPr>
          <w:rFonts w:asciiTheme="minorEastAsia" w:hAnsiTheme="minorEastAsia" w:cs="Times New Roman"/>
          <w:color w:val="000000"/>
          <w:sz w:val="24"/>
          <w:szCs w:val="24"/>
        </w:rPr>
      </w:pPr>
      <w:r w:rsidRPr="00EC7C17">
        <w:rPr>
          <w:rFonts w:asciiTheme="minorEastAsia" w:hAnsiTheme="minorEastAsia" w:cs="Times New Roman" w:hint="eastAsia"/>
          <w:color w:val="000000"/>
          <w:sz w:val="24"/>
          <w:szCs w:val="24"/>
        </w:rPr>
        <w:t>面对国内外经济环境变化和国内及国际市场的竞争，我国企业加强内部监督和治理，建立对经营活动、管理活动监管和评价的有效机制，以查错防弊，防范风险，促进经营活动和内部控制效率提高成为必然，加强内部控制与风险管理</w:t>
      </w:r>
      <w:r w:rsidR="00BB60B6">
        <w:rPr>
          <w:rFonts w:asciiTheme="minorEastAsia" w:hAnsiTheme="minorEastAsia" w:cs="Times New Roman" w:hint="eastAsia"/>
          <w:color w:val="000000"/>
          <w:sz w:val="24"/>
          <w:szCs w:val="24"/>
        </w:rPr>
        <w:t>审计</w:t>
      </w:r>
      <w:r w:rsidRPr="00EC7C17">
        <w:rPr>
          <w:rFonts w:asciiTheme="minorEastAsia" w:hAnsiTheme="minorEastAsia" w:cs="Times New Roman" w:hint="eastAsia"/>
          <w:color w:val="000000"/>
          <w:sz w:val="24"/>
          <w:szCs w:val="24"/>
        </w:rPr>
        <w:t>的要求越来越迫切。</w:t>
      </w:r>
    </w:p>
    <w:p w:rsidR="008F6F35" w:rsidRPr="002D7F63" w:rsidRDefault="008F6F35" w:rsidP="00BB60B6">
      <w:pPr>
        <w:spacing w:line="360" w:lineRule="exact"/>
        <w:ind w:firstLineChars="200" w:firstLine="480"/>
        <w:rPr>
          <w:rFonts w:asciiTheme="minorEastAsia" w:hAnsiTheme="minorEastAsia" w:cs="Times New Roman"/>
          <w:color w:val="000000"/>
          <w:sz w:val="24"/>
          <w:szCs w:val="24"/>
        </w:rPr>
      </w:pPr>
      <w:r w:rsidRPr="002D7F63">
        <w:rPr>
          <w:rFonts w:asciiTheme="minorEastAsia" w:hAnsiTheme="minorEastAsia" w:cs="Times New Roman" w:hint="eastAsia"/>
          <w:color w:val="000000"/>
          <w:sz w:val="24"/>
          <w:szCs w:val="24"/>
        </w:rPr>
        <w:t>采购业务</w:t>
      </w:r>
      <w:r w:rsidR="00E40F36">
        <w:rPr>
          <w:rFonts w:asciiTheme="minorEastAsia" w:hAnsiTheme="minorEastAsia" w:cs="Times New Roman" w:hint="eastAsia"/>
          <w:color w:val="000000"/>
          <w:sz w:val="24"/>
          <w:szCs w:val="24"/>
        </w:rPr>
        <w:t>管理非常重要，是</w:t>
      </w:r>
      <w:r w:rsidRPr="002D7F63">
        <w:rPr>
          <w:rFonts w:asciiTheme="minorEastAsia" w:hAnsiTheme="minorEastAsia" w:cs="Times New Roman" w:hint="eastAsia"/>
          <w:color w:val="000000"/>
          <w:sz w:val="24"/>
          <w:szCs w:val="24"/>
        </w:rPr>
        <w:t>企业生产经营的起点，一端连着资金流，一端连着实物流</w:t>
      </w:r>
      <w:r w:rsidR="00E40F36">
        <w:rPr>
          <w:rFonts w:asciiTheme="minorEastAsia" w:hAnsiTheme="minorEastAsia" w:cs="Times New Roman" w:hint="eastAsia"/>
          <w:color w:val="000000"/>
          <w:sz w:val="24"/>
          <w:szCs w:val="24"/>
        </w:rPr>
        <w:t>，</w:t>
      </w:r>
      <w:r w:rsidRPr="002D7F63">
        <w:rPr>
          <w:rFonts w:asciiTheme="minorEastAsia" w:hAnsiTheme="minorEastAsia" w:cs="Times New Roman" w:hint="eastAsia"/>
          <w:color w:val="000000"/>
          <w:sz w:val="24"/>
          <w:szCs w:val="24"/>
        </w:rPr>
        <w:t>采购的各个环节看起来不复杂，但每个环节孕育的风险是巨大的。</w:t>
      </w:r>
      <w:r w:rsidR="00BB60B6">
        <w:rPr>
          <w:rFonts w:asciiTheme="minorEastAsia" w:hAnsiTheme="minorEastAsia" w:cs="Times New Roman" w:hint="eastAsia"/>
          <w:color w:val="000000"/>
          <w:sz w:val="24"/>
          <w:szCs w:val="24"/>
        </w:rPr>
        <w:t>企业对</w:t>
      </w:r>
      <w:r w:rsidR="00BB60B6" w:rsidRPr="002D7F63">
        <w:rPr>
          <w:rFonts w:asciiTheme="minorEastAsia" w:hAnsiTheme="minorEastAsia" w:cs="Times New Roman" w:hint="eastAsia"/>
          <w:color w:val="000000"/>
          <w:sz w:val="24"/>
          <w:szCs w:val="24"/>
        </w:rPr>
        <w:t>采购风险管理与审计</w:t>
      </w:r>
      <w:r w:rsidR="00BB60B6">
        <w:rPr>
          <w:rFonts w:asciiTheme="minorEastAsia" w:hAnsiTheme="minorEastAsia" w:cs="Times New Roman" w:hint="eastAsia"/>
          <w:color w:val="000000"/>
          <w:sz w:val="24"/>
          <w:szCs w:val="24"/>
        </w:rPr>
        <w:t>的要求日益提高。</w:t>
      </w:r>
    </w:p>
    <w:p w:rsidR="00BB60B6" w:rsidRDefault="00BB60B6" w:rsidP="00BB60B6">
      <w:pPr>
        <w:spacing w:line="360" w:lineRule="exact"/>
        <w:ind w:firstLine="420"/>
        <w:rPr>
          <w:rFonts w:asciiTheme="minorEastAsia" w:hAnsiTheme="minorEastAsia" w:cs="Times New Roman"/>
          <w:color w:val="000000"/>
          <w:sz w:val="24"/>
          <w:szCs w:val="24"/>
        </w:rPr>
      </w:pPr>
      <w:r>
        <w:rPr>
          <w:rFonts w:asciiTheme="minorEastAsia" w:hAnsiTheme="minorEastAsia" w:cs="Times New Roman" w:hint="eastAsia"/>
          <w:color w:val="000000"/>
          <w:sz w:val="24"/>
          <w:szCs w:val="24"/>
        </w:rPr>
        <w:t>为了帮助企业内部审计人员提升风险管理审计和内部控制审计的执业技能</w:t>
      </w:r>
      <w:r w:rsidRPr="00BB60B6">
        <w:rPr>
          <w:rFonts w:asciiTheme="minorEastAsia" w:hAnsiTheme="minorEastAsia" w:cs="Times New Roman" w:hint="eastAsia"/>
          <w:color w:val="000000"/>
          <w:sz w:val="24"/>
          <w:szCs w:val="24"/>
        </w:rPr>
        <w:t>，</w:t>
      </w:r>
      <w:r>
        <w:rPr>
          <w:rFonts w:asciiTheme="minorEastAsia" w:hAnsiTheme="minorEastAsia" w:cs="Times New Roman" w:hint="eastAsia"/>
          <w:color w:val="000000"/>
          <w:sz w:val="24"/>
          <w:szCs w:val="24"/>
        </w:rPr>
        <w:t>把握采购审计业务的流程与技巧，</w:t>
      </w:r>
      <w:r w:rsidRPr="00BB60B6">
        <w:rPr>
          <w:rFonts w:asciiTheme="minorEastAsia" w:hAnsiTheme="minorEastAsia" w:cs="Times New Roman" w:hint="eastAsia"/>
          <w:color w:val="000000"/>
          <w:sz w:val="24"/>
          <w:szCs w:val="24"/>
        </w:rPr>
        <w:t>上海国家会计学院定于201</w:t>
      </w:r>
      <w:r w:rsidR="001B3881">
        <w:rPr>
          <w:rFonts w:asciiTheme="minorEastAsia" w:hAnsiTheme="minorEastAsia" w:cs="Times New Roman" w:hint="eastAsia"/>
          <w:color w:val="000000"/>
          <w:sz w:val="24"/>
          <w:szCs w:val="24"/>
        </w:rPr>
        <w:t>7</w:t>
      </w:r>
      <w:r w:rsidRPr="00BB60B6">
        <w:rPr>
          <w:rFonts w:asciiTheme="minorEastAsia" w:hAnsiTheme="minorEastAsia" w:cs="Times New Roman" w:hint="eastAsia"/>
          <w:color w:val="000000"/>
          <w:sz w:val="24"/>
          <w:szCs w:val="24"/>
        </w:rPr>
        <w:t>年</w:t>
      </w:r>
      <w:r>
        <w:rPr>
          <w:rFonts w:asciiTheme="minorEastAsia" w:hAnsiTheme="minorEastAsia" w:cs="Times New Roman" w:hint="eastAsia"/>
          <w:color w:val="000000"/>
          <w:sz w:val="24"/>
          <w:szCs w:val="24"/>
        </w:rPr>
        <w:t>1月举办</w:t>
      </w:r>
      <w:r w:rsidRPr="00BB60B6">
        <w:rPr>
          <w:rFonts w:asciiTheme="minorEastAsia" w:hAnsiTheme="minorEastAsia" w:cs="Times New Roman" w:hint="eastAsia"/>
          <w:color w:val="000000"/>
          <w:sz w:val="24"/>
          <w:szCs w:val="24"/>
        </w:rPr>
        <w:t>“</w:t>
      </w:r>
      <w:r>
        <w:rPr>
          <w:rFonts w:asciiTheme="minorEastAsia" w:hAnsiTheme="minorEastAsia" w:cs="Times New Roman" w:hint="eastAsia"/>
          <w:color w:val="000000"/>
          <w:sz w:val="24"/>
          <w:szCs w:val="24"/>
        </w:rPr>
        <w:t>内部控制审计与采购审计</w:t>
      </w:r>
      <w:r w:rsidRPr="00BB60B6">
        <w:rPr>
          <w:rFonts w:asciiTheme="minorEastAsia" w:hAnsiTheme="minorEastAsia" w:cs="Times New Roman" w:hint="eastAsia"/>
          <w:color w:val="000000"/>
          <w:sz w:val="24"/>
          <w:szCs w:val="24"/>
        </w:rPr>
        <w:t>实务”培训班，本课程招生组织工作由中国商业会计学会培训部具体承办。现将本专题培训方案予以印发。欢迎各相关单位组织人员参加培训学习。</w:t>
      </w:r>
    </w:p>
    <w:p w:rsidR="00574248" w:rsidRPr="002D7F63" w:rsidRDefault="00BB60B6" w:rsidP="00BB60B6">
      <w:pPr>
        <w:spacing w:line="360" w:lineRule="exact"/>
        <w:ind w:firstLineChars="200" w:firstLine="482"/>
        <w:rPr>
          <w:rFonts w:asciiTheme="minorEastAsia" w:hAnsiTheme="minorEastAsia"/>
          <w:b/>
          <w:sz w:val="24"/>
          <w:szCs w:val="24"/>
        </w:rPr>
      </w:pPr>
      <w:r>
        <w:rPr>
          <w:rFonts w:asciiTheme="minorEastAsia" w:hAnsiTheme="minorEastAsia" w:hint="eastAsia"/>
          <w:b/>
          <w:sz w:val="24"/>
          <w:szCs w:val="24"/>
        </w:rPr>
        <w:t>一</w:t>
      </w:r>
      <w:r w:rsidR="00760D74" w:rsidRPr="002D7F63">
        <w:rPr>
          <w:rFonts w:asciiTheme="minorEastAsia" w:hAnsiTheme="minorEastAsia"/>
          <w:b/>
          <w:sz w:val="24"/>
          <w:szCs w:val="24"/>
        </w:rPr>
        <w:t>、</w:t>
      </w:r>
      <w:r w:rsidR="00574248" w:rsidRPr="002D7F63">
        <w:rPr>
          <w:rFonts w:asciiTheme="minorEastAsia" w:hAnsiTheme="minorEastAsia" w:hint="eastAsia"/>
          <w:b/>
          <w:sz w:val="24"/>
          <w:szCs w:val="24"/>
        </w:rPr>
        <w:t>培训</w:t>
      </w:r>
      <w:r w:rsidR="00574248" w:rsidRPr="002D7F63">
        <w:rPr>
          <w:rFonts w:asciiTheme="minorEastAsia" w:hAnsiTheme="minorEastAsia"/>
          <w:b/>
          <w:sz w:val="24"/>
          <w:szCs w:val="24"/>
        </w:rPr>
        <w:t>对象</w:t>
      </w:r>
    </w:p>
    <w:p w:rsidR="008F6F35" w:rsidRPr="002D7F63" w:rsidRDefault="007204A1" w:rsidP="00BB60B6">
      <w:pPr>
        <w:spacing w:line="360" w:lineRule="exact"/>
        <w:ind w:firstLineChars="200" w:firstLine="480"/>
        <w:rPr>
          <w:rFonts w:asciiTheme="minorEastAsia" w:hAnsiTheme="minorEastAsia"/>
          <w:sz w:val="24"/>
          <w:szCs w:val="24"/>
        </w:rPr>
      </w:pPr>
      <w:r w:rsidRPr="002D7F63">
        <w:rPr>
          <w:rFonts w:asciiTheme="minorEastAsia" w:hAnsiTheme="minorEastAsia" w:hint="eastAsia"/>
          <w:sz w:val="24"/>
          <w:szCs w:val="24"/>
        </w:rPr>
        <w:t>企</w:t>
      </w:r>
      <w:r w:rsidRPr="002D7F63">
        <w:rPr>
          <w:rFonts w:asciiTheme="minorEastAsia" w:hAnsiTheme="minorEastAsia"/>
          <w:sz w:val="24"/>
          <w:szCs w:val="24"/>
        </w:rPr>
        <w:t>事业单位和政府机构</w:t>
      </w:r>
      <w:r w:rsidR="008F6F35" w:rsidRPr="002D7F63">
        <w:rPr>
          <w:rFonts w:asciiTheme="minorEastAsia" w:hAnsiTheme="minorEastAsia" w:hint="eastAsia"/>
          <w:sz w:val="24"/>
          <w:szCs w:val="24"/>
        </w:rPr>
        <w:t>审计</w:t>
      </w:r>
      <w:r w:rsidRPr="002D7F63">
        <w:rPr>
          <w:rFonts w:asciiTheme="minorEastAsia" w:hAnsiTheme="minorEastAsia" w:hint="eastAsia"/>
          <w:sz w:val="24"/>
          <w:szCs w:val="24"/>
        </w:rPr>
        <w:t>稽核</w:t>
      </w:r>
      <w:r w:rsidR="008F6F35" w:rsidRPr="002D7F63">
        <w:rPr>
          <w:rFonts w:asciiTheme="minorEastAsia" w:hAnsiTheme="minorEastAsia" w:hint="eastAsia"/>
          <w:sz w:val="24"/>
          <w:szCs w:val="24"/>
        </w:rPr>
        <w:t>部门总经理、总监、经理</w:t>
      </w:r>
      <w:r w:rsidRPr="002D7F63">
        <w:rPr>
          <w:rFonts w:asciiTheme="minorEastAsia" w:hAnsiTheme="minorEastAsia" w:hint="eastAsia"/>
          <w:sz w:val="24"/>
          <w:szCs w:val="24"/>
        </w:rPr>
        <w:t>等</w:t>
      </w:r>
      <w:r w:rsidR="008F6F35" w:rsidRPr="002D7F63">
        <w:rPr>
          <w:rFonts w:asciiTheme="minorEastAsia" w:hAnsiTheme="minorEastAsia" w:hint="eastAsia"/>
          <w:sz w:val="24"/>
          <w:szCs w:val="24"/>
        </w:rPr>
        <w:t>负责人，从事内部审计实务操作的部门主管及</w:t>
      </w:r>
      <w:r w:rsidRPr="002D7F63">
        <w:rPr>
          <w:rFonts w:asciiTheme="minorEastAsia" w:hAnsiTheme="minorEastAsia" w:hint="eastAsia"/>
          <w:sz w:val="24"/>
          <w:szCs w:val="24"/>
        </w:rPr>
        <w:t>业务骨干</w:t>
      </w:r>
      <w:r w:rsidR="008F6F35" w:rsidRPr="002D7F63">
        <w:rPr>
          <w:rFonts w:asciiTheme="minorEastAsia" w:hAnsiTheme="minorEastAsia" w:hint="eastAsia"/>
          <w:sz w:val="24"/>
          <w:szCs w:val="24"/>
        </w:rPr>
        <w:t>；</w:t>
      </w:r>
      <w:r w:rsidRPr="002D7F63">
        <w:rPr>
          <w:rFonts w:asciiTheme="minorEastAsia" w:hAnsiTheme="minorEastAsia" w:hint="eastAsia"/>
          <w:sz w:val="24"/>
          <w:szCs w:val="24"/>
        </w:rPr>
        <w:t>高等院校</w:t>
      </w:r>
      <w:r w:rsidRPr="002D7F63">
        <w:rPr>
          <w:rFonts w:asciiTheme="minorEastAsia" w:hAnsiTheme="minorEastAsia"/>
          <w:sz w:val="24"/>
          <w:szCs w:val="24"/>
        </w:rPr>
        <w:t>、高职高专等教育机构</w:t>
      </w:r>
      <w:r w:rsidR="008F6F35" w:rsidRPr="002D7F63">
        <w:rPr>
          <w:rFonts w:asciiTheme="minorEastAsia" w:hAnsiTheme="minorEastAsia" w:hint="eastAsia"/>
          <w:sz w:val="24"/>
          <w:szCs w:val="24"/>
        </w:rPr>
        <w:t>从事内部审计教学研究的教师。</w:t>
      </w:r>
    </w:p>
    <w:p w:rsidR="006F6A22" w:rsidRDefault="00BB60B6" w:rsidP="00BB60B6">
      <w:pPr>
        <w:spacing w:line="360" w:lineRule="exact"/>
        <w:ind w:firstLineChars="200" w:firstLine="482"/>
        <w:rPr>
          <w:rFonts w:asciiTheme="minorEastAsia" w:hAnsiTheme="minorEastAsia"/>
          <w:b/>
          <w:sz w:val="24"/>
          <w:szCs w:val="24"/>
        </w:rPr>
      </w:pPr>
      <w:r>
        <w:rPr>
          <w:rFonts w:asciiTheme="minorEastAsia" w:hAnsiTheme="minorEastAsia" w:hint="eastAsia"/>
          <w:b/>
          <w:sz w:val="24"/>
          <w:szCs w:val="24"/>
        </w:rPr>
        <w:t>二</w:t>
      </w:r>
      <w:r w:rsidR="00760D74" w:rsidRPr="002D7F63">
        <w:rPr>
          <w:rFonts w:asciiTheme="minorEastAsia" w:hAnsiTheme="minorEastAsia"/>
          <w:b/>
          <w:sz w:val="24"/>
          <w:szCs w:val="24"/>
        </w:rPr>
        <w:t>、</w:t>
      </w:r>
      <w:r w:rsidR="006F6A22" w:rsidRPr="002D7F63">
        <w:rPr>
          <w:rFonts w:asciiTheme="minorEastAsia" w:hAnsiTheme="minorEastAsia" w:hint="eastAsia"/>
          <w:b/>
          <w:sz w:val="24"/>
          <w:szCs w:val="24"/>
        </w:rPr>
        <w:t>课程</w:t>
      </w:r>
      <w:r w:rsidR="00760D74" w:rsidRPr="002D7F63">
        <w:rPr>
          <w:rFonts w:asciiTheme="minorEastAsia" w:hAnsiTheme="minorEastAsia" w:hint="eastAsia"/>
          <w:b/>
          <w:sz w:val="24"/>
          <w:szCs w:val="24"/>
        </w:rPr>
        <w:t>内容</w:t>
      </w:r>
    </w:p>
    <w:p w:rsidR="009C2322" w:rsidRDefault="009C2322" w:rsidP="00BB60B6">
      <w:pPr>
        <w:spacing w:line="360" w:lineRule="exact"/>
        <w:ind w:firstLineChars="200" w:firstLine="482"/>
        <w:rPr>
          <w:rFonts w:asciiTheme="minorEastAsia" w:hAnsiTheme="minorEastAsia"/>
          <w:b/>
          <w:sz w:val="24"/>
          <w:szCs w:val="24"/>
        </w:rPr>
      </w:pPr>
      <w:r>
        <w:rPr>
          <w:rFonts w:asciiTheme="minorEastAsia" w:hAnsiTheme="minorEastAsia" w:hint="eastAsia"/>
          <w:b/>
          <w:sz w:val="24"/>
          <w:szCs w:val="24"/>
        </w:rPr>
        <w:t>第</w:t>
      </w:r>
      <w:r w:rsidR="001B3881">
        <w:rPr>
          <w:rFonts w:asciiTheme="minorEastAsia" w:hAnsiTheme="minorEastAsia" w:hint="eastAsia"/>
          <w:b/>
          <w:sz w:val="24"/>
          <w:szCs w:val="24"/>
        </w:rPr>
        <w:t>一</w:t>
      </w:r>
      <w:r>
        <w:rPr>
          <w:rFonts w:asciiTheme="minorEastAsia" w:hAnsiTheme="minorEastAsia" w:hint="eastAsia"/>
          <w:b/>
          <w:sz w:val="24"/>
          <w:szCs w:val="24"/>
        </w:rPr>
        <w:t>部分：</w:t>
      </w:r>
      <w:r w:rsidR="003B5D91">
        <w:rPr>
          <w:rFonts w:asciiTheme="minorEastAsia" w:hAnsiTheme="minorEastAsia" w:hint="eastAsia"/>
          <w:b/>
          <w:sz w:val="24"/>
          <w:szCs w:val="24"/>
        </w:rPr>
        <w:t>企业风险管理审计实务</w:t>
      </w:r>
    </w:p>
    <w:p w:rsidR="009C2322" w:rsidRDefault="009C2322" w:rsidP="00BB60B6">
      <w:pPr>
        <w:pStyle w:val="ad"/>
        <w:numPr>
          <w:ilvl w:val="0"/>
          <w:numId w:val="2"/>
        </w:numPr>
        <w:spacing w:line="360" w:lineRule="exact"/>
        <w:ind w:firstLineChars="0"/>
        <w:rPr>
          <w:rFonts w:asciiTheme="minorEastAsia" w:hAnsiTheme="minorEastAsia"/>
          <w:b/>
          <w:sz w:val="24"/>
          <w:szCs w:val="24"/>
        </w:rPr>
      </w:pPr>
      <w:r w:rsidRPr="009C2322">
        <w:rPr>
          <w:rFonts w:asciiTheme="minorEastAsia" w:hAnsiTheme="minorEastAsia" w:hint="eastAsia"/>
          <w:b/>
          <w:sz w:val="24"/>
          <w:szCs w:val="24"/>
        </w:rPr>
        <w:t>企业如何理解全面风险管理涵义</w:t>
      </w:r>
      <w:r>
        <w:rPr>
          <w:rFonts w:asciiTheme="minorEastAsia" w:hAnsiTheme="minorEastAsia" w:hint="eastAsia"/>
          <w:b/>
          <w:sz w:val="24"/>
          <w:szCs w:val="24"/>
        </w:rPr>
        <w:t xml:space="preserve">  </w:t>
      </w:r>
    </w:p>
    <w:p w:rsidR="009C2322" w:rsidRPr="003B5D91" w:rsidRDefault="003B5D91" w:rsidP="00BB60B6">
      <w:pPr>
        <w:spacing w:line="360" w:lineRule="exact"/>
        <w:ind w:firstLineChars="200" w:firstLine="480"/>
        <w:rPr>
          <w:rFonts w:asciiTheme="minorEastAsia" w:hAnsiTheme="minorEastAsia"/>
          <w:sz w:val="24"/>
          <w:szCs w:val="24"/>
        </w:rPr>
      </w:pPr>
      <w:r w:rsidRPr="003B5D91">
        <w:rPr>
          <w:rFonts w:asciiTheme="minorEastAsia" w:hAnsiTheme="minorEastAsia" w:hint="eastAsia"/>
          <w:sz w:val="24"/>
          <w:szCs w:val="24"/>
        </w:rPr>
        <w:t>1.</w:t>
      </w:r>
      <w:r w:rsidR="009C2322" w:rsidRPr="003B5D91">
        <w:rPr>
          <w:rFonts w:asciiTheme="minorEastAsia" w:hAnsiTheme="minorEastAsia" w:hint="eastAsia"/>
          <w:sz w:val="24"/>
          <w:szCs w:val="24"/>
        </w:rPr>
        <w:t>风险管理涵义——国内外新动向</w:t>
      </w:r>
    </w:p>
    <w:p w:rsidR="009C2322" w:rsidRPr="003B5D91" w:rsidRDefault="003B5D91" w:rsidP="00BB60B6">
      <w:pPr>
        <w:spacing w:line="360" w:lineRule="exact"/>
        <w:ind w:firstLineChars="200" w:firstLine="480"/>
        <w:rPr>
          <w:rFonts w:asciiTheme="minorEastAsia" w:hAnsiTheme="minorEastAsia"/>
          <w:sz w:val="24"/>
          <w:szCs w:val="24"/>
        </w:rPr>
      </w:pPr>
      <w:r w:rsidRPr="003B5D91">
        <w:rPr>
          <w:rFonts w:asciiTheme="minorEastAsia" w:hAnsiTheme="minorEastAsia" w:hint="eastAsia"/>
          <w:sz w:val="24"/>
          <w:szCs w:val="24"/>
        </w:rPr>
        <w:t>2.</w:t>
      </w:r>
      <w:r w:rsidR="009C2322" w:rsidRPr="003B5D91">
        <w:rPr>
          <w:rFonts w:asciiTheme="minorEastAsia" w:hAnsiTheme="minorEastAsia" w:hint="eastAsia"/>
          <w:sz w:val="24"/>
          <w:szCs w:val="24"/>
        </w:rPr>
        <w:t>风险管理涵义——风险什么</w:t>
      </w:r>
      <w:r w:rsidRPr="003B5D91">
        <w:rPr>
          <w:rFonts w:asciiTheme="minorEastAsia" w:hAnsiTheme="minorEastAsia" w:hint="eastAsia"/>
          <w:sz w:val="24"/>
          <w:szCs w:val="24"/>
        </w:rPr>
        <w:t>、价值何在</w:t>
      </w:r>
    </w:p>
    <w:p w:rsidR="009C2322" w:rsidRPr="003B5D91" w:rsidRDefault="003B5D91" w:rsidP="00BB60B6">
      <w:pPr>
        <w:spacing w:line="360" w:lineRule="exact"/>
        <w:ind w:firstLineChars="200" w:firstLine="480"/>
        <w:rPr>
          <w:rFonts w:asciiTheme="minorEastAsia" w:hAnsiTheme="minorEastAsia"/>
          <w:sz w:val="24"/>
          <w:szCs w:val="24"/>
        </w:rPr>
      </w:pPr>
      <w:r w:rsidRPr="003B5D91">
        <w:rPr>
          <w:rFonts w:asciiTheme="minorEastAsia" w:hAnsiTheme="minorEastAsia" w:hint="eastAsia"/>
          <w:sz w:val="24"/>
          <w:szCs w:val="24"/>
        </w:rPr>
        <w:t>3.</w:t>
      </w:r>
      <w:r w:rsidR="009C2322" w:rsidRPr="003B5D91">
        <w:rPr>
          <w:rFonts w:asciiTheme="minorEastAsia" w:hAnsiTheme="minorEastAsia" w:hint="eastAsia"/>
          <w:sz w:val="24"/>
          <w:szCs w:val="24"/>
        </w:rPr>
        <w:t>风险管理——逻辑关系</w:t>
      </w:r>
    </w:p>
    <w:p w:rsidR="009C2322" w:rsidRPr="003B5D91" w:rsidRDefault="003B5D91" w:rsidP="00BB60B6">
      <w:pPr>
        <w:spacing w:line="360" w:lineRule="exact"/>
        <w:ind w:firstLineChars="200" w:firstLine="480"/>
        <w:rPr>
          <w:rFonts w:asciiTheme="minorEastAsia" w:hAnsiTheme="minorEastAsia"/>
          <w:sz w:val="24"/>
          <w:szCs w:val="24"/>
        </w:rPr>
      </w:pPr>
      <w:r w:rsidRPr="003B5D91">
        <w:rPr>
          <w:rFonts w:asciiTheme="minorEastAsia" w:hAnsiTheme="minorEastAsia" w:hint="eastAsia"/>
          <w:sz w:val="24"/>
          <w:szCs w:val="24"/>
        </w:rPr>
        <w:t>4.</w:t>
      </w:r>
      <w:r w:rsidR="009C2322" w:rsidRPr="003B5D91">
        <w:rPr>
          <w:rFonts w:asciiTheme="minorEastAsia" w:hAnsiTheme="minorEastAsia" w:hint="eastAsia"/>
          <w:sz w:val="24"/>
          <w:szCs w:val="24"/>
        </w:rPr>
        <w:t>风险管理涵义——表现形式</w:t>
      </w:r>
    </w:p>
    <w:p w:rsidR="009C2322" w:rsidRPr="003B5D91" w:rsidRDefault="003B5D91" w:rsidP="00BB60B6">
      <w:pPr>
        <w:spacing w:line="360" w:lineRule="exact"/>
        <w:ind w:firstLineChars="200" w:firstLine="480"/>
        <w:rPr>
          <w:rFonts w:asciiTheme="minorEastAsia" w:hAnsiTheme="minorEastAsia"/>
          <w:sz w:val="24"/>
          <w:szCs w:val="24"/>
        </w:rPr>
      </w:pPr>
      <w:r w:rsidRPr="003B5D91">
        <w:rPr>
          <w:rFonts w:asciiTheme="minorEastAsia" w:hAnsiTheme="minorEastAsia" w:hint="eastAsia"/>
          <w:sz w:val="24"/>
          <w:szCs w:val="24"/>
        </w:rPr>
        <w:t>5.</w:t>
      </w:r>
      <w:r w:rsidR="009C2322" w:rsidRPr="003B5D91">
        <w:rPr>
          <w:rFonts w:asciiTheme="minorEastAsia" w:hAnsiTheme="minorEastAsia" w:hint="eastAsia"/>
          <w:sz w:val="24"/>
          <w:szCs w:val="24"/>
        </w:rPr>
        <w:t>风险管理涵义——怎么控制</w:t>
      </w:r>
    </w:p>
    <w:p w:rsidR="009C2322" w:rsidRDefault="009C2322" w:rsidP="00BB60B6">
      <w:pPr>
        <w:spacing w:line="360" w:lineRule="exact"/>
        <w:ind w:firstLineChars="200" w:firstLine="482"/>
        <w:rPr>
          <w:rFonts w:asciiTheme="minorEastAsia" w:hAnsiTheme="minorEastAsia"/>
          <w:b/>
          <w:sz w:val="24"/>
          <w:szCs w:val="24"/>
        </w:rPr>
      </w:pPr>
      <w:r>
        <w:rPr>
          <w:rFonts w:asciiTheme="minorEastAsia" w:hAnsiTheme="minorEastAsia" w:hint="eastAsia"/>
          <w:b/>
          <w:sz w:val="24"/>
          <w:szCs w:val="24"/>
        </w:rPr>
        <w:t>（二）企业如何建立全面风险管理机制</w:t>
      </w:r>
    </w:p>
    <w:p w:rsidR="009C2322" w:rsidRPr="003B5D91" w:rsidRDefault="003B5D91" w:rsidP="00BB60B6">
      <w:pPr>
        <w:spacing w:line="360" w:lineRule="exact"/>
        <w:ind w:firstLineChars="200" w:firstLine="480"/>
        <w:rPr>
          <w:rFonts w:asciiTheme="minorEastAsia" w:hAnsiTheme="minorEastAsia"/>
          <w:sz w:val="24"/>
          <w:szCs w:val="24"/>
        </w:rPr>
      </w:pPr>
      <w:r w:rsidRPr="003B5D91">
        <w:rPr>
          <w:rFonts w:asciiTheme="minorEastAsia" w:hAnsiTheme="minorEastAsia" w:hint="eastAsia"/>
          <w:sz w:val="24"/>
          <w:szCs w:val="24"/>
        </w:rPr>
        <w:t>1.</w:t>
      </w:r>
      <w:r w:rsidR="009C2322" w:rsidRPr="003B5D91">
        <w:rPr>
          <w:rFonts w:asciiTheme="minorEastAsia" w:hAnsiTheme="minorEastAsia" w:hint="eastAsia"/>
          <w:sz w:val="24"/>
          <w:szCs w:val="24"/>
        </w:rPr>
        <w:t>《指引》解读——基本框架、业务框架、组织体系建设、信息体系建设</w:t>
      </w:r>
    </w:p>
    <w:p w:rsidR="009C2322" w:rsidRPr="003B5D91" w:rsidRDefault="003B5D91" w:rsidP="00BB60B6">
      <w:pPr>
        <w:spacing w:line="360" w:lineRule="exact"/>
        <w:ind w:firstLineChars="200" w:firstLine="480"/>
        <w:rPr>
          <w:rFonts w:asciiTheme="minorEastAsia" w:hAnsiTheme="minorEastAsia"/>
          <w:sz w:val="24"/>
          <w:szCs w:val="24"/>
        </w:rPr>
      </w:pPr>
      <w:r w:rsidRPr="003B5D91">
        <w:rPr>
          <w:rFonts w:asciiTheme="minorEastAsia" w:hAnsiTheme="minorEastAsia" w:hint="eastAsia"/>
          <w:sz w:val="24"/>
          <w:szCs w:val="24"/>
        </w:rPr>
        <w:t>2.</w:t>
      </w:r>
      <w:r w:rsidR="009C2322" w:rsidRPr="003B5D91">
        <w:rPr>
          <w:rFonts w:asciiTheme="minorEastAsia" w:hAnsiTheme="minorEastAsia" w:hint="eastAsia"/>
          <w:sz w:val="24"/>
          <w:szCs w:val="24"/>
        </w:rPr>
        <w:t>审计风险重心的前移</w:t>
      </w:r>
    </w:p>
    <w:p w:rsidR="009C2322" w:rsidRPr="003B5D91" w:rsidRDefault="003B5D91" w:rsidP="00BB60B6">
      <w:pPr>
        <w:spacing w:line="360" w:lineRule="exact"/>
        <w:ind w:firstLineChars="200" w:firstLine="480"/>
        <w:rPr>
          <w:rFonts w:asciiTheme="minorEastAsia" w:hAnsiTheme="minorEastAsia"/>
          <w:sz w:val="24"/>
          <w:szCs w:val="24"/>
        </w:rPr>
      </w:pPr>
      <w:r w:rsidRPr="003B5D91">
        <w:rPr>
          <w:rFonts w:asciiTheme="minorEastAsia" w:hAnsiTheme="minorEastAsia" w:hint="eastAsia"/>
          <w:sz w:val="24"/>
          <w:szCs w:val="24"/>
        </w:rPr>
        <w:lastRenderedPageBreak/>
        <w:t>3.</w:t>
      </w:r>
      <w:r w:rsidR="009C2322" w:rsidRPr="003B5D91">
        <w:rPr>
          <w:rFonts w:asciiTheme="minorEastAsia" w:hAnsiTheme="minorEastAsia" w:hint="eastAsia"/>
          <w:sz w:val="24"/>
          <w:szCs w:val="24"/>
        </w:rPr>
        <w:t>以风险为导向审计的基础</w:t>
      </w:r>
    </w:p>
    <w:p w:rsidR="009C2322" w:rsidRDefault="009C2322" w:rsidP="00BB60B6">
      <w:pPr>
        <w:spacing w:line="360" w:lineRule="exact"/>
        <w:ind w:firstLineChars="200" w:firstLine="482"/>
        <w:rPr>
          <w:rFonts w:asciiTheme="minorEastAsia" w:hAnsiTheme="minorEastAsia"/>
          <w:b/>
          <w:sz w:val="24"/>
          <w:szCs w:val="24"/>
        </w:rPr>
      </w:pPr>
      <w:r>
        <w:rPr>
          <w:rFonts w:asciiTheme="minorEastAsia" w:hAnsiTheme="minorEastAsia" w:hint="eastAsia"/>
          <w:b/>
          <w:sz w:val="24"/>
          <w:szCs w:val="24"/>
        </w:rPr>
        <w:t>（三）企业如何建立以风险为导向机制</w:t>
      </w:r>
    </w:p>
    <w:p w:rsidR="009C2322" w:rsidRPr="003B5D91" w:rsidRDefault="003B5D91" w:rsidP="00BB60B6">
      <w:pPr>
        <w:spacing w:line="360" w:lineRule="exact"/>
        <w:ind w:firstLineChars="200" w:firstLine="480"/>
        <w:rPr>
          <w:rFonts w:asciiTheme="minorEastAsia" w:hAnsiTheme="minorEastAsia"/>
          <w:sz w:val="24"/>
          <w:szCs w:val="24"/>
        </w:rPr>
      </w:pPr>
      <w:r w:rsidRPr="003B5D91">
        <w:rPr>
          <w:rFonts w:asciiTheme="minorEastAsia" w:hAnsiTheme="minorEastAsia" w:hint="eastAsia"/>
          <w:sz w:val="24"/>
          <w:szCs w:val="24"/>
        </w:rPr>
        <w:t>1.</w:t>
      </w:r>
      <w:r w:rsidR="009C2322" w:rsidRPr="003B5D91">
        <w:rPr>
          <w:rFonts w:asciiTheme="minorEastAsia" w:hAnsiTheme="minorEastAsia" w:hint="eastAsia"/>
          <w:sz w:val="24"/>
          <w:szCs w:val="24"/>
        </w:rPr>
        <w:t>全面风险管理体系建设——风险识别</w:t>
      </w:r>
      <w:r w:rsidRPr="003B5D91">
        <w:rPr>
          <w:rFonts w:asciiTheme="minorEastAsia" w:hAnsiTheme="minorEastAsia" w:hint="eastAsia"/>
          <w:sz w:val="24"/>
          <w:szCs w:val="24"/>
        </w:rPr>
        <w:t>、风险类别</w:t>
      </w:r>
    </w:p>
    <w:p w:rsidR="003B5D91" w:rsidRPr="003B5D91" w:rsidRDefault="003B5D91" w:rsidP="00BB60B6">
      <w:pPr>
        <w:spacing w:line="360" w:lineRule="exact"/>
        <w:ind w:firstLineChars="200" w:firstLine="480"/>
        <w:rPr>
          <w:rFonts w:asciiTheme="minorEastAsia" w:hAnsiTheme="minorEastAsia"/>
          <w:sz w:val="24"/>
          <w:szCs w:val="24"/>
        </w:rPr>
      </w:pPr>
      <w:r w:rsidRPr="003B5D91">
        <w:rPr>
          <w:rFonts w:asciiTheme="minorEastAsia" w:hAnsiTheme="minorEastAsia" w:hint="eastAsia"/>
          <w:sz w:val="24"/>
          <w:szCs w:val="24"/>
        </w:rPr>
        <w:t>2.</w:t>
      </w:r>
      <w:r w:rsidR="009C2322" w:rsidRPr="003B5D91">
        <w:rPr>
          <w:rFonts w:asciiTheme="minorEastAsia" w:hAnsiTheme="minorEastAsia" w:hint="eastAsia"/>
          <w:sz w:val="24"/>
          <w:szCs w:val="24"/>
        </w:rPr>
        <w:t>全面风险管理——风险应对方法、风险评估标准</w:t>
      </w:r>
    </w:p>
    <w:p w:rsidR="009C2322" w:rsidRPr="003B5D91" w:rsidRDefault="003B5D91" w:rsidP="00BB60B6">
      <w:pPr>
        <w:spacing w:line="360" w:lineRule="exact"/>
        <w:ind w:firstLineChars="200" w:firstLine="480"/>
        <w:rPr>
          <w:rFonts w:asciiTheme="minorEastAsia" w:hAnsiTheme="minorEastAsia"/>
          <w:sz w:val="24"/>
          <w:szCs w:val="24"/>
        </w:rPr>
      </w:pPr>
      <w:r w:rsidRPr="003B5D91">
        <w:rPr>
          <w:rFonts w:asciiTheme="minorEastAsia" w:hAnsiTheme="minorEastAsia" w:hint="eastAsia"/>
          <w:sz w:val="24"/>
          <w:szCs w:val="24"/>
        </w:rPr>
        <w:t>3.全面风险管理——</w:t>
      </w:r>
      <w:r w:rsidR="009C2322" w:rsidRPr="003B5D91">
        <w:rPr>
          <w:rFonts w:asciiTheme="minorEastAsia" w:hAnsiTheme="minorEastAsia" w:hint="eastAsia"/>
          <w:sz w:val="24"/>
          <w:szCs w:val="24"/>
        </w:rPr>
        <w:t>风险评估机制</w:t>
      </w:r>
      <w:r w:rsidRPr="003B5D91">
        <w:rPr>
          <w:rFonts w:asciiTheme="minorEastAsia" w:hAnsiTheme="minorEastAsia" w:hint="eastAsia"/>
          <w:sz w:val="24"/>
          <w:szCs w:val="24"/>
        </w:rPr>
        <w:t>、风险评估程序</w:t>
      </w:r>
    </w:p>
    <w:p w:rsidR="003B5D91" w:rsidRPr="003B5D91" w:rsidRDefault="003B5D91" w:rsidP="00BB60B6">
      <w:pPr>
        <w:spacing w:line="360" w:lineRule="exact"/>
        <w:ind w:firstLineChars="200" w:firstLine="480"/>
        <w:rPr>
          <w:rFonts w:asciiTheme="minorEastAsia" w:hAnsiTheme="minorEastAsia"/>
          <w:sz w:val="24"/>
          <w:szCs w:val="24"/>
        </w:rPr>
      </w:pPr>
      <w:r w:rsidRPr="003B5D91">
        <w:rPr>
          <w:rFonts w:asciiTheme="minorEastAsia" w:hAnsiTheme="minorEastAsia" w:hint="eastAsia"/>
          <w:sz w:val="24"/>
          <w:szCs w:val="24"/>
        </w:rPr>
        <w:t>4.全面风险管理——指标体系</w:t>
      </w:r>
    </w:p>
    <w:p w:rsidR="003B5D91" w:rsidRPr="003B5D91" w:rsidRDefault="003B5D91" w:rsidP="00BB60B6">
      <w:pPr>
        <w:spacing w:line="360" w:lineRule="exact"/>
        <w:ind w:firstLineChars="200" w:firstLine="480"/>
        <w:rPr>
          <w:rFonts w:asciiTheme="minorEastAsia" w:hAnsiTheme="minorEastAsia"/>
          <w:sz w:val="24"/>
          <w:szCs w:val="24"/>
        </w:rPr>
      </w:pPr>
      <w:r w:rsidRPr="003B5D91">
        <w:rPr>
          <w:rFonts w:asciiTheme="minorEastAsia" w:hAnsiTheme="minorEastAsia" w:hint="eastAsia"/>
          <w:sz w:val="24"/>
          <w:szCs w:val="24"/>
        </w:rPr>
        <w:t>5．全面风险管理——重大风险应对</w:t>
      </w:r>
    </w:p>
    <w:p w:rsidR="003B5D91" w:rsidRPr="003B5D91" w:rsidRDefault="003B5D91" w:rsidP="00BB60B6">
      <w:pPr>
        <w:spacing w:line="360" w:lineRule="exact"/>
        <w:ind w:firstLineChars="200" w:firstLine="480"/>
        <w:rPr>
          <w:rFonts w:asciiTheme="minorEastAsia" w:hAnsiTheme="minorEastAsia"/>
          <w:sz w:val="24"/>
          <w:szCs w:val="24"/>
        </w:rPr>
      </w:pPr>
      <w:r w:rsidRPr="003B5D91">
        <w:rPr>
          <w:rFonts w:asciiTheme="minorEastAsia" w:hAnsiTheme="minorEastAsia" w:hint="eastAsia"/>
          <w:sz w:val="24"/>
          <w:szCs w:val="24"/>
        </w:rPr>
        <w:t>6.实施全面风险管理系统建设案例</w:t>
      </w:r>
    </w:p>
    <w:p w:rsidR="003B5D91" w:rsidRDefault="009C2322" w:rsidP="00BB60B6">
      <w:pPr>
        <w:spacing w:line="360" w:lineRule="exact"/>
        <w:ind w:firstLineChars="200" w:firstLine="482"/>
        <w:rPr>
          <w:rFonts w:asciiTheme="minorEastAsia" w:hAnsiTheme="minorEastAsia"/>
          <w:b/>
          <w:sz w:val="24"/>
          <w:szCs w:val="24"/>
        </w:rPr>
      </w:pPr>
      <w:r>
        <w:rPr>
          <w:rFonts w:asciiTheme="minorEastAsia" w:hAnsiTheme="minorEastAsia" w:hint="eastAsia"/>
          <w:b/>
          <w:sz w:val="24"/>
          <w:szCs w:val="24"/>
        </w:rPr>
        <w:t>第</w:t>
      </w:r>
      <w:r w:rsidR="001B3881">
        <w:rPr>
          <w:rFonts w:asciiTheme="minorEastAsia" w:hAnsiTheme="minorEastAsia" w:hint="eastAsia"/>
          <w:b/>
          <w:sz w:val="24"/>
          <w:szCs w:val="24"/>
        </w:rPr>
        <w:t>二</w:t>
      </w:r>
      <w:r>
        <w:rPr>
          <w:rFonts w:asciiTheme="minorEastAsia" w:hAnsiTheme="minorEastAsia" w:hint="eastAsia"/>
          <w:b/>
          <w:sz w:val="24"/>
          <w:szCs w:val="24"/>
        </w:rPr>
        <w:t>部分：</w:t>
      </w:r>
      <w:r w:rsidR="003B5D91">
        <w:rPr>
          <w:rFonts w:asciiTheme="minorEastAsia" w:hAnsiTheme="minorEastAsia" w:hint="eastAsia"/>
          <w:b/>
          <w:sz w:val="24"/>
          <w:szCs w:val="24"/>
        </w:rPr>
        <w:t>内部控制审计实务</w:t>
      </w:r>
    </w:p>
    <w:p w:rsidR="003B5D91" w:rsidRPr="003B5D91" w:rsidRDefault="003B5D91" w:rsidP="00BB60B6">
      <w:pPr>
        <w:spacing w:line="360" w:lineRule="exact"/>
        <w:ind w:firstLineChars="200" w:firstLine="482"/>
        <w:rPr>
          <w:rFonts w:asciiTheme="minorEastAsia" w:hAnsiTheme="minorEastAsia"/>
          <w:b/>
          <w:sz w:val="24"/>
          <w:szCs w:val="24"/>
        </w:rPr>
      </w:pPr>
      <w:r w:rsidRPr="003B5D91">
        <w:rPr>
          <w:rFonts w:asciiTheme="minorEastAsia" w:hAnsiTheme="minorEastAsia" w:hint="eastAsia"/>
          <w:b/>
          <w:sz w:val="24"/>
          <w:szCs w:val="24"/>
        </w:rPr>
        <w:t>（一）内部控制审计的基础</w:t>
      </w:r>
    </w:p>
    <w:p w:rsidR="003B5D91" w:rsidRPr="003B5D91" w:rsidRDefault="003B5D91" w:rsidP="00BB60B6">
      <w:pPr>
        <w:spacing w:line="360" w:lineRule="exact"/>
        <w:ind w:firstLineChars="200" w:firstLine="480"/>
        <w:rPr>
          <w:rFonts w:asciiTheme="minorEastAsia" w:hAnsiTheme="minorEastAsia"/>
          <w:sz w:val="24"/>
          <w:szCs w:val="24"/>
        </w:rPr>
      </w:pPr>
      <w:r w:rsidRPr="003B5D91">
        <w:rPr>
          <w:rFonts w:asciiTheme="minorEastAsia" w:hAnsiTheme="minorEastAsia" w:hint="eastAsia"/>
          <w:sz w:val="24"/>
          <w:szCs w:val="24"/>
        </w:rPr>
        <w:t>1.正确了解中国内部控制体系</w:t>
      </w:r>
    </w:p>
    <w:p w:rsidR="003B5D91" w:rsidRPr="003B5D91" w:rsidRDefault="003B5D91" w:rsidP="00BB60B6">
      <w:pPr>
        <w:spacing w:line="360" w:lineRule="exact"/>
        <w:ind w:firstLineChars="200" w:firstLine="480"/>
        <w:rPr>
          <w:rFonts w:asciiTheme="minorEastAsia" w:hAnsiTheme="minorEastAsia"/>
          <w:sz w:val="24"/>
          <w:szCs w:val="24"/>
        </w:rPr>
      </w:pPr>
      <w:r w:rsidRPr="003B5D91">
        <w:rPr>
          <w:rFonts w:asciiTheme="minorEastAsia" w:hAnsiTheme="minorEastAsia" w:hint="eastAsia"/>
          <w:sz w:val="24"/>
          <w:szCs w:val="24"/>
        </w:rPr>
        <w:t>2.企业如何建立内部控制体系</w:t>
      </w:r>
    </w:p>
    <w:p w:rsidR="003B5D91" w:rsidRPr="003B5D91" w:rsidRDefault="003B5D91" w:rsidP="00BB60B6">
      <w:pPr>
        <w:spacing w:line="360" w:lineRule="exact"/>
        <w:ind w:firstLineChars="200" w:firstLine="482"/>
        <w:rPr>
          <w:rFonts w:asciiTheme="minorEastAsia" w:hAnsiTheme="minorEastAsia"/>
          <w:b/>
          <w:sz w:val="24"/>
          <w:szCs w:val="24"/>
        </w:rPr>
      </w:pPr>
      <w:r w:rsidRPr="003B5D91">
        <w:rPr>
          <w:rFonts w:asciiTheme="minorEastAsia" w:hAnsiTheme="minorEastAsia" w:hint="eastAsia"/>
          <w:b/>
          <w:sz w:val="24"/>
          <w:szCs w:val="24"/>
        </w:rPr>
        <w:t>（二）内部控制审计的实践</w:t>
      </w:r>
    </w:p>
    <w:p w:rsidR="003B5D91" w:rsidRPr="003B5D91" w:rsidRDefault="003B5D91" w:rsidP="00BB60B6">
      <w:pPr>
        <w:spacing w:line="360" w:lineRule="exact"/>
        <w:ind w:firstLineChars="200" w:firstLine="480"/>
        <w:rPr>
          <w:rFonts w:asciiTheme="minorEastAsia" w:hAnsiTheme="minorEastAsia"/>
          <w:sz w:val="24"/>
          <w:szCs w:val="24"/>
        </w:rPr>
      </w:pPr>
      <w:r w:rsidRPr="003B5D91">
        <w:rPr>
          <w:rFonts w:asciiTheme="minorEastAsia" w:hAnsiTheme="minorEastAsia" w:hint="eastAsia"/>
          <w:sz w:val="24"/>
          <w:szCs w:val="24"/>
        </w:rPr>
        <w:t>1.内部控制审计的基本思路</w:t>
      </w:r>
    </w:p>
    <w:p w:rsidR="003B5D91" w:rsidRPr="003B5D91" w:rsidRDefault="003B5D91" w:rsidP="00E40F36">
      <w:pPr>
        <w:spacing w:line="360" w:lineRule="exact"/>
        <w:ind w:firstLineChars="200" w:firstLine="480"/>
        <w:rPr>
          <w:rFonts w:asciiTheme="minorEastAsia" w:hAnsiTheme="minorEastAsia"/>
          <w:sz w:val="24"/>
          <w:szCs w:val="24"/>
        </w:rPr>
      </w:pPr>
      <w:r w:rsidRPr="003B5D91">
        <w:rPr>
          <w:rFonts w:asciiTheme="minorEastAsia" w:hAnsiTheme="minorEastAsia" w:hint="eastAsia"/>
          <w:sz w:val="24"/>
          <w:szCs w:val="24"/>
        </w:rPr>
        <w:t>（1）组织流程（2）业务体系（3）评估原则</w:t>
      </w:r>
    </w:p>
    <w:p w:rsidR="003B5D91" w:rsidRPr="003B5D91" w:rsidRDefault="003B5D91" w:rsidP="00E40F36">
      <w:pPr>
        <w:spacing w:line="360" w:lineRule="exact"/>
        <w:ind w:firstLineChars="200" w:firstLine="480"/>
        <w:rPr>
          <w:rFonts w:asciiTheme="minorEastAsia" w:hAnsiTheme="minorEastAsia"/>
          <w:sz w:val="24"/>
          <w:szCs w:val="24"/>
        </w:rPr>
      </w:pPr>
      <w:r w:rsidRPr="003B5D91">
        <w:rPr>
          <w:rFonts w:asciiTheme="minorEastAsia" w:hAnsiTheme="minorEastAsia" w:hint="eastAsia"/>
          <w:sz w:val="24"/>
          <w:szCs w:val="24"/>
        </w:rPr>
        <w:t>（4）评估内容（5）评估方法（6）评估报告</w:t>
      </w:r>
    </w:p>
    <w:p w:rsidR="003B5D91" w:rsidRPr="003B5D91" w:rsidRDefault="003B5D91" w:rsidP="00BB60B6">
      <w:pPr>
        <w:spacing w:line="360" w:lineRule="exact"/>
        <w:ind w:firstLineChars="200" w:firstLine="480"/>
        <w:rPr>
          <w:rFonts w:asciiTheme="minorEastAsia" w:hAnsiTheme="minorEastAsia"/>
          <w:sz w:val="24"/>
          <w:szCs w:val="24"/>
        </w:rPr>
      </w:pPr>
      <w:r w:rsidRPr="003B5D91">
        <w:rPr>
          <w:rFonts w:asciiTheme="minorEastAsia" w:hAnsiTheme="minorEastAsia" w:hint="eastAsia"/>
          <w:sz w:val="24"/>
          <w:szCs w:val="24"/>
        </w:rPr>
        <w:t>2.内部控制自我评价的实践</w:t>
      </w:r>
    </w:p>
    <w:p w:rsidR="003B5D91" w:rsidRPr="003B5D91" w:rsidRDefault="003B5D91" w:rsidP="00BB60B6">
      <w:pPr>
        <w:spacing w:line="360" w:lineRule="exact"/>
        <w:ind w:firstLineChars="200" w:firstLine="480"/>
        <w:rPr>
          <w:rFonts w:asciiTheme="minorEastAsia" w:hAnsiTheme="minorEastAsia"/>
          <w:sz w:val="24"/>
          <w:szCs w:val="24"/>
        </w:rPr>
      </w:pPr>
      <w:r w:rsidRPr="003B5D91">
        <w:rPr>
          <w:rFonts w:asciiTheme="minorEastAsia" w:hAnsiTheme="minorEastAsia" w:hint="eastAsia"/>
          <w:sz w:val="24"/>
          <w:szCs w:val="24"/>
        </w:rPr>
        <w:t>3.内部控制自我评价的案例</w:t>
      </w:r>
    </w:p>
    <w:p w:rsidR="009C2322" w:rsidRPr="009C2322" w:rsidRDefault="003B5D91" w:rsidP="00BB60B6">
      <w:pPr>
        <w:spacing w:line="360" w:lineRule="exact"/>
        <w:ind w:firstLineChars="200" w:firstLine="482"/>
        <w:rPr>
          <w:rFonts w:asciiTheme="minorEastAsia" w:hAnsiTheme="minorEastAsia"/>
          <w:b/>
          <w:sz w:val="24"/>
          <w:szCs w:val="24"/>
        </w:rPr>
      </w:pPr>
      <w:r>
        <w:rPr>
          <w:rFonts w:asciiTheme="minorEastAsia" w:hAnsiTheme="minorEastAsia" w:hint="eastAsia"/>
          <w:b/>
          <w:sz w:val="24"/>
          <w:szCs w:val="24"/>
        </w:rPr>
        <w:t>第</w:t>
      </w:r>
      <w:r w:rsidR="001B3881">
        <w:rPr>
          <w:rFonts w:asciiTheme="minorEastAsia" w:hAnsiTheme="minorEastAsia" w:hint="eastAsia"/>
          <w:b/>
          <w:sz w:val="24"/>
          <w:szCs w:val="24"/>
        </w:rPr>
        <w:t>三</w:t>
      </w:r>
      <w:r>
        <w:rPr>
          <w:rFonts w:asciiTheme="minorEastAsia" w:hAnsiTheme="minorEastAsia" w:hint="eastAsia"/>
          <w:b/>
          <w:sz w:val="24"/>
          <w:szCs w:val="24"/>
        </w:rPr>
        <w:t>部分：</w:t>
      </w:r>
      <w:r w:rsidR="009C2322">
        <w:rPr>
          <w:rFonts w:asciiTheme="minorEastAsia" w:hAnsiTheme="minorEastAsia" w:hint="eastAsia"/>
          <w:b/>
          <w:sz w:val="24"/>
          <w:szCs w:val="24"/>
        </w:rPr>
        <w:t>采购风险管理与审计实务</w:t>
      </w:r>
    </w:p>
    <w:p w:rsidR="008F6F35" w:rsidRPr="002D7F63" w:rsidRDefault="007204A1" w:rsidP="00BB60B6">
      <w:pPr>
        <w:spacing w:line="360" w:lineRule="exact"/>
        <w:ind w:firstLineChars="200" w:firstLine="482"/>
        <w:rPr>
          <w:rFonts w:asciiTheme="minorEastAsia" w:hAnsiTheme="minorEastAsia"/>
          <w:b/>
          <w:sz w:val="24"/>
          <w:szCs w:val="24"/>
        </w:rPr>
      </w:pPr>
      <w:r w:rsidRPr="002D7F63">
        <w:rPr>
          <w:rFonts w:asciiTheme="minorEastAsia" w:hAnsiTheme="minorEastAsia" w:hint="eastAsia"/>
          <w:b/>
          <w:sz w:val="24"/>
          <w:szCs w:val="24"/>
        </w:rPr>
        <w:t>（一</w:t>
      </w:r>
      <w:r w:rsidRPr="002D7F63">
        <w:rPr>
          <w:rFonts w:asciiTheme="minorEastAsia" w:hAnsiTheme="minorEastAsia"/>
          <w:b/>
          <w:sz w:val="24"/>
          <w:szCs w:val="24"/>
        </w:rPr>
        <w:t>）</w:t>
      </w:r>
      <w:r w:rsidR="008F6F35" w:rsidRPr="002D7F63">
        <w:rPr>
          <w:rFonts w:asciiTheme="minorEastAsia" w:hAnsiTheme="minorEastAsia" w:hint="eastAsia"/>
          <w:b/>
          <w:sz w:val="24"/>
          <w:szCs w:val="24"/>
        </w:rPr>
        <w:t>采购战略控制与管理审计</w:t>
      </w:r>
    </w:p>
    <w:p w:rsidR="008F6F35" w:rsidRPr="002D7F63" w:rsidRDefault="008F6F35" w:rsidP="00BB60B6">
      <w:pPr>
        <w:spacing w:line="360" w:lineRule="exact"/>
        <w:ind w:firstLineChars="200" w:firstLine="480"/>
        <w:rPr>
          <w:rFonts w:asciiTheme="minorEastAsia" w:hAnsiTheme="minorEastAsia"/>
          <w:sz w:val="24"/>
          <w:szCs w:val="24"/>
        </w:rPr>
      </w:pPr>
      <w:r w:rsidRPr="002D7F63">
        <w:rPr>
          <w:rFonts w:asciiTheme="minorEastAsia" w:hAnsiTheme="minorEastAsia" w:hint="eastAsia"/>
          <w:sz w:val="24"/>
          <w:szCs w:val="24"/>
        </w:rPr>
        <w:t>1.采购组织架构设计与运行、采购组织框架风险与审计</w:t>
      </w:r>
    </w:p>
    <w:p w:rsidR="008F6F35" w:rsidRPr="002D7F63" w:rsidRDefault="008F6F35" w:rsidP="00BB60B6">
      <w:pPr>
        <w:spacing w:line="360" w:lineRule="exact"/>
        <w:ind w:firstLineChars="200" w:firstLine="480"/>
        <w:rPr>
          <w:rFonts w:asciiTheme="minorEastAsia" w:hAnsiTheme="minorEastAsia"/>
          <w:sz w:val="24"/>
          <w:szCs w:val="24"/>
        </w:rPr>
      </w:pPr>
      <w:r w:rsidRPr="002D7F63">
        <w:rPr>
          <w:rFonts w:asciiTheme="minorEastAsia" w:hAnsiTheme="minorEastAsia" w:hint="eastAsia"/>
          <w:sz w:val="24"/>
          <w:szCs w:val="24"/>
        </w:rPr>
        <w:t>2.采购策略制定与实施、采购策略风险与审计</w:t>
      </w:r>
    </w:p>
    <w:p w:rsidR="008F6F35" w:rsidRPr="002D7F63" w:rsidRDefault="008F6F35" w:rsidP="00BB60B6">
      <w:pPr>
        <w:spacing w:line="360" w:lineRule="exact"/>
        <w:ind w:firstLineChars="200" w:firstLine="480"/>
        <w:rPr>
          <w:rFonts w:asciiTheme="minorEastAsia" w:hAnsiTheme="minorEastAsia"/>
          <w:sz w:val="24"/>
          <w:szCs w:val="24"/>
        </w:rPr>
      </w:pPr>
      <w:r w:rsidRPr="002D7F63">
        <w:rPr>
          <w:rFonts w:asciiTheme="minorEastAsia" w:hAnsiTheme="minorEastAsia" w:hint="eastAsia"/>
          <w:sz w:val="24"/>
          <w:szCs w:val="24"/>
        </w:rPr>
        <w:t>3.采购人力资源政策与实务、采购人力资源风险与审计</w:t>
      </w:r>
    </w:p>
    <w:p w:rsidR="008F6F35" w:rsidRPr="002D7F63" w:rsidRDefault="008F6F35" w:rsidP="00BB60B6">
      <w:pPr>
        <w:spacing w:line="360" w:lineRule="exact"/>
        <w:ind w:firstLineChars="200" w:firstLine="480"/>
        <w:rPr>
          <w:rFonts w:asciiTheme="minorEastAsia" w:hAnsiTheme="minorEastAsia"/>
          <w:sz w:val="24"/>
          <w:szCs w:val="24"/>
        </w:rPr>
      </w:pPr>
      <w:r w:rsidRPr="002D7F63">
        <w:rPr>
          <w:rFonts w:asciiTheme="minorEastAsia" w:hAnsiTheme="minorEastAsia" w:hint="eastAsia"/>
          <w:sz w:val="24"/>
          <w:szCs w:val="24"/>
        </w:rPr>
        <w:t>4.采购管理的绩效考核目标与制度</w:t>
      </w:r>
    </w:p>
    <w:p w:rsidR="008F6F35" w:rsidRPr="002D7F63" w:rsidRDefault="008F6F35" w:rsidP="00BB60B6">
      <w:pPr>
        <w:spacing w:line="360" w:lineRule="exact"/>
        <w:ind w:firstLineChars="200" w:firstLine="480"/>
        <w:rPr>
          <w:rFonts w:asciiTheme="minorEastAsia" w:hAnsiTheme="minorEastAsia"/>
          <w:sz w:val="24"/>
          <w:szCs w:val="24"/>
        </w:rPr>
      </w:pPr>
      <w:r w:rsidRPr="002D7F63">
        <w:rPr>
          <w:rFonts w:asciiTheme="minorEastAsia" w:hAnsiTheme="minorEastAsia" w:hint="eastAsia"/>
          <w:sz w:val="24"/>
          <w:szCs w:val="24"/>
        </w:rPr>
        <w:t>5.采购文化构建与执行、采购文化风险与审计</w:t>
      </w:r>
    </w:p>
    <w:p w:rsidR="008F6F35" w:rsidRPr="002D7F63" w:rsidRDefault="007204A1" w:rsidP="00BB60B6">
      <w:pPr>
        <w:spacing w:line="360" w:lineRule="exact"/>
        <w:ind w:firstLineChars="200" w:firstLine="482"/>
        <w:rPr>
          <w:rFonts w:asciiTheme="minorEastAsia" w:hAnsiTheme="minorEastAsia"/>
          <w:b/>
          <w:sz w:val="24"/>
          <w:szCs w:val="24"/>
        </w:rPr>
      </w:pPr>
      <w:r w:rsidRPr="002D7F63">
        <w:rPr>
          <w:rFonts w:asciiTheme="minorEastAsia" w:hAnsiTheme="minorEastAsia" w:hint="eastAsia"/>
          <w:b/>
          <w:sz w:val="24"/>
          <w:szCs w:val="24"/>
        </w:rPr>
        <w:t>（二</w:t>
      </w:r>
      <w:r w:rsidRPr="002D7F63">
        <w:rPr>
          <w:rFonts w:asciiTheme="minorEastAsia" w:hAnsiTheme="minorEastAsia"/>
          <w:b/>
          <w:sz w:val="24"/>
          <w:szCs w:val="24"/>
        </w:rPr>
        <w:t>）</w:t>
      </w:r>
      <w:r w:rsidR="008F6F35" w:rsidRPr="002D7F63">
        <w:rPr>
          <w:rFonts w:asciiTheme="minorEastAsia" w:hAnsiTheme="minorEastAsia" w:hint="eastAsia"/>
          <w:b/>
          <w:sz w:val="24"/>
          <w:szCs w:val="24"/>
        </w:rPr>
        <w:t>采购内部控制与流程审计</w:t>
      </w:r>
    </w:p>
    <w:p w:rsidR="008F6F35" w:rsidRPr="002D7F63" w:rsidRDefault="008F6F35" w:rsidP="00BB60B6">
      <w:pPr>
        <w:spacing w:line="360" w:lineRule="exact"/>
        <w:ind w:firstLineChars="200" w:firstLine="480"/>
        <w:rPr>
          <w:rFonts w:asciiTheme="minorEastAsia" w:hAnsiTheme="minorEastAsia"/>
          <w:sz w:val="24"/>
          <w:szCs w:val="24"/>
        </w:rPr>
      </w:pPr>
      <w:r w:rsidRPr="002D7F63">
        <w:rPr>
          <w:rFonts w:asciiTheme="minorEastAsia" w:hAnsiTheme="minorEastAsia" w:hint="eastAsia"/>
          <w:sz w:val="24"/>
          <w:szCs w:val="24"/>
        </w:rPr>
        <w:t>1.供应商评估选择与关系管理</w:t>
      </w:r>
    </w:p>
    <w:p w:rsidR="008F6F35" w:rsidRPr="002D7F63" w:rsidRDefault="008F6F35" w:rsidP="00BB60B6">
      <w:pPr>
        <w:spacing w:line="360" w:lineRule="exact"/>
        <w:ind w:firstLineChars="200" w:firstLine="480"/>
        <w:rPr>
          <w:rFonts w:asciiTheme="minorEastAsia" w:hAnsiTheme="minorEastAsia"/>
          <w:sz w:val="24"/>
          <w:szCs w:val="24"/>
        </w:rPr>
      </w:pPr>
      <w:r w:rsidRPr="002D7F63">
        <w:rPr>
          <w:rFonts w:asciiTheme="minorEastAsia" w:hAnsiTheme="minorEastAsia" w:hint="eastAsia"/>
          <w:sz w:val="24"/>
          <w:szCs w:val="24"/>
        </w:rPr>
        <w:t>2.采购招投标管理与采购价格控制</w:t>
      </w:r>
    </w:p>
    <w:p w:rsidR="007204A1" w:rsidRPr="002D7F63" w:rsidRDefault="007204A1" w:rsidP="00BB60B6">
      <w:pPr>
        <w:spacing w:line="360" w:lineRule="exact"/>
        <w:ind w:firstLineChars="200" w:firstLine="480"/>
        <w:rPr>
          <w:rFonts w:asciiTheme="minorEastAsia" w:hAnsiTheme="minorEastAsia"/>
          <w:sz w:val="24"/>
          <w:szCs w:val="24"/>
        </w:rPr>
      </w:pPr>
      <w:r w:rsidRPr="002D7F63">
        <w:rPr>
          <w:rFonts w:asciiTheme="minorEastAsia" w:hAnsiTheme="minorEastAsia" w:hint="eastAsia"/>
          <w:sz w:val="24"/>
          <w:szCs w:val="24"/>
        </w:rPr>
        <w:t>3.不同</w:t>
      </w:r>
      <w:r w:rsidRPr="002D7F63">
        <w:rPr>
          <w:rFonts w:asciiTheme="minorEastAsia" w:hAnsiTheme="minorEastAsia"/>
          <w:sz w:val="24"/>
          <w:szCs w:val="24"/>
        </w:rPr>
        <w:t>采购</w:t>
      </w:r>
      <w:r w:rsidRPr="002D7F63">
        <w:rPr>
          <w:rFonts w:asciiTheme="minorEastAsia" w:hAnsiTheme="minorEastAsia" w:hint="eastAsia"/>
          <w:sz w:val="24"/>
          <w:szCs w:val="24"/>
        </w:rPr>
        <w:t>方式</w:t>
      </w:r>
      <w:r w:rsidRPr="002D7F63">
        <w:rPr>
          <w:rFonts w:asciiTheme="minorEastAsia" w:hAnsiTheme="minorEastAsia"/>
          <w:sz w:val="24"/>
          <w:szCs w:val="24"/>
        </w:rPr>
        <w:t>下的流程控制要点</w:t>
      </w:r>
    </w:p>
    <w:p w:rsidR="008F6F35" w:rsidRPr="002D7F63" w:rsidRDefault="007204A1" w:rsidP="00BB60B6">
      <w:pPr>
        <w:spacing w:line="360" w:lineRule="exact"/>
        <w:ind w:firstLineChars="200" w:firstLine="480"/>
        <w:rPr>
          <w:rFonts w:asciiTheme="minorEastAsia" w:hAnsiTheme="minorEastAsia"/>
          <w:sz w:val="24"/>
          <w:szCs w:val="24"/>
        </w:rPr>
      </w:pPr>
      <w:r w:rsidRPr="002D7F63">
        <w:rPr>
          <w:rFonts w:asciiTheme="minorEastAsia" w:hAnsiTheme="minorEastAsia"/>
          <w:sz w:val="24"/>
          <w:szCs w:val="24"/>
        </w:rPr>
        <w:t>4</w:t>
      </w:r>
      <w:r w:rsidR="008F6F35" w:rsidRPr="002D7F63">
        <w:rPr>
          <w:rFonts w:asciiTheme="minorEastAsia" w:hAnsiTheme="minorEastAsia" w:hint="eastAsia"/>
          <w:sz w:val="24"/>
          <w:szCs w:val="24"/>
        </w:rPr>
        <w:t>.订立采购合同与框架协议</w:t>
      </w:r>
    </w:p>
    <w:p w:rsidR="008F6F35" w:rsidRPr="002D7F63" w:rsidRDefault="007204A1" w:rsidP="00BB60B6">
      <w:pPr>
        <w:spacing w:line="360" w:lineRule="exact"/>
        <w:ind w:firstLineChars="200" w:firstLine="480"/>
        <w:rPr>
          <w:rFonts w:asciiTheme="minorEastAsia" w:hAnsiTheme="minorEastAsia"/>
          <w:sz w:val="24"/>
          <w:szCs w:val="24"/>
        </w:rPr>
      </w:pPr>
      <w:r w:rsidRPr="002D7F63">
        <w:rPr>
          <w:rFonts w:asciiTheme="minorEastAsia" w:hAnsiTheme="minorEastAsia"/>
          <w:sz w:val="24"/>
          <w:szCs w:val="24"/>
        </w:rPr>
        <w:t>5</w:t>
      </w:r>
      <w:r w:rsidR="008F6F35" w:rsidRPr="002D7F63">
        <w:rPr>
          <w:rFonts w:asciiTheme="minorEastAsia" w:hAnsiTheme="minorEastAsia" w:hint="eastAsia"/>
          <w:sz w:val="24"/>
          <w:szCs w:val="24"/>
        </w:rPr>
        <w:t>.采购资源计划与业务执行</w:t>
      </w:r>
    </w:p>
    <w:p w:rsidR="008F6F35" w:rsidRPr="002D7F63" w:rsidRDefault="007204A1" w:rsidP="00BB60B6">
      <w:pPr>
        <w:spacing w:line="360" w:lineRule="exact"/>
        <w:ind w:firstLineChars="200" w:firstLine="482"/>
        <w:rPr>
          <w:rFonts w:asciiTheme="minorEastAsia" w:hAnsiTheme="minorEastAsia"/>
          <w:b/>
          <w:sz w:val="24"/>
          <w:szCs w:val="24"/>
        </w:rPr>
      </w:pPr>
      <w:r w:rsidRPr="002D7F63">
        <w:rPr>
          <w:rFonts w:asciiTheme="minorEastAsia" w:hAnsiTheme="minorEastAsia" w:hint="eastAsia"/>
          <w:b/>
          <w:sz w:val="24"/>
          <w:szCs w:val="24"/>
        </w:rPr>
        <w:t>（三</w:t>
      </w:r>
      <w:r w:rsidRPr="002D7F63">
        <w:rPr>
          <w:rFonts w:asciiTheme="minorEastAsia" w:hAnsiTheme="minorEastAsia"/>
          <w:b/>
          <w:sz w:val="24"/>
          <w:szCs w:val="24"/>
        </w:rPr>
        <w:t>）</w:t>
      </w:r>
      <w:r w:rsidR="008F6F35" w:rsidRPr="002D7F63">
        <w:rPr>
          <w:rFonts w:asciiTheme="minorEastAsia" w:hAnsiTheme="minorEastAsia" w:hint="eastAsia"/>
          <w:b/>
          <w:sz w:val="24"/>
          <w:szCs w:val="24"/>
        </w:rPr>
        <w:t>采购信息系统控制与审计实务</w:t>
      </w:r>
    </w:p>
    <w:p w:rsidR="007204A1" w:rsidRPr="002D7F63" w:rsidRDefault="008F6F35" w:rsidP="00BB60B6">
      <w:pPr>
        <w:spacing w:line="360" w:lineRule="exact"/>
        <w:ind w:firstLineChars="200" w:firstLine="480"/>
        <w:rPr>
          <w:rFonts w:asciiTheme="minorEastAsia" w:hAnsiTheme="minorEastAsia"/>
          <w:sz w:val="24"/>
          <w:szCs w:val="24"/>
        </w:rPr>
      </w:pPr>
      <w:r w:rsidRPr="002D7F63">
        <w:rPr>
          <w:rFonts w:asciiTheme="minorEastAsia" w:hAnsiTheme="minorEastAsia" w:hint="eastAsia"/>
          <w:sz w:val="24"/>
          <w:szCs w:val="24"/>
        </w:rPr>
        <w:t>1.</w:t>
      </w:r>
      <w:r w:rsidR="007204A1" w:rsidRPr="002D7F63">
        <w:rPr>
          <w:rFonts w:asciiTheme="minorEastAsia" w:hAnsiTheme="minorEastAsia" w:hint="eastAsia"/>
          <w:sz w:val="24"/>
          <w:szCs w:val="24"/>
        </w:rPr>
        <w:t>通用采购</w:t>
      </w:r>
      <w:r w:rsidR="007204A1" w:rsidRPr="002D7F63">
        <w:rPr>
          <w:rFonts w:asciiTheme="minorEastAsia" w:hAnsiTheme="minorEastAsia"/>
          <w:sz w:val="24"/>
          <w:szCs w:val="24"/>
        </w:rPr>
        <w:t>信息系统介绍</w:t>
      </w:r>
    </w:p>
    <w:p w:rsidR="007204A1" w:rsidRPr="002D7F63" w:rsidRDefault="007204A1" w:rsidP="00BB60B6">
      <w:pPr>
        <w:spacing w:line="360" w:lineRule="exact"/>
        <w:ind w:firstLineChars="200" w:firstLine="480"/>
        <w:rPr>
          <w:rFonts w:asciiTheme="minorEastAsia" w:hAnsiTheme="minorEastAsia"/>
          <w:sz w:val="24"/>
          <w:szCs w:val="24"/>
        </w:rPr>
      </w:pPr>
      <w:r w:rsidRPr="002D7F63">
        <w:rPr>
          <w:rFonts w:asciiTheme="minorEastAsia" w:hAnsiTheme="minorEastAsia"/>
          <w:sz w:val="24"/>
          <w:szCs w:val="24"/>
        </w:rPr>
        <w:t>2.</w:t>
      </w:r>
      <w:r w:rsidR="008F6F35" w:rsidRPr="002D7F63">
        <w:rPr>
          <w:rFonts w:asciiTheme="minorEastAsia" w:hAnsiTheme="minorEastAsia" w:hint="eastAsia"/>
          <w:sz w:val="24"/>
          <w:szCs w:val="24"/>
        </w:rPr>
        <w:t>采购信息系统</w:t>
      </w:r>
      <w:r w:rsidRPr="002D7F63">
        <w:rPr>
          <w:rFonts w:asciiTheme="minorEastAsia" w:hAnsiTheme="minorEastAsia" w:hint="eastAsia"/>
          <w:sz w:val="24"/>
          <w:szCs w:val="24"/>
        </w:rPr>
        <w:t>的</w:t>
      </w:r>
      <w:r w:rsidR="008F6F35" w:rsidRPr="002D7F63">
        <w:rPr>
          <w:rFonts w:asciiTheme="minorEastAsia" w:hAnsiTheme="minorEastAsia" w:hint="eastAsia"/>
          <w:sz w:val="24"/>
          <w:szCs w:val="24"/>
        </w:rPr>
        <w:t>一般控制</w:t>
      </w:r>
    </w:p>
    <w:p w:rsidR="008F6F35" w:rsidRPr="002D7F63" w:rsidRDefault="007204A1" w:rsidP="00BB60B6">
      <w:pPr>
        <w:spacing w:line="360" w:lineRule="exact"/>
        <w:ind w:firstLineChars="200" w:firstLine="480"/>
        <w:rPr>
          <w:rFonts w:asciiTheme="minorEastAsia" w:hAnsiTheme="minorEastAsia"/>
          <w:sz w:val="24"/>
          <w:szCs w:val="24"/>
        </w:rPr>
      </w:pPr>
      <w:r w:rsidRPr="002D7F63">
        <w:rPr>
          <w:rFonts w:asciiTheme="minorEastAsia" w:hAnsiTheme="minorEastAsia" w:hint="eastAsia"/>
          <w:sz w:val="24"/>
          <w:szCs w:val="24"/>
        </w:rPr>
        <w:t>3.采购信息系统</w:t>
      </w:r>
      <w:r w:rsidRPr="002D7F63">
        <w:rPr>
          <w:rFonts w:asciiTheme="minorEastAsia" w:hAnsiTheme="minorEastAsia"/>
          <w:sz w:val="24"/>
          <w:szCs w:val="24"/>
        </w:rPr>
        <w:t>的</w:t>
      </w:r>
      <w:r w:rsidR="008F6F35" w:rsidRPr="002D7F63">
        <w:rPr>
          <w:rFonts w:asciiTheme="minorEastAsia" w:hAnsiTheme="minorEastAsia" w:hint="eastAsia"/>
          <w:sz w:val="24"/>
          <w:szCs w:val="24"/>
        </w:rPr>
        <w:t>应用控制</w:t>
      </w:r>
    </w:p>
    <w:p w:rsidR="008F6F35" w:rsidRPr="002D7F63" w:rsidRDefault="007204A1" w:rsidP="00BB60B6">
      <w:pPr>
        <w:spacing w:line="360" w:lineRule="exact"/>
        <w:ind w:firstLineChars="200" w:firstLine="480"/>
        <w:rPr>
          <w:rFonts w:asciiTheme="minorEastAsia" w:hAnsiTheme="minorEastAsia"/>
          <w:sz w:val="24"/>
          <w:szCs w:val="24"/>
        </w:rPr>
      </w:pPr>
      <w:r w:rsidRPr="002D7F63">
        <w:rPr>
          <w:rFonts w:asciiTheme="minorEastAsia" w:hAnsiTheme="minorEastAsia"/>
          <w:sz w:val="24"/>
          <w:szCs w:val="24"/>
        </w:rPr>
        <w:t>4</w:t>
      </w:r>
      <w:r w:rsidR="008F6F35" w:rsidRPr="002D7F63">
        <w:rPr>
          <w:rFonts w:asciiTheme="minorEastAsia" w:hAnsiTheme="minorEastAsia" w:hint="eastAsia"/>
          <w:sz w:val="24"/>
          <w:szCs w:val="24"/>
        </w:rPr>
        <w:t>.采购大数据审计技术与应用实务</w:t>
      </w:r>
    </w:p>
    <w:p w:rsidR="007204A1" w:rsidRPr="002D7F63" w:rsidRDefault="007204A1" w:rsidP="00BB60B6">
      <w:pPr>
        <w:spacing w:line="360" w:lineRule="exact"/>
        <w:ind w:firstLineChars="200" w:firstLine="480"/>
        <w:rPr>
          <w:rFonts w:asciiTheme="minorEastAsia" w:hAnsiTheme="minorEastAsia"/>
          <w:sz w:val="24"/>
          <w:szCs w:val="24"/>
        </w:rPr>
      </w:pPr>
      <w:r w:rsidRPr="002D7F63">
        <w:rPr>
          <w:rFonts w:asciiTheme="minorEastAsia" w:hAnsiTheme="minorEastAsia" w:hint="eastAsia"/>
          <w:sz w:val="24"/>
          <w:szCs w:val="24"/>
        </w:rPr>
        <w:t>5.采购</w:t>
      </w:r>
      <w:r w:rsidRPr="002D7F63">
        <w:rPr>
          <w:rFonts w:asciiTheme="minorEastAsia" w:hAnsiTheme="minorEastAsia"/>
          <w:sz w:val="24"/>
          <w:szCs w:val="24"/>
        </w:rPr>
        <w:t>大数据审计的案例分享</w:t>
      </w:r>
    </w:p>
    <w:p w:rsidR="008F6F35" w:rsidRPr="002D7F63" w:rsidRDefault="007204A1" w:rsidP="00BB60B6">
      <w:pPr>
        <w:spacing w:line="360" w:lineRule="exact"/>
        <w:ind w:firstLineChars="200" w:firstLine="482"/>
        <w:rPr>
          <w:rFonts w:asciiTheme="minorEastAsia" w:hAnsiTheme="minorEastAsia"/>
          <w:b/>
          <w:sz w:val="24"/>
          <w:szCs w:val="24"/>
        </w:rPr>
      </w:pPr>
      <w:r w:rsidRPr="002D7F63">
        <w:rPr>
          <w:rFonts w:asciiTheme="minorEastAsia" w:hAnsiTheme="minorEastAsia" w:hint="eastAsia"/>
          <w:b/>
          <w:sz w:val="24"/>
          <w:szCs w:val="24"/>
        </w:rPr>
        <w:t>（四</w:t>
      </w:r>
      <w:r w:rsidRPr="002D7F63">
        <w:rPr>
          <w:rFonts w:asciiTheme="minorEastAsia" w:hAnsiTheme="minorEastAsia"/>
          <w:b/>
          <w:sz w:val="24"/>
          <w:szCs w:val="24"/>
        </w:rPr>
        <w:t>）</w:t>
      </w:r>
      <w:r w:rsidR="008F6F35" w:rsidRPr="002D7F63">
        <w:rPr>
          <w:rFonts w:asciiTheme="minorEastAsia" w:hAnsiTheme="minorEastAsia" w:hint="eastAsia"/>
          <w:b/>
          <w:sz w:val="24"/>
          <w:szCs w:val="24"/>
        </w:rPr>
        <w:t>采购舞弊手段与审计技巧</w:t>
      </w:r>
    </w:p>
    <w:p w:rsidR="008F6F35" w:rsidRPr="002D7F63" w:rsidRDefault="008F6F35" w:rsidP="00BB60B6">
      <w:pPr>
        <w:spacing w:line="360" w:lineRule="exact"/>
        <w:ind w:firstLineChars="200" w:firstLine="480"/>
        <w:rPr>
          <w:rFonts w:asciiTheme="minorEastAsia" w:hAnsiTheme="minorEastAsia"/>
          <w:sz w:val="24"/>
          <w:szCs w:val="24"/>
        </w:rPr>
      </w:pPr>
      <w:r w:rsidRPr="002D7F63">
        <w:rPr>
          <w:rFonts w:asciiTheme="minorEastAsia" w:hAnsiTheme="minorEastAsia" w:hint="eastAsia"/>
          <w:sz w:val="24"/>
          <w:szCs w:val="24"/>
        </w:rPr>
        <w:lastRenderedPageBreak/>
        <w:t>1.招标采购中舞弊手段与审计实务</w:t>
      </w:r>
    </w:p>
    <w:p w:rsidR="008F6F35" w:rsidRPr="002D7F63" w:rsidRDefault="008F6F35" w:rsidP="00BB60B6">
      <w:pPr>
        <w:spacing w:line="360" w:lineRule="exact"/>
        <w:ind w:firstLineChars="200" w:firstLine="480"/>
        <w:rPr>
          <w:rFonts w:asciiTheme="minorEastAsia" w:hAnsiTheme="minorEastAsia"/>
          <w:sz w:val="24"/>
          <w:szCs w:val="24"/>
        </w:rPr>
      </w:pPr>
      <w:r w:rsidRPr="002D7F63">
        <w:rPr>
          <w:rFonts w:asciiTheme="minorEastAsia" w:hAnsiTheme="minorEastAsia" w:hint="eastAsia"/>
          <w:sz w:val="24"/>
          <w:szCs w:val="24"/>
        </w:rPr>
        <w:t>2.采购合同中舞弊手段与审计实务</w:t>
      </w:r>
    </w:p>
    <w:p w:rsidR="008F6F35" w:rsidRPr="002D7F63" w:rsidRDefault="008F6F35" w:rsidP="00BB60B6">
      <w:pPr>
        <w:spacing w:line="360" w:lineRule="exact"/>
        <w:ind w:firstLineChars="200" w:firstLine="480"/>
        <w:rPr>
          <w:rFonts w:asciiTheme="minorEastAsia" w:hAnsiTheme="minorEastAsia"/>
          <w:sz w:val="24"/>
          <w:szCs w:val="24"/>
        </w:rPr>
      </w:pPr>
      <w:r w:rsidRPr="002D7F63">
        <w:rPr>
          <w:rFonts w:asciiTheme="minorEastAsia" w:hAnsiTheme="minorEastAsia" w:hint="eastAsia"/>
          <w:sz w:val="24"/>
          <w:szCs w:val="24"/>
        </w:rPr>
        <w:t>3.采购中财务舞弊手段与审计实务</w:t>
      </w:r>
    </w:p>
    <w:p w:rsidR="008F6F35" w:rsidRPr="002D7F63" w:rsidRDefault="008F6F35" w:rsidP="00BB60B6">
      <w:pPr>
        <w:spacing w:line="360" w:lineRule="exact"/>
        <w:ind w:firstLineChars="200" w:firstLine="480"/>
        <w:rPr>
          <w:rFonts w:asciiTheme="minorEastAsia" w:hAnsiTheme="minorEastAsia"/>
          <w:sz w:val="24"/>
          <w:szCs w:val="24"/>
        </w:rPr>
      </w:pPr>
      <w:r w:rsidRPr="002D7F63">
        <w:rPr>
          <w:rFonts w:asciiTheme="minorEastAsia" w:hAnsiTheme="minorEastAsia" w:hint="eastAsia"/>
          <w:sz w:val="24"/>
          <w:szCs w:val="24"/>
        </w:rPr>
        <w:t>4.库存管理中的舞弊手段与审计实务</w:t>
      </w:r>
    </w:p>
    <w:p w:rsidR="008F6F35" w:rsidRDefault="008F6F35" w:rsidP="00BB60B6">
      <w:pPr>
        <w:spacing w:line="360" w:lineRule="exact"/>
        <w:ind w:firstLineChars="200" w:firstLine="480"/>
        <w:rPr>
          <w:rFonts w:asciiTheme="minorEastAsia" w:hAnsiTheme="minorEastAsia"/>
          <w:sz w:val="24"/>
          <w:szCs w:val="24"/>
        </w:rPr>
      </w:pPr>
      <w:r w:rsidRPr="002D7F63">
        <w:rPr>
          <w:rFonts w:asciiTheme="minorEastAsia" w:hAnsiTheme="minorEastAsia" w:hint="eastAsia"/>
          <w:sz w:val="24"/>
          <w:szCs w:val="24"/>
        </w:rPr>
        <w:t>5.采购人员吃拿回扣手段与审计实务</w:t>
      </w:r>
    </w:p>
    <w:p w:rsidR="001B3881" w:rsidRPr="001B3881" w:rsidRDefault="001B3881" w:rsidP="001B3881">
      <w:pPr>
        <w:spacing w:line="360" w:lineRule="exact"/>
        <w:ind w:firstLineChars="200" w:firstLine="482"/>
        <w:rPr>
          <w:rFonts w:asciiTheme="minorEastAsia" w:hAnsiTheme="minorEastAsia"/>
          <w:b/>
          <w:sz w:val="24"/>
          <w:szCs w:val="24"/>
        </w:rPr>
      </w:pPr>
      <w:r w:rsidRPr="001B3881">
        <w:rPr>
          <w:rFonts w:asciiTheme="minorEastAsia" w:hAnsiTheme="minorEastAsia" w:hint="eastAsia"/>
          <w:b/>
          <w:sz w:val="24"/>
          <w:szCs w:val="24"/>
        </w:rPr>
        <w:t>（五）采购业务综合审计案例分析</w:t>
      </w:r>
    </w:p>
    <w:p w:rsidR="001B3881" w:rsidRPr="001B3881" w:rsidRDefault="001B3881" w:rsidP="001B3881">
      <w:pPr>
        <w:spacing w:line="360" w:lineRule="exact"/>
        <w:ind w:firstLineChars="200" w:firstLine="480"/>
        <w:rPr>
          <w:rFonts w:asciiTheme="minorEastAsia" w:hAnsiTheme="minorEastAsia"/>
          <w:sz w:val="24"/>
          <w:szCs w:val="24"/>
        </w:rPr>
      </w:pPr>
      <w:r w:rsidRPr="001B3881">
        <w:rPr>
          <w:rFonts w:asciiTheme="minorEastAsia" w:hAnsiTheme="minorEastAsia" w:hint="eastAsia"/>
          <w:sz w:val="24"/>
          <w:szCs w:val="24"/>
        </w:rPr>
        <w:t>1.公司整体战略采购综合案例分析</w:t>
      </w:r>
    </w:p>
    <w:p w:rsidR="001B3881" w:rsidRPr="001B3881" w:rsidRDefault="001B3881" w:rsidP="001B3881">
      <w:pPr>
        <w:spacing w:line="360" w:lineRule="exact"/>
        <w:ind w:firstLineChars="200" w:firstLine="480"/>
        <w:rPr>
          <w:rFonts w:asciiTheme="minorEastAsia" w:hAnsiTheme="minorEastAsia"/>
          <w:sz w:val="24"/>
          <w:szCs w:val="24"/>
        </w:rPr>
      </w:pPr>
      <w:r w:rsidRPr="001B3881">
        <w:rPr>
          <w:rFonts w:asciiTheme="minorEastAsia" w:hAnsiTheme="minorEastAsia" w:hint="eastAsia"/>
          <w:sz w:val="24"/>
          <w:szCs w:val="24"/>
        </w:rPr>
        <w:t>2.具体采购流程控制综合案例分析</w:t>
      </w:r>
    </w:p>
    <w:p w:rsidR="001B3881" w:rsidRPr="001B3881" w:rsidRDefault="001B3881" w:rsidP="001B3881">
      <w:pPr>
        <w:spacing w:line="360" w:lineRule="exact"/>
        <w:ind w:firstLineChars="200" w:firstLine="480"/>
        <w:rPr>
          <w:rFonts w:asciiTheme="minorEastAsia" w:hAnsiTheme="minorEastAsia"/>
          <w:sz w:val="24"/>
          <w:szCs w:val="24"/>
        </w:rPr>
      </w:pPr>
      <w:r w:rsidRPr="001B3881">
        <w:rPr>
          <w:rFonts w:asciiTheme="minorEastAsia" w:hAnsiTheme="minorEastAsia" w:hint="eastAsia"/>
          <w:sz w:val="24"/>
          <w:szCs w:val="24"/>
        </w:rPr>
        <w:t>3.采购数据信息系统综合案例分析</w:t>
      </w:r>
    </w:p>
    <w:p w:rsidR="001B3881" w:rsidRPr="001B3881" w:rsidRDefault="001B3881" w:rsidP="001B3881">
      <w:pPr>
        <w:spacing w:line="360" w:lineRule="exact"/>
        <w:ind w:firstLineChars="200" w:firstLine="480"/>
        <w:rPr>
          <w:rFonts w:asciiTheme="minorEastAsia" w:hAnsiTheme="minorEastAsia"/>
          <w:sz w:val="24"/>
          <w:szCs w:val="24"/>
        </w:rPr>
      </w:pPr>
      <w:r w:rsidRPr="001B3881">
        <w:rPr>
          <w:rFonts w:asciiTheme="minorEastAsia" w:hAnsiTheme="minorEastAsia" w:hint="eastAsia"/>
          <w:sz w:val="24"/>
          <w:szCs w:val="24"/>
        </w:rPr>
        <w:t>4.基于案例分析的采购风险控制策略</w:t>
      </w:r>
    </w:p>
    <w:p w:rsidR="001B3881" w:rsidRPr="002D7F63" w:rsidRDefault="001B3881" w:rsidP="001B3881">
      <w:pPr>
        <w:spacing w:line="360" w:lineRule="exact"/>
        <w:ind w:firstLineChars="200" w:firstLine="480"/>
        <w:rPr>
          <w:rFonts w:asciiTheme="minorEastAsia" w:hAnsiTheme="minorEastAsia"/>
          <w:sz w:val="24"/>
          <w:szCs w:val="24"/>
        </w:rPr>
      </w:pPr>
      <w:r w:rsidRPr="001B3881">
        <w:rPr>
          <w:rFonts w:asciiTheme="minorEastAsia" w:hAnsiTheme="minorEastAsia" w:hint="eastAsia"/>
          <w:sz w:val="24"/>
          <w:szCs w:val="24"/>
        </w:rPr>
        <w:t>5.基于案例分析的采购审计经验总结</w:t>
      </w:r>
    </w:p>
    <w:p w:rsidR="008F6F35" w:rsidRPr="002D7F63" w:rsidRDefault="007204A1" w:rsidP="00BB60B6">
      <w:pPr>
        <w:spacing w:line="360" w:lineRule="exact"/>
        <w:ind w:firstLineChars="200" w:firstLine="482"/>
        <w:rPr>
          <w:rFonts w:asciiTheme="minorEastAsia" w:hAnsiTheme="minorEastAsia"/>
          <w:b/>
          <w:sz w:val="24"/>
          <w:szCs w:val="24"/>
        </w:rPr>
      </w:pPr>
      <w:r w:rsidRPr="002D7F63">
        <w:rPr>
          <w:rFonts w:asciiTheme="minorEastAsia" w:hAnsiTheme="minorEastAsia" w:hint="eastAsia"/>
          <w:b/>
          <w:sz w:val="24"/>
          <w:szCs w:val="24"/>
        </w:rPr>
        <w:t>（</w:t>
      </w:r>
      <w:r w:rsidR="001B3881">
        <w:rPr>
          <w:rFonts w:asciiTheme="minorEastAsia" w:hAnsiTheme="minorEastAsia" w:hint="eastAsia"/>
          <w:b/>
          <w:sz w:val="24"/>
          <w:szCs w:val="24"/>
        </w:rPr>
        <w:t>六</w:t>
      </w:r>
      <w:r w:rsidRPr="002D7F63">
        <w:rPr>
          <w:rFonts w:asciiTheme="minorEastAsia" w:hAnsiTheme="minorEastAsia"/>
          <w:b/>
          <w:sz w:val="24"/>
          <w:szCs w:val="24"/>
        </w:rPr>
        <w:t>）</w:t>
      </w:r>
      <w:r w:rsidR="008F6F35" w:rsidRPr="002D7F63">
        <w:rPr>
          <w:rFonts w:asciiTheme="minorEastAsia" w:hAnsiTheme="minorEastAsia" w:hint="eastAsia"/>
          <w:b/>
          <w:sz w:val="24"/>
          <w:szCs w:val="24"/>
        </w:rPr>
        <w:t>采购业务综合审计案例分析</w:t>
      </w:r>
    </w:p>
    <w:p w:rsidR="00F873EF" w:rsidRPr="002D7F63" w:rsidRDefault="00BB60B6" w:rsidP="00BB60B6">
      <w:pPr>
        <w:spacing w:line="360" w:lineRule="exact"/>
        <w:ind w:firstLineChars="200" w:firstLine="482"/>
        <w:rPr>
          <w:rFonts w:asciiTheme="minorEastAsia" w:hAnsiTheme="minorEastAsia"/>
          <w:b/>
          <w:sz w:val="24"/>
          <w:szCs w:val="24"/>
        </w:rPr>
      </w:pPr>
      <w:r>
        <w:rPr>
          <w:rFonts w:asciiTheme="minorEastAsia" w:hAnsiTheme="minorEastAsia" w:hint="eastAsia"/>
          <w:b/>
          <w:sz w:val="24"/>
          <w:szCs w:val="24"/>
        </w:rPr>
        <w:t>三</w:t>
      </w:r>
      <w:r w:rsidR="00A76283" w:rsidRPr="002D7F63">
        <w:rPr>
          <w:rFonts w:asciiTheme="minorEastAsia" w:hAnsiTheme="minorEastAsia"/>
          <w:b/>
          <w:sz w:val="24"/>
          <w:szCs w:val="24"/>
        </w:rPr>
        <w:t>、</w:t>
      </w:r>
      <w:r w:rsidR="00F873EF" w:rsidRPr="002D7F63">
        <w:rPr>
          <w:rFonts w:asciiTheme="minorEastAsia" w:hAnsiTheme="minorEastAsia" w:hint="eastAsia"/>
          <w:b/>
          <w:sz w:val="24"/>
          <w:szCs w:val="24"/>
        </w:rPr>
        <w:t>师资</w:t>
      </w:r>
      <w:r w:rsidR="00A76283" w:rsidRPr="002D7F63">
        <w:rPr>
          <w:rFonts w:asciiTheme="minorEastAsia" w:hAnsiTheme="minorEastAsia" w:hint="eastAsia"/>
          <w:b/>
          <w:sz w:val="24"/>
          <w:szCs w:val="24"/>
        </w:rPr>
        <w:t>阵容</w:t>
      </w:r>
    </w:p>
    <w:p w:rsidR="001B3881" w:rsidRDefault="001B3881" w:rsidP="001B3881">
      <w:pPr>
        <w:widowControl/>
        <w:spacing w:line="360" w:lineRule="exact"/>
        <w:ind w:firstLineChars="200" w:firstLine="482"/>
        <w:jc w:val="left"/>
        <w:rPr>
          <w:rFonts w:asciiTheme="minorEastAsia" w:hAnsiTheme="minorEastAsia"/>
          <w:b/>
          <w:sz w:val="24"/>
          <w:szCs w:val="24"/>
        </w:rPr>
      </w:pPr>
      <w:r w:rsidRPr="001B3881">
        <w:rPr>
          <w:rFonts w:asciiTheme="minorEastAsia" w:hAnsiTheme="minorEastAsia" w:hint="eastAsia"/>
          <w:b/>
          <w:sz w:val="24"/>
          <w:szCs w:val="24"/>
        </w:rPr>
        <w:t>本次课程师资由大型国有企业审计办公室主任，500强集团上市公司审计总监担仼，授课老师都具有多年业务培训经验，并来自实务一线的实战派内部审计专家，拥有丰富的实践经验</w:t>
      </w:r>
    </w:p>
    <w:p w:rsidR="001A12EF" w:rsidRPr="002D7F63" w:rsidRDefault="00BB60B6" w:rsidP="001B3881">
      <w:pPr>
        <w:widowControl/>
        <w:spacing w:line="360" w:lineRule="exact"/>
        <w:ind w:firstLineChars="200" w:firstLine="482"/>
        <w:jc w:val="left"/>
        <w:rPr>
          <w:rFonts w:asciiTheme="minorEastAsia" w:hAnsiTheme="minorEastAsia"/>
          <w:b/>
          <w:sz w:val="24"/>
          <w:szCs w:val="24"/>
        </w:rPr>
      </w:pPr>
      <w:r>
        <w:rPr>
          <w:rFonts w:asciiTheme="minorEastAsia" w:hAnsiTheme="minorEastAsia" w:hint="eastAsia"/>
          <w:b/>
          <w:sz w:val="24"/>
          <w:szCs w:val="24"/>
        </w:rPr>
        <w:t>四</w:t>
      </w:r>
      <w:r w:rsidR="001A12EF" w:rsidRPr="002D7F63">
        <w:rPr>
          <w:rFonts w:asciiTheme="minorEastAsia" w:hAnsiTheme="minorEastAsia" w:hint="eastAsia"/>
          <w:b/>
          <w:sz w:val="24"/>
          <w:szCs w:val="24"/>
        </w:rPr>
        <w:t>、时间地点</w:t>
      </w:r>
    </w:p>
    <w:p w:rsidR="001A12EF" w:rsidRPr="002D7F63" w:rsidRDefault="004B1038" w:rsidP="00BB60B6">
      <w:pPr>
        <w:widowControl/>
        <w:spacing w:line="360" w:lineRule="exact"/>
        <w:ind w:firstLineChars="200" w:firstLine="480"/>
        <w:jc w:val="left"/>
        <w:rPr>
          <w:rFonts w:asciiTheme="minorEastAsia" w:hAnsiTheme="minorEastAsia"/>
          <w:bCs/>
          <w:sz w:val="24"/>
          <w:szCs w:val="24"/>
        </w:rPr>
      </w:pPr>
      <w:r w:rsidRPr="002D7F63">
        <w:rPr>
          <w:rFonts w:asciiTheme="minorEastAsia" w:hAnsiTheme="minorEastAsia" w:hint="eastAsia"/>
          <w:bCs/>
          <w:sz w:val="24"/>
          <w:szCs w:val="24"/>
        </w:rPr>
        <w:t>1、</w:t>
      </w:r>
      <w:r w:rsidR="001A12EF" w:rsidRPr="002D7F63">
        <w:rPr>
          <w:rFonts w:asciiTheme="minorEastAsia" w:hAnsiTheme="minorEastAsia" w:hint="eastAsia"/>
          <w:bCs/>
          <w:sz w:val="24"/>
          <w:szCs w:val="24"/>
        </w:rPr>
        <w:t>时间</w:t>
      </w:r>
      <w:r w:rsidR="001A12EF" w:rsidRPr="002D7F63">
        <w:rPr>
          <w:rFonts w:asciiTheme="minorEastAsia" w:hAnsiTheme="minorEastAsia"/>
          <w:bCs/>
          <w:sz w:val="24"/>
          <w:szCs w:val="24"/>
        </w:rPr>
        <w:t>：</w:t>
      </w:r>
      <w:r w:rsidR="001A12EF" w:rsidRPr="002D7F63">
        <w:rPr>
          <w:rFonts w:asciiTheme="minorEastAsia" w:hAnsiTheme="minorEastAsia" w:hint="eastAsia"/>
          <w:bCs/>
          <w:sz w:val="24"/>
          <w:szCs w:val="24"/>
        </w:rPr>
        <w:t>20</w:t>
      </w:r>
      <w:r w:rsidR="00F63F0F">
        <w:rPr>
          <w:rFonts w:asciiTheme="minorEastAsia" w:hAnsiTheme="minorEastAsia" w:hint="eastAsia"/>
          <w:bCs/>
          <w:sz w:val="24"/>
          <w:szCs w:val="24"/>
        </w:rPr>
        <w:t>17</w:t>
      </w:r>
      <w:r w:rsidR="001A12EF" w:rsidRPr="002D7F63">
        <w:rPr>
          <w:rFonts w:asciiTheme="minorEastAsia" w:hAnsiTheme="minorEastAsia" w:hint="eastAsia"/>
          <w:bCs/>
          <w:sz w:val="24"/>
          <w:szCs w:val="24"/>
        </w:rPr>
        <w:t>年</w:t>
      </w:r>
      <w:r w:rsidR="00EC7C17">
        <w:rPr>
          <w:rFonts w:asciiTheme="minorEastAsia" w:hAnsiTheme="minorEastAsia" w:hint="eastAsia"/>
          <w:bCs/>
          <w:sz w:val="24"/>
          <w:szCs w:val="24"/>
        </w:rPr>
        <w:t>1</w:t>
      </w:r>
      <w:r w:rsidR="001A12EF" w:rsidRPr="002D7F63">
        <w:rPr>
          <w:rFonts w:asciiTheme="minorEastAsia" w:hAnsiTheme="minorEastAsia" w:hint="eastAsia"/>
          <w:bCs/>
          <w:sz w:val="24"/>
          <w:szCs w:val="24"/>
        </w:rPr>
        <w:t>月</w:t>
      </w:r>
      <w:r w:rsidR="001B3881">
        <w:rPr>
          <w:rFonts w:asciiTheme="minorEastAsia" w:hAnsiTheme="minorEastAsia" w:hint="eastAsia"/>
          <w:bCs/>
          <w:sz w:val="24"/>
          <w:szCs w:val="24"/>
        </w:rPr>
        <w:t>5</w:t>
      </w:r>
      <w:r w:rsidR="001A12EF" w:rsidRPr="002D7F63">
        <w:rPr>
          <w:rFonts w:asciiTheme="minorEastAsia" w:hAnsiTheme="minorEastAsia" w:hint="eastAsia"/>
          <w:bCs/>
          <w:sz w:val="24"/>
          <w:szCs w:val="24"/>
        </w:rPr>
        <w:t>日-</w:t>
      </w:r>
      <w:r w:rsidR="001B3881">
        <w:rPr>
          <w:rFonts w:asciiTheme="minorEastAsia" w:hAnsiTheme="minorEastAsia" w:hint="eastAsia"/>
          <w:bCs/>
          <w:sz w:val="24"/>
          <w:szCs w:val="24"/>
        </w:rPr>
        <w:t>7</w:t>
      </w:r>
      <w:r w:rsidR="001A12EF" w:rsidRPr="002D7F63">
        <w:rPr>
          <w:rFonts w:asciiTheme="minorEastAsia" w:hAnsiTheme="minorEastAsia" w:hint="eastAsia"/>
          <w:bCs/>
          <w:sz w:val="24"/>
          <w:szCs w:val="24"/>
        </w:rPr>
        <w:t>日</w:t>
      </w:r>
      <w:r w:rsidR="008F6F35" w:rsidRPr="002D7F63">
        <w:rPr>
          <w:rFonts w:asciiTheme="minorEastAsia" w:hAnsiTheme="minorEastAsia" w:hint="eastAsia"/>
          <w:bCs/>
          <w:sz w:val="24"/>
          <w:szCs w:val="24"/>
        </w:rPr>
        <w:t>（</w:t>
      </w:r>
      <w:r w:rsidR="001B3881">
        <w:rPr>
          <w:rFonts w:asciiTheme="minorEastAsia" w:hAnsiTheme="minorEastAsia" w:hint="eastAsia"/>
          <w:bCs/>
          <w:sz w:val="24"/>
          <w:szCs w:val="24"/>
        </w:rPr>
        <w:t>4</w:t>
      </w:r>
      <w:r w:rsidR="001A12EF" w:rsidRPr="002D7F63">
        <w:rPr>
          <w:rFonts w:asciiTheme="minorEastAsia" w:hAnsiTheme="minorEastAsia" w:hint="eastAsia"/>
          <w:bCs/>
          <w:sz w:val="24"/>
          <w:szCs w:val="24"/>
        </w:rPr>
        <w:t>日</w:t>
      </w:r>
      <w:r w:rsidR="001A12EF" w:rsidRPr="002D7F63">
        <w:rPr>
          <w:rFonts w:asciiTheme="minorEastAsia" w:hAnsiTheme="minorEastAsia"/>
          <w:bCs/>
          <w:sz w:val="24"/>
          <w:szCs w:val="24"/>
        </w:rPr>
        <w:t>全天报到</w:t>
      </w:r>
      <w:r w:rsidR="008F6F35" w:rsidRPr="002D7F63">
        <w:rPr>
          <w:rFonts w:asciiTheme="minorEastAsia" w:hAnsiTheme="minorEastAsia" w:hint="eastAsia"/>
          <w:bCs/>
          <w:sz w:val="24"/>
          <w:szCs w:val="24"/>
        </w:rPr>
        <w:t>）</w:t>
      </w:r>
    </w:p>
    <w:p w:rsidR="001A12EF" w:rsidRPr="002D7F63" w:rsidRDefault="004B1038" w:rsidP="00BB60B6">
      <w:pPr>
        <w:widowControl/>
        <w:spacing w:line="360" w:lineRule="exact"/>
        <w:ind w:firstLineChars="200" w:firstLine="480"/>
        <w:jc w:val="left"/>
        <w:rPr>
          <w:rFonts w:asciiTheme="minorEastAsia" w:hAnsiTheme="minorEastAsia"/>
          <w:bCs/>
          <w:sz w:val="24"/>
          <w:szCs w:val="24"/>
        </w:rPr>
      </w:pPr>
      <w:r w:rsidRPr="002D7F63">
        <w:rPr>
          <w:rFonts w:asciiTheme="minorEastAsia" w:hAnsiTheme="minorEastAsia" w:hint="eastAsia"/>
          <w:bCs/>
          <w:sz w:val="24"/>
          <w:szCs w:val="24"/>
        </w:rPr>
        <w:t>2、</w:t>
      </w:r>
      <w:r w:rsidR="001A12EF" w:rsidRPr="002D7F63">
        <w:rPr>
          <w:rFonts w:asciiTheme="minorEastAsia" w:hAnsiTheme="minorEastAsia" w:hint="eastAsia"/>
          <w:bCs/>
          <w:sz w:val="24"/>
          <w:szCs w:val="24"/>
        </w:rPr>
        <w:t>地点</w:t>
      </w:r>
      <w:r w:rsidR="001A12EF" w:rsidRPr="002D7F63">
        <w:rPr>
          <w:rFonts w:asciiTheme="minorEastAsia" w:hAnsiTheme="minorEastAsia"/>
          <w:bCs/>
          <w:sz w:val="24"/>
          <w:szCs w:val="24"/>
        </w:rPr>
        <w:t>：</w:t>
      </w:r>
      <w:r w:rsidRPr="002D7F63">
        <w:rPr>
          <w:rFonts w:asciiTheme="minorEastAsia" w:hAnsiTheme="minorEastAsia" w:hint="eastAsia"/>
          <w:bCs/>
          <w:sz w:val="24"/>
          <w:szCs w:val="24"/>
        </w:rPr>
        <w:t>上海国家会计学院</w:t>
      </w:r>
      <w:r w:rsidR="00D677F0" w:rsidRPr="002D7F63">
        <w:rPr>
          <w:rFonts w:asciiTheme="minorEastAsia" w:hAnsiTheme="minorEastAsia" w:hint="eastAsia"/>
          <w:bCs/>
          <w:sz w:val="24"/>
          <w:szCs w:val="24"/>
        </w:rPr>
        <w:t>（</w:t>
      </w:r>
      <w:r w:rsidRPr="002D7F63">
        <w:rPr>
          <w:rFonts w:asciiTheme="minorEastAsia" w:hAnsiTheme="minorEastAsia" w:hint="eastAsia"/>
          <w:bCs/>
          <w:sz w:val="24"/>
          <w:szCs w:val="24"/>
        </w:rPr>
        <w:t>上海青浦区蟠龙路200</w:t>
      </w:r>
      <w:r w:rsidR="004B3B92" w:rsidRPr="002D7F63">
        <w:rPr>
          <w:rFonts w:asciiTheme="minorEastAsia" w:hAnsiTheme="minorEastAsia" w:hint="eastAsia"/>
          <w:bCs/>
          <w:sz w:val="24"/>
          <w:szCs w:val="24"/>
        </w:rPr>
        <w:t>号）</w:t>
      </w:r>
    </w:p>
    <w:p w:rsidR="001A12EF" w:rsidRPr="002D7F63" w:rsidRDefault="00BB60B6" w:rsidP="00BB60B6">
      <w:pPr>
        <w:widowControl/>
        <w:spacing w:line="360" w:lineRule="exact"/>
        <w:ind w:firstLineChars="200" w:firstLine="482"/>
        <w:jc w:val="left"/>
        <w:rPr>
          <w:rFonts w:asciiTheme="minorEastAsia" w:hAnsiTheme="minorEastAsia"/>
          <w:sz w:val="24"/>
          <w:szCs w:val="24"/>
        </w:rPr>
      </w:pPr>
      <w:r>
        <w:rPr>
          <w:rFonts w:asciiTheme="minorEastAsia" w:hAnsiTheme="minorEastAsia" w:hint="eastAsia"/>
          <w:b/>
          <w:sz w:val="24"/>
          <w:szCs w:val="24"/>
        </w:rPr>
        <w:t>五</w:t>
      </w:r>
      <w:r w:rsidR="001A12EF" w:rsidRPr="002D7F63">
        <w:rPr>
          <w:rFonts w:asciiTheme="minorEastAsia" w:hAnsiTheme="minorEastAsia" w:hint="eastAsia"/>
          <w:b/>
          <w:sz w:val="24"/>
          <w:szCs w:val="24"/>
        </w:rPr>
        <w:t>、收费标准</w:t>
      </w:r>
    </w:p>
    <w:p w:rsidR="004B1038" w:rsidRPr="002D7F63" w:rsidRDefault="004B1038" w:rsidP="00BB60B6">
      <w:pPr>
        <w:widowControl/>
        <w:spacing w:line="360" w:lineRule="exact"/>
        <w:ind w:firstLineChars="200" w:firstLine="480"/>
        <w:jc w:val="left"/>
        <w:rPr>
          <w:rFonts w:asciiTheme="minorEastAsia" w:hAnsiTheme="minorEastAsia"/>
          <w:color w:val="000000"/>
          <w:sz w:val="24"/>
          <w:szCs w:val="24"/>
        </w:rPr>
      </w:pPr>
      <w:r w:rsidRPr="002D7F63">
        <w:rPr>
          <w:rFonts w:asciiTheme="minorEastAsia" w:hAnsiTheme="minorEastAsia" w:hint="eastAsia"/>
          <w:color w:val="000000"/>
          <w:sz w:val="24"/>
          <w:szCs w:val="24"/>
        </w:rPr>
        <w:t>1、培训费：</w:t>
      </w:r>
      <w:r w:rsidR="008F6F35" w:rsidRPr="002D7F63">
        <w:rPr>
          <w:rFonts w:asciiTheme="minorEastAsia" w:hAnsiTheme="minorEastAsia" w:hint="eastAsia"/>
          <w:color w:val="000000"/>
          <w:sz w:val="24"/>
          <w:szCs w:val="24"/>
        </w:rPr>
        <w:t>4</w:t>
      </w:r>
      <w:r w:rsidR="00EC7C17">
        <w:rPr>
          <w:rFonts w:asciiTheme="minorEastAsia" w:hAnsiTheme="minorEastAsia" w:hint="eastAsia"/>
          <w:color w:val="000000"/>
          <w:sz w:val="24"/>
          <w:szCs w:val="24"/>
        </w:rPr>
        <w:t>5</w:t>
      </w:r>
      <w:r w:rsidRPr="002D7F63">
        <w:rPr>
          <w:rFonts w:asciiTheme="minorEastAsia" w:hAnsiTheme="minorEastAsia" w:hint="eastAsia"/>
          <w:color w:val="000000"/>
          <w:sz w:val="24"/>
          <w:szCs w:val="24"/>
        </w:rPr>
        <w:t>00元/人</w:t>
      </w:r>
    </w:p>
    <w:p w:rsidR="004B1038" w:rsidRPr="002D7F63" w:rsidRDefault="004B1038" w:rsidP="00BB60B6">
      <w:pPr>
        <w:widowControl/>
        <w:spacing w:line="360" w:lineRule="exact"/>
        <w:ind w:firstLineChars="200" w:firstLine="480"/>
        <w:jc w:val="left"/>
        <w:rPr>
          <w:rFonts w:asciiTheme="minorEastAsia" w:hAnsiTheme="minorEastAsia"/>
          <w:color w:val="000000"/>
          <w:sz w:val="24"/>
          <w:szCs w:val="24"/>
        </w:rPr>
      </w:pPr>
      <w:r w:rsidRPr="002D7F63">
        <w:rPr>
          <w:rFonts w:asciiTheme="minorEastAsia" w:hAnsiTheme="minorEastAsia" w:hint="eastAsia"/>
          <w:color w:val="000000"/>
          <w:sz w:val="24"/>
          <w:szCs w:val="24"/>
        </w:rPr>
        <w:t>2、住宿费：</w:t>
      </w:r>
      <w:r w:rsidR="00BB60B6" w:rsidRPr="00BB60B6">
        <w:rPr>
          <w:rFonts w:asciiTheme="minorEastAsia" w:hAnsiTheme="minorEastAsia" w:hint="eastAsia"/>
          <w:color w:val="000000"/>
          <w:sz w:val="24"/>
          <w:szCs w:val="24"/>
        </w:rPr>
        <w:t>普通单人间220元/天、普通标准间380元/间/天、商务标间480元/间/</w:t>
      </w:r>
      <w:r w:rsidR="00BB60B6">
        <w:rPr>
          <w:rFonts w:asciiTheme="minorEastAsia" w:hAnsiTheme="minorEastAsia" w:hint="eastAsia"/>
          <w:color w:val="000000"/>
          <w:sz w:val="24"/>
          <w:szCs w:val="24"/>
        </w:rPr>
        <w:t>天</w:t>
      </w:r>
      <w:r w:rsidRPr="002D7F63">
        <w:rPr>
          <w:rFonts w:asciiTheme="minorEastAsia" w:hAnsiTheme="minorEastAsia" w:hint="eastAsia"/>
          <w:color w:val="000000"/>
          <w:sz w:val="24"/>
          <w:szCs w:val="24"/>
        </w:rPr>
        <w:t>(注：按学院房间资源安排住宿)</w:t>
      </w:r>
    </w:p>
    <w:p w:rsidR="004B1038" w:rsidRPr="002D7F63" w:rsidRDefault="004B1038" w:rsidP="00BB60B6">
      <w:pPr>
        <w:widowControl/>
        <w:spacing w:line="360" w:lineRule="exact"/>
        <w:ind w:firstLineChars="200" w:firstLine="480"/>
        <w:jc w:val="left"/>
        <w:rPr>
          <w:rFonts w:asciiTheme="minorEastAsia" w:hAnsiTheme="minorEastAsia"/>
          <w:color w:val="000000"/>
          <w:sz w:val="24"/>
          <w:szCs w:val="24"/>
        </w:rPr>
      </w:pPr>
      <w:r w:rsidRPr="002D7F63">
        <w:rPr>
          <w:rFonts w:asciiTheme="minorEastAsia" w:hAnsiTheme="minorEastAsia" w:hint="eastAsia"/>
          <w:color w:val="000000"/>
          <w:sz w:val="24"/>
          <w:szCs w:val="24"/>
        </w:rPr>
        <w:t>3、餐费：105元/人/天</w:t>
      </w:r>
    </w:p>
    <w:p w:rsidR="004B1038" w:rsidRPr="002D7F63" w:rsidRDefault="00BB60B6" w:rsidP="00BB60B6">
      <w:pPr>
        <w:widowControl/>
        <w:spacing w:line="360" w:lineRule="exact"/>
        <w:ind w:firstLineChars="200" w:firstLine="482"/>
        <w:jc w:val="left"/>
        <w:rPr>
          <w:rFonts w:asciiTheme="minorEastAsia" w:hAnsiTheme="minorEastAsia"/>
          <w:b/>
          <w:color w:val="000000"/>
          <w:sz w:val="24"/>
          <w:szCs w:val="24"/>
        </w:rPr>
      </w:pPr>
      <w:r>
        <w:rPr>
          <w:rFonts w:asciiTheme="minorEastAsia" w:hAnsiTheme="minorEastAsia" w:hint="eastAsia"/>
          <w:b/>
          <w:color w:val="000000"/>
          <w:sz w:val="24"/>
          <w:szCs w:val="24"/>
        </w:rPr>
        <w:t>六</w:t>
      </w:r>
      <w:r w:rsidR="004B1038" w:rsidRPr="002D7F63">
        <w:rPr>
          <w:rFonts w:asciiTheme="minorEastAsia" w:hAnsiTheme="minorEastAsia" w:hint="eastAsia"/>
          <w:b/>
          <w:color w:val="000000"/>
          <w:sz w:val="24"/>
          <w:szCs w:val="24"/>
        </w:rPr>
        <w:t>、结业证书</w:t>
      </w:r>
    </w:p>
    <w:p w:rsidR="004B1038" w:rsidRPr="002D7F63" w:rsidRDefault="004B1038" w:rsidP="00BB60B6">
      <w:pPr>
        <w:widowControl/>
        <w:spacing w:line="360" w:lineRule="exact"/>
        <w:ind w:firstLineChars="200" w:firstLine="480"/>
        <w:jc w:val="left"/>
        <w:rPr>
          <w:rFonts w:asciiTheme="minorEastAsia" w:hAnsiTheme="minorEastAsia"/>
          <w:bCs/>
          <w:color w:val="000000"/>
          <w:sz w:val="24"/>
          <w:szCs w:val="24"/>
        </w:rPr>
      </w:pPr>
      <w:r w:rsidRPr="002D7F63">
        <w:rPr>
          <w:rFonts w:asciiTheme="minorEastAsia" w:hAnsiTheme="minorEastAsia" w:hint="eastAsia"/>
          <w:color w:val="000000"/>
          <w:sz w:val="24"/>
          <w:szCs w:val="24"/>
        </w:rPr>
        <w:t>培训班结束后由上海国家会计学院颁发结业证书。</w:t>
      </w:r>
      <w:r w:rsidRPr="002D7F63">
        <w:rPr>
          <w:rFonts w:asciiTheme="minorEastAsia" w:hAnsiTheme="minorEastAsia" w:hint="eastAsia"/>
          <w:bCs/>
          <w:color w:val="000000"/>
          <w:sz w:val="24"/>
          <w:szCs w:val="24"/>
        </w:rPr>
        <w:t xml:space="preserve">  </w:t>
      </w:r>
    </w:p>
    <w:p w:rsidR="006C6701" w:rsidRPr="002D7F63" w:rsidRDefault="00BB60B6" w:rsidP="00BB60B6">
      <w:pPr>
        <w:widowControl/>
        <w:spacing w:line="360" w:lineRule="exact"/>
        <w:ind w:firstLineChars="200" w:firstLine="482"/>
        <w:jc w:val="left"/>
        <w:rPr>
          <w:rFonts w:asciiTheme="minorEastAsia" w:hAnsiTheme="minorEastAsia"/>
          <w:b/>
          <w:sz w:val="24"/>
          <w:szCs w:val="24"/>
        </w:rPr>
      </w:pPr>
      <w:bookmarkStart w:id="0" w:name="_GoBack"/>
      <w:bookmarkEnd w:id="0"/>
      <w:r>
        <w:rPr>
          <w:rFonts w:asciiTheme="minorEastAsia" w:hAnsiTheme="minorEastAsia" w:hint="eastAsia"/>
          <w:b/>
          <w:sz w:val="24"/>
          <w:szCs w:val="24"/>
        </w:rPr>
        <w:t>七</w:t>
      </w:r>
      <w:r w:rsidR="002D7F63" w:rsidRPr="002D7F63">
        <w:rPr>
          <w:rFonts w:asciiTheme="minorEastAsia" w:hAnsiTheme="minorEastAsia" w:hint="eastAsia"/>
          <w:b/>
          <w:sz w:val="24"/>
          <w:szCs w:val="24"/>
        </w:rPr>
        <w:t>、</w:t>
      </w:r>
      <w:r w:rsidR="002D7F63" w:rsidRPr="002D7F63">
        <w:rPr>
          <w:rFonts w:asciiTheme="minorEastAsia" w:hAnsiTheme="minorEastAsia"/>
          <w:b/>
          <w:sz w:val="24"/>
          <w:szCs w:val="24"/>
        </w:rPr>
        <w:t>报名</w:t>
      </w:r>
      <w:r w:rsidR="002D7F63" w:rsidRPr="002D7F63">
        <w:rPr>
          <w:rFonts w:asciiTheme="minorEastAsia" w:hAnsiTheme="minorEastAsia" w:hint="eastAsia"/>
          <w:b/>
          <w:sz w:val="24"/>
          <w:szCs w:val="24"/>
        </w:rPr>
        <w:t>咨询</w:t>
      </w:r>
    </w:p>
    <w:p w:rsidR="002D7F63" w:rsidRPr="002D7F63" w:rsidRDefault="00FF753C" w:rsidP="00BB60B6">
      <w:pPr>
        <w:spacing w:line="360" w:lineRule="exact"/>
        <w:ind w:firstLineChars="200" w:firstLine="480"/>
        <w:rPr>
          <w:rFonts w:asciiTheme="minorEastAsia" w:hAnsiTheme="minorEastAsia"/>
          <w:bCs/>
          <w:color w:val="000000"/>
          <w:sz w:val="24"/>
          <w:szCs w:val="24"/>
        </w:rPr>
      </w:pPr>
      <w:r>
        <w:rPr>
          <w:rFonts w:asciiTheme="minorEastAsia" w:hAnsiTheme="minorEastAsia" w:hint="eastAsia"/>
          <w:color w:val="000000"/>
          <w:sz w:val="24"/>
          <w:szCs w:val="24"/>
        </w:rPr>
        <w:t>联系人：李老师</w:t>
      </w:r>
      <w:r w:rsidR="006E59E6">
        <w:rPr>
          <w:rFonts w:asciiTheme="minorEastAsia" w:hAnsiTheme="minorEastAsia" w:hint="eastAsia"/>
          <w:color w:val="000000"/>
          <w:sz w:val="24"/>
          <w:szCs w:val="24"/>
        </w:rPr>
        <w:t xml:space="preserve"> </w:t>
      </w:r>
      <w:r w:rsidR="002D7F63" w:rsidRPr="002D7F63">
        <w:rPr>
          <w:rFonts w:asciiTheme="minorEastAsia" w:hAnsiTheme="minorEastAsia" w:hint="eastAsia"/>
          <w:color w:val="000000"/>
          <w:sz w:val="24"/>
          <w:szCs w:val="24"/>
        </w:rPr>
        <w:t xml:space="preserve"> </w:t>
      </w:r>
      <w:r>
        <w:rPr>
          <w:rFonts w:asciiTheme="minorEastAsia" w:hAnsiTheme="minorEastAsia"/>
          <w:color w:val="000000"/>
          <w:sz w:val="24"/>
          <w:szCs w:val="24"/>
        </w:rPr>
        <w:t>18457271151</w:t>
      </w:r>
      <w:r w:rsidR="002D7F63" w:rsidRPr="002D7F63">
        <w:rPr>
          <w:rFonts w:asciiTheme="minorEastAsia" w:hAnsiTheme="minorEastAsia" w:hint="eastAsia"/>
          <w:color w:val="000000"/>
          <w:sz w:val="24"/>
          <w:szCs w:val="24"/>
        </w:rPr>
        <w:t xml:space="preserve">  报名邮箱：</w:t>
      </w:r>
      <w:r>
        <w:rPr>
          <w:rFonts w:asciiTheme="minorEastAsia" w:hAnsiTheme="minorEastAsia"/>
          <w:color w:val="000000"/>
          <w:sz w:val="24"/>
          <w:szCs w:val="24"/>
        </w:rPr>
        <w:t>3187800744</w:t>
      </w:r>
      <w:r w:rsidR="002D7F63" w:rsidRPr="002D7F63">
        <w:rPr>
          <w:rFonts w:asciiTheme="minorEastAsia" w:hAnsiTheme="minorEastAsia" w:hint="eastAsia"/>
          <w:color w:val="000000"/>
          <w:sz w:val="24"/>
          <w:szCs w:val="24"/>
        </w:rPr>
        <w:t>@</w:t>
      </w:r>
      <w:r>
        <w:rPr>
          <w:rFonts w:asciiTheme="minorEastAsia" w:hAnsiTheme="minorEastAsia" w:hint="eastAsia"/>
          <w:color w:val="000000"/>
          <w:sz w:val="24"/>
          <w:szCs w:val="24"/>
        </w:rPr>
        <w:t>qq</w:t>
      </w:r>
      <w:r w:rsidR="002D7F63" w:rsidRPr="002D7F63">
        <w:rPr>
          <w:rFonts w:asciiTheme="minorEastAsia" w:hAnsiTheme="minorEastAsia" w:hint="eastAsia"/>
          <w:color w:val="000000"/>
          <w:sz w:val="24"/>
          <w:szCs w:val="24"/>
        </w:rPr>
        <w:t>.com</w:t>
      </w:r>
    </w:p>
    <w:p w:rsidR="002D7F63" w:rsidRPr="002D7F63" w:rsidRDefault="002D7F63" w:rsidP="00BB60B6">
      <w:pPr>
        <w:widowControl/>
        <w:spacing w:line="360" w:lineRule="exact"/>
        <w:ind w:firstLineChars="200" w:firstLine="480"/>
        <w:jc w:val="left"/>
        <w:rPr>
          <w:rFonts w:asciiTheme="minorEastAsia" w:hAnsiTheme="minorEastAsia"/>
          <w:sz w:val="24"/>
          <w:szCs w:val="24"/>
        </w:rPr>
      </w:pPr>
    </w:p>
    <w:p w:rsidR="006C6701" w:rsidRDefault="006C6701" w:rsidP="00BB60B6">
      <w:pPr>
        <w:widowControl/>
        <w:spacing w:line="360" w:lineRule="exact"/>
        <w:ind w:firstLineChars="200" w:firstLine="482"/>
        <w:jc w:val="left"/>
        <w:rPr>
          <w:rFonts w:asciiTheme="minorEastAsia" w:hAnsiTheme="minorEastAsia"/>
          <w:b/>
          <w:sz w:val="24"/>
          <w:szCs w:val="24"/>
        </w:rPr>
      </w:pPr>
    </w:p>
    <w:p w:rsidR="006C6701" w:rsidRPr="002D7F63" w:rsidRDefault="006C6701" w:rsidP="007E1A5E">
      <w:pPr>
        <w:widowControl/>
        <w:spacing w:line="360" w:lineRule="exact"/>
        <w:jc w:val="left"/>
        <w:rPr>
          <w:rFonts w:asciiTheme="minorEastAsia" w:hAnsiTheme="minorEastAsia"/>
          <w:b/>
          <w:sz w:val="24"/>
          <w:szCs w:val="24"/>
        </w:rPr>
      </w:pPr>
    </w:p>
    <w:p w:rsidR="000E5D7C" w:rsidRPr="002D7F63" w:rsidRDefault="004B1038" w:rsidP="00BB60B6">
      <w:pPr>
        <w:spacing w:line="360" w:lineRule="exact"/>
        <w:ind w:firstLineChars="2100" w:firstLine="5040"/>
        <w:rPr>
          <w:rFonts w:asciiTheme="minorEastAsia" w:hAnsiTheme="minorEastAsia"/>
          <w:sz w:val="24"/>
          <w:szCs w:val="24"/>
        </w:rPr>
      </w:pPr>
      <w:r w:rsidRPr="002D7F63">
        <w:rPr>
          <w:rFonts w:asciiTheme="minorEastAsia" w:hAnsiTheme="minorEastAsia" w:hint="eastAsia"/>
          <w:sz w:val="24"/>
          <w:szCs w:val="24"/>
        </w:rPr>
        <w:t>上海国家会计学院</w:t>
      </w:r>
      <w:r w:rsidR="002D7F63">
        <w:rPr>
          <w:rFonts w:asciiTheme="minorEastAsia" w:hAnsiTheme="minorEastAsia" w:hint="eastAsia"/>
          <w:sz w:val="24"/>
          <w:szCs w:val="24"/>
        </w:rPr>
        <w:t>教务部</w:t>
      </w:r>
    </w:p>
    <w:p w:rsidR="000E5D7C" w:rsidRPr="002D7F63" w:rsidRDefault="000E5D7C" w:rsidP="008D68BD">
      <w:pPr>
        <w:spacing w:line="360" w:lineRule="exact"/>
        <w:ind w:firstLineChars="2350" w:firstLine="5640"/>
        <w:rPr>
          <w:rFonts w:asciiTheme="minorEastAsia" w:hAnsiTheme="minorEastAsia"/>
          <w:sz w:val="24"/>
          <w:szCs w:val="24"/>
        </w:rPr>
      </w:pPr>
      <w:r w:rsidRPr="002D7F63">
        <w:rPr>
          <w:rFonts w:asciiTheme="minorEastAsia" w:hAnsiTheme="minorEastAsia" w:hint="eastAsia"/>
          <w:sz w:val="24"/>
          <w:szCs w:val="24"/>
        </w:rPr>
        <w:t>201</w:t>
      </w:r>
      <w:r w:rsidR="002D7F63" w:rsidRPr="002D7F63">
        <w:rPr>
          <w:rFonts w:asciiTheme="minorEastAsia" w:hAnsiTheme="minorEastAsia" w:hint="eastAsia"/>
          <w:sz w:val="24"/>
          <w:szCs w:val="24"/>
        </w:rPr>
        <w:t>6</w:t>
      </w:r>
      <w:r w:rsidRPr="002D7F63">
        <w:rPr>
          <w:rFonts w:asciiTheme="minorEastAsia" w:hAnsiTheme="minorEastAsia" w:hint="eastAsia"/>
          <w:sz w:val="24"/>
          <w:szCs w:val="24"/>
        </w:rPr>
        <w:t>年</w:t>
      </w:r>
      <w:r w:rsidR="008D68BD">
        <w:rPr>
          <w:rFonts w:asciiTheme="minorEastAsia" w:hAnsiTheme="minorEastAsia" w:hint="eastAsia"/>
          <w:sz w:val="24"/>
          <w:szCs w:val="24"/>
        </w:rPr>
        <w:t>12</w:t>
      </w:r>
      <w:r w:rsidRPr="002D7F63">
        <w:rPr>
          <w:rFonts w:asciiTheme="minorEastAsia" w:hAnsiTheme="minorEastAsia" w:hint="eastAsia"/>
          <w:sz w:val="24"/>
          <w:szCs w:val="24"/>
        </w:rPr>
        <w:t>月</w:t>
      </w:r>
    </w:p>
    <w:p w:rsidR="006C6701" w:rsidRDefault="006C6701" w:rsidP="004B1038">
      <w:pPr>
        <w:rPr>
          <w:rFonts w:ascii="仿宋_GB2312" w:eastAsia="仿宋_GB2312" w:hAnsi="宋体"/>
          <w:sz w:val="24"/>
          <w:szCs w:val="24"/>
        </w:rPr>
      </w:pPr>
    </w:p>
    <w:p w:rsidR="002D7F63" w:rsidRDefault="002D7F63" w:rsidP="004B1038">
      <w:pPr>
        <w:rPr>
          <w:rFonts w:ascii="仿宋_GB2312" w:eastAsia="仿宋_GB2312" w:hAnsi="宋体"/>
          <w:sz w:val="24"/>
          <w:szCs w:val="24"/>
        </w:rPr>
      </w:pPr>
    </w:p>
    <w:p w:rsidR="002D7F63" w:rsidRDefault="002D7F63" w:rsidP="004B1038">
      <w:pPr>
        <w:rPr>
          <w:rFonts w:ascii="仿宋_GB2312" w:eastAsia="仿宋_GB2312" w:hAnsi="宋体"/>
          <w:sz w:val="24"/>
          <w:szCs w:val="24"/>
        </w:rPr>
      </w:pPr>
    </w:p>
    <w:p w:rsidR="001B3881" w:rsidRDefault="001B3881" w:rsidP="004B1038">
      <w:pPr>
        <w:rPr>
          <w:rFonts w:ascii="仿宋_GB2312" w:eastAsia="仿宋_GB2312" w:hAnsi="宋体"/>
          <w:sz w:val="24"/>
          <w:szCs w:val="24"/>
        </w:rPr>
      </w:pPr>
    </w:p>
    <w:p w:rsidR="001B3881" w:rsidRDefault="001B3881" w:rsidP="004B1038">
      <w:pPr>
        <w:rPr>
          <w:rFonts w:ascii="仿宋_GB2312" w:eastAsia="仿宋_GB2312" w:hAnsi="宋体"/>
          <w:sz w:val="24"/>
          <w:szCs w:val="24"/>
        </w:rPr>
      </w:pPr>
    </w:p>
    <w:p w:rsidR="002D7F63" w:rsidRDefault="002D7F63" w:rsidP="004B1038">
      <w:pPr>
        <w:rPr>
          <w:rFonts w:ascii="仿宋_GB2312" w:eastAsia="仿宋_GB2312" w:hAnsi="宋体"/>
          <w:sz w:val="24"/>
          <w:szCs w:val="24"/>
        </w:rPr>
      </w:pPr>
    </w:p>
    <w:p w:rsidR="002D7F63" w:rsidRDefault="002D7F63" w:rsidP="004B1038">
      <w:pPr>
        <w:rPr>
          <w:rFonts w:ascii="仿宋_GB2312" w:eastAsia="仿宋_GB2312" w:hAnsi="宋体"/>
          <w:sz w:val="24"/>
          <w:szCs w:val="24"/>
        </w:rPr>
      </w:pPr>
    </w:p>
    <w:p w:rsidR="00E1562D" w:rsidRDefault="00E1562D" w:rsidP="00E1562D">
      <w:pPr>
        <w:widowControl/>
        <w:spacing w:line="400" w:lineRule="exact"/>
        <w:jc w:val="center"/>
        <w:rPr>
          <w:rFonts w:ascii="黑体" w:eastAsia="黑体" w:hAnsi="黑体" w:cs="Times New Roman"/>
          <w:b/>
          <w:bCs/>
          <w:color w:val="000000"/>
          <w:sz w:val="32"/>
          <w:szCs w:val="32"/>
        </w:rPr>
      </w:pPr>
      <w:r w:rsidRPr="00E1562D">
        <w:rPr>
          <w:rFonts w:ascii="黑体" w:eastAsia="黑体" w:hAnsi="黑体" w:cs="Times New Roman" w:hint="eastAsia"/>
          <w:b/>
          <w:bCs/>
          <w:color w:val="000000"/>
          <w:sz w:val="32"/>
          <w:szCs w:val="32"/>
        </w:rPr>
        <w:t>“</w:t>
      </w:r>
      <w:r w:rsidR="00E40F36">
        <w:rPr>
          <w:rFonts w:ascii="黑体" w:eastAsia="黑体" w:hAnsi="黑体" w:cs="Times New Roman" w:hint="eastAsia"/>
          <w:b/>
          <w:bCs/>
          <w:color w:val="000000"/>
          <w:sz w:val="32"/>
          <w:szCs w:val="32"/>
        </w:rPr>
        <w:t>内部控制审计与采购</w:t>
      </w:r>
      <w:r w:rsidR="002D7F63">
        <w:rPr>
          <w:rFonts w:ascii="黑体" w:eastAsia="黑体" w:hAnsi="黑体" w:cs="Times New Roman" w:hint="eastAsia"/>
          <w:b/>
          <w:bCs/>
          <w:color w:val="000000"/>
          <w:sz w:val="32"/>
          <w:szCs w:val="32"/>
        </w:rPr>
        <w:t>审计实务</w:t>
      </w:r>
      <w:r w:rsidRPr="00E1562D">
        <w:rPr>
          <w:rFonts w:ascii="黑体" w:eastAsia="黑体" w:hAnsi="黑体" w:cs="Times New Roman" w:hint="eastAsia"/>
          <w:b/>
          <w:bCs/>
          <w:color w:val="000000"/>
          <w:sz w:val="32"/>
          <w:szCs w:val="32"/>
        </w:rPr>
        <w:t>”研修班</w:t>
      </w:r>
    </w:p>
    <w:p w:rsidR="00E1562D" w:rsidRPr="00A71B4A" w:rsidRDefault="00E1562D" w:rsidP="00E1562D">
      <w:pPr>
        <w:widowControl/>
        <w:spacing w:line="400" w:lineRule="exact"/>
        <w:jc w:val="center"/>
        <w:rPr>
          <w:rFonts w:ascii="黑体" w:eastAsia="黑体" w:hAnsi="黑体" w:cs="宋体"/>
          <w:b/>
          <w:bCs/>
          <w:color w:val="000000"/>
          <w:kern w:val="0"/>
          <w:sz w:val="32"/>
          <w:szCs w:val="32"/>
        </w:rPr>
      </w:pPr>
      <w:r>
        <w:rPr>
          <w:rFonts w:ascii="黑体" w:eastAsia="黑体" w:hAnsi="黑体" w:cs="宋体" w:hint="eastAsia"/>
          <w:b/>
          <w:bCs/>
          <w:color w:val="000000"/>
          <w:kern w:val="0"/>
          <w:sz w:val="32"/>
          <w:szCs w:val="32"/>
        </w:rPr>
        <w:t>报名回执表</w:t>
      </w:r>
    </w:p>
    <w:p w:rsidR="00E1562D" w:rsidRPr="00A71B4A" w:rsidRDefault="00E1562D" w:rsidP="00E1562D">
      <w:pPr>
        <w:widowControl/>
        <w:tabs>
          <w:tab w:val="center" w:pos="4766"/>
          <w:tab w:val="left" w:pos="6716"/>
        </w:tabs>
        <w:spacing w:line="400" w:lineRule="exact"/>
        <w:jc w:val="left"/>
        <w:rPr>
          <w:rFonts w:ascii="黑体" w:eastAsia="黑体" w:hAnsi="黑体" w:cs="宋体"/>
          <w:b/>
          <w:bCs/>
          <w:color w:val="000000"/>
          <w:kern w:val="0"/>
          <w:sz w:val="30"/>
          <w:szCs w:val="30"/>
        </w:rPr>
      </w:pPr>
      <w:r w:rsidRPr="00A71B4A">
        <w:rPr>
          <w:rFonts w:ascii="黑体" w:eastAsia="黑体" w:hAnsi="黑体" w:cs="宋体" w:hint="eastAsia"/>
          <w:b/>
          <w:bCs/>
          <w:color w:val="000000"/>
          <w:kern w:val="0"/>
          <w:sz w:val="30"/>
          <w:szCs w:val="30"/>
        </w:rPr>
        <w:tab/>
      </w:r>
    </w:p>
    <w:tbl>
      <w:tblPr>
        <w:tblpPr w:leftFromText="180" w:rightFromText="180" w:vertAnchor="text" w:horzAnchor="page" w:tblpX="1455" w:tblpY="156"/>
        <w:tblOverlap w:val="never"/>
        <w:tblW w:w="9297" w:type="dxa"/>
        <w:tblBorders>
          <w:top w:val="single" w:sz="4" w:space="0" w:color="000000"/>
          <w:left w:val="single" w:sz="4" w:space="0" w:color="000000"/>
          <w:bottom w:val="single" w:sz="4" w:space="0" w:color="000000"/>
          <w:right w:val="single" w:sz="4" w:space="0" w:color="000000"/>
        </w:tblBorders>
        <w:tblLayout w:type="fixed"/>
        <w:tblCellMar>
          <w:left w:w="0" w:type="dxa"/>
          <w:right w:w="0" w:type="dxa"/>
        </w:tblCellMar>
        <w:tblLook w:val="0000" w:firstRow="0" w:lastRow="0" w:firstColumn="0" w:lastColumn="0" w:noHBand="0" w:noVBand="0"/>
      </w:tblPr>
      <w:tblGrid>
        <w:gridCol w:w="1135"/>
        <w:gridCol w:w="555"/>
        <w:gridCol w:w="630"/>
        <w:gridCol w:w="855"/>
        <w:gridCol w:w="1315"/>
        <w:gridCol w:w="575"/>
        <w:gridCol w:w="1785"/>
        <w:gridCol w:w="75"/>
        <w:gridCol w:w="2372"/>
      </w:tblGrid>
      <w:tr w:rsidR="004B1038" w:rsidTr="004B1038">
        <w:trPr>
          <w:trHeight w:val="644"/>
        </w:trPr>
        <w:tc>
          <w:tcPr>
            <w:tcW w:w="1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wordWrap w:val="0"/>
              <w:autoSpaceDN w:val="0"/>
              <w:spacing w:before="156" w:after="156"/>
              <w:rPr>
                <w:rFonts w:ascii="Arial" w:hAnsi="宋体"/>
                <w:color w:val="58595B"/>
                <w:szCs w:val="21"/>
              </w:rPr>
            </w:pPr>
            <w:r>
              <w:rPr>
                <w:rFonts w:hAnsi="宋体" w:hint="eastAsia"/>
                <w:b/>
                <w:color w:val="000000"/>
                <w:szCs w:val="21"/>
              </w:rPr>
              <w:t>单位名称</w:t>
            </w:r>
          </w:p>
        </w:tc>
        <w:tc>
          <w:tcPr>
            <w:tcW w:w="3930"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wordWrap w:val="0"/>
              <w:autoSpaceDN w:val="0"/>
              <w:jc w:val="center"/>
              <w:rPr>
                <w:rFonts w:ascii="Arial" w:hAnsi="宋体"/>
                <w:color w:val="58595B"/>
                <w:szCs w:val="21"/>
              </w:rPr>
            </w:pPr>
            <w:r>
              <w:rPr>
                <w:rFonts w:hAnsi="宋体"/>
                <w:b/>
                <w:color w:val="000000"/>
                <w:szCs w:val="21"/>
              </w:rPr>
              <w:t xml:space="preserve"> </w:t>
            </w:r>
          </w:p>
        </w:tc>
        <w:tc>
          <w:tcPr>
            <w:tcW w:w="17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wordWrap w:val="0"/>
              <w:autoSpaceDN w:val="0"/>
              <w:jc w:val="center"/>
              <w:rPr>
                <w:rFonts w:ascii="Arial" w:hAnsi="宋体"/>
                <w:color w:val="58595B"/>
                <w:szCs w:val="21"/>
              </w:rPr>
            </w:pPr>
            <w:r>
              <w:rPr>
                <w:rFonts w:hAnsi="宋体" w:hint="eastAsia"/>
                <w:b/>
                <w:color w:val="000000"/>
                <w:szCs w:val="21"/>
              </w:rPr>
              <w:t>传真号码</w:t>
            </w:r>
          </w:p>
        </w:tc>
        <w:tc>
          <w:tcPr>
            <w:tcW w:w="244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wordWrap w:val="0"/>
              <w:autoSpaceDN w:val="0"/>
              <w:jc w:val="center"/>
              <w:rPr>
                <w:rFonts w:ascii="Arial" w:hAnsi="宋体"/>
                <w:color w:val="58595B"/>
                <w:szCs w:val="21"/>
              </w:rPr>
            </w:pPr>
            <w:r>
              <w:rPr>
                <w:rFonts w:hAnsi="宋体"/>
                <w:b/>
                <w:color w:val="000000"/>
                <w:szCs w:val="21"/>
              </w:rPr>
              <w:t xml:space="preserve"> </w:t>
            </w:r>
          </w:p>
        </w:tc>
      </w:tr>
      <w:tr w:rsidR="004B1038" w:rsidTr="004B1038">
        <w:trPr>
          <w:trHeight w:val="644"/>
        </w:trPr>
        <w:tc>
          <w:tcPr>
            <w:tcW w:w="1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wordWrap w:val="0"/>
              <w:autoSpaceDN w:val="0"/>
              <w:spacing w:before="156" w:after="156"/>
              <w:rPr>
                <w:rFonts w:hAnsi="宋体"/>
                <w:b/>
                <w:color w:val="000000"/>
                <w:szCs w:val="21"/>
              </w:rPr>
            </w:pPr>
            <w:r>
              <w:rPr>
                <w:rFonts w:hAnsi="宋体"/>
                <w:b/>
                <w:color w:val="000000"/>
                <w:szCs w:val="21"/>
              </w:rPr>
              <w:t>通讯地址</w:t>
            </w:r>
          </w:p>
        </w:tc>
        <w:tc>
          <w:tcPr>
            <w:tcW w:w="3930"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wordWrap w:val="0"/>
              <w:autoSpaceDN w:val="0"/>
              <w:jc w:val="center"/>
              <w:rPr>
                <w:rFonts w:hAnsi="宋体"/>
                <w:b/>
                <w:color w:val="000000"/>
                <w:szCs w:val="21"/>
              </w:rPr>
            </w:pPr>
          </w:p>
        </w:tc>
        <w:tc>
          <w:tcPr>
            <w:tcW w:w="17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wordWrap w:val="0"/>
              <w:autoSpaceDN w:val="0"/>
              <w:jc w:val="center"/>
              <w:rPr>
                <w:rFonts w:hAnsi="宋体"/>
                <w:b/>
                <w:color w:val="000000"/>
                <w:szCs w:val="21"/>
              </w:rPr>
            </w:pPr>
            <w:r>
              <w:rPr>
                <w:rFonts w:hAnsi="宋体" w:hint="eastAsia"/>
                <w:b/>
                <w:color w:val="000000"/>
                <w:szCs w:val="21"/>
              </w:rPr>
              <w:t>邮政编码</w:t>
            </w:r>
          </w:p>
        </w:tc>
        <w:tc>
          <w:tcPr>
            <w:tcW w:w="244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wordWrap w:val="0"/>
              <w:autoSpaceDN w:val="0"/>
              <w:jc w:val="center"/>
              <w:rPr>
                <w:rFonts w:hAnsi="宋体"/>
                <w:b/>
                <w:color w:val="000000"/>
                <w:szCs w:val="21"/>
              </w:rPr>
            </w:pPr>
          </w:p>
        </w:tc>
      </w:tr>
      <w:tr w:rsidR="004B1038" w:rsidTr="004B1038">
        <w:trPr>
          <w:trHeight w:val="580"/>
        </w:trPr>
        <w:tc>
          <w:tcPr>
            <w:tcW w:w="1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spacing w:before="156" w:after="156"/>
              <w:jc w:val="center"/>
              <w:rPr>
                <w:rFonts w:ascii="Arial" w:hAnsi="宋体"/>
                <w:color w:val="58595B"/>
                <w:szCs w:val="21"/>
              </w:rPr>
            </w:pPr>
            <w:r>
              <w:rPr>
                <w:rFonts w:hAnsi="宋体"/>
                <w:b/>
                <w:color w:val="000000"/>
                <w:szCs w:val="21"/>
              </w:rPr>
              <w:t>联系人</w:t>
            </w:r>
          </w:p>
        </w:tc>
        <w:tc>
          <w:tcPr>
            <w:tcW w:w="118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jc w:val="center"/>
              <w:rPr>
                <w:rFonts w:ascii="Arial" w:hAnsi="宋体"/>
                <w:color w:val="58595B"/>
                <w:szCs w:val="21"/>
              </w:rPr>
            </w:pPr>
            <w:r>
              <w:rPr>
                <w:rFonts w:hAnsi="宋体"/>
                <w:b/>
                <w:color w:val="000000"/>
                <w:spacing w:val="-26"/>
                <w:szCs w:val="21"/>
              </w:rPr>
              <w:t xml:space="preserve"> </w:t>
            </w:r>
          </w:p>
        </w:tc>
        <w:tc>
          <w:tcPr>
            <w:tcW w:w="274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jc w:val="center"/>
              <w:rPr>
                <w:rFonts w:ascii="Arial" w:hAnsi="宋体"/>
                <w:color w:val="58595B"/>
                <w:szCs w:val="21"/>
              </w:rPr>
            </w:pPr>
            <w:r>
              <w:rPr>
                <w:rFonts w:hAnsi="宋体"/>
                <w:b/>
                <w:color w:val="000000"/>
                <w:szCs w:val="21"/>
              </w:rPr>
              <w:t>联系方式</w:t>
            </w:r>
          </w:p>
        </w:tc>
        <w:tc>
          <w:tcPr>
            <w:tcW w:w="423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ind w:left="27"/>
              <w:jc w:val="center"/>
              <w:rPr>
                <w:rFonts w:ascii="Arial" w:hAnsi="宋体"/>
                <w:color w:val="58595B"/>
                <w:szCs w:val="21"/>
              </w:rPr>
            </w:pPr>
            <w:r>
              <w:rPr>
                <w:rFonts w:hAnsi="宋体"/>
                <w:b/>
                <w:color w:val="000000"/>
                <w:szCs w:val="21"/>
              </w:rPr>
              <w:t xml:space="preserve"> </w:t>
            </w:r>
          </w:p>
        </w:tc>
      </w:tr>
      <w:tr w:rsidR="004B1038" w:rsidTr="004B1038">
        <w:trPr>
          <w:trHeight w:val="616"/>
        </w:trPr>
        <w:tc>
          <w:tcPr>
            <w:tcW w:w="1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spacing w:before="156" w:after="156"/>
              <w:rPr>
                <w:rFonts w:hAnsi="宋体"/>
                <w:b/>
                <w:color w:val="000000"/>
                <w:szCs w:val="21"/>
              </w:rPr>
            </w:pPr>
            <w:r>
              <w:rPr>
                <w:rFonts w:hAnsi="宋体" w:hint="eastAsia"/>
                <w:b/>
                <w:color w:val="000000"/>
                <w:szCs w:val="21"/>
              </w:rPr>
              <w:t>学员姓名</w:t>
            </w:r>
          </w:p>
        </w:tc>
        <w:tc>
          <w:tcPr>
            <w:tcW w:w="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rPr>
                <w:rFonts w:hAnsi="宋体"/>
                <w:b/>
                <w:color w:val="000000"/>
                <w:spacing w:val="-26"/>
                <w:szCs w:val="21"/>
              </w:rPr>
            </w:pPr>
            <w:r>
              <w:rPr>
                <w:rFonts w:hAnsi="宋体"/>
                <w:b/>
                <w:color w:val="000000"/>
                <w:spacing w:val="-26"/>
                <w:szCs w:val="21"/>
              </w:rPr>
              <w:t>性别</w:t>
            </w: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rPr>
                <w:rFonts w:hAnsi="宋体"/>
                <w:b/>
                <w:color w:val="000000"/>
                <w:spacing w:val="-26"/>
                <w:szCs w:val="21"/>
              </w:rPr>
            </w:pPr>
            <w:r>
              <w:rPr>
                <w:rFonts w:hAnsi="宋体"/>
                <w:b/>
                <w:color w:val="000000"/>
                <w:spacing w:val="-26"/>
                <w:szCs w:val="21"/>
              </w:rPr>
              <w:t>民族</w:t>
            </w:r>
          </w:p>
        </w:tc>
        <w:tc>
          <w:tcPr>
            <w:tcW w:w="8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jc w:val="center"/>
              <w:rPr>
                <w:rFonts w:hAnsi="宋体"/>
                <w:b/>
                <w:color w:val="000000"/>
                <w:szCs w:val="21"/>
              </w:rPr>
            </w:pPr>
            <w:r>
              <w:rPr>
                <w:rFonts w:hAnsi="宋体"/>
                <w:b/>
                <w:color w:val="000000"/>
                <w:szCs w:val="21"/>
              </w:rPr>
              <w:t>职务</w:t>
            </w:r>
            <w:r>
              <w:rPr>
                <w:rFonts w:hAnsi="宋体"/>
                <w:b/>
                <w:color w:val="000000"/>
                <w:szCs w:val="21"/>
              </w:rPr>
              <w:t xml:space="preserve"> </w:t>
            </w:r>
          </w:p>
        </w:tc>
        <w:tc>
          <w:tcPr>
            <w:tcW w:w="189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jc w:val="center"/>
              <w:rPr>
                <w:rFonts w:hAnsi="宋体"/>
                <w:b/>
                <w:color w:val="000000"/>
                <w:szCs w:val="21"/>
              </w:rPr>
            </w:pPr>
            <w:r>
              <w:rPr>
                <w:rFonts w:hAnsi="宋体"/>
                <w:b/>
                <w:color w:val="000000"/>
                <w:szCs w:val="21"/>
              </w:rPr>
              <w:t>联系电话</w:t>
            </w:r>
            <w:r>
              <w:rPr>
                <w:rFonts w:hAnsi="宋体"/>
                <w:b/>
                <w:color w:val="000000"/>
                <w:szCs w:val="21"/>
              </w:rPr>
              <w:t xml:space="preserve"> </w:t>
            </w:r>
          </w:p>
        </w:tc>
        <w:tc>
          <w:tcPr>
            <w:tcW w:w="186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jc w:val="center"/>
              <w:rPr>
                <w:rFonts w:hAnsi="宋体"/>
                <w:b/>
                <w:color w:val="000000"/>
                <w:szCs w:val="21"/>
              </w:rPr>
            </w:pPr>
            <w:r>
              <w:rPr>
                <w:rFonts w:hAnsi="宋体"/>
                <w:b/>
                <w:color w:val="000000"/>
                <w:szCs w:val="21"/>
              </w:rPr>
              <w:t>手机号码</w:t>
            </w:r>
          </w:p>
        </w:tc>
        <w:tc>
          <w:tcPr>
            <w:tcW w:w="2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ind w:left="27"/>
              <w:jc w:val="center"/>
              <w:rPr>
                <w:rFonts w:hAnsi="宋体"/>
                <w:b/>
                <w:color w:val="000000"/>
                <w:szCs w:val="21"/>
              </w:rPr>
            </w:pPr>
            <w:r>
              <w:rPr>
                <w:rFonts w:hAnsi="宋体"/>
                <w:b/>
                <w:color w:val="000000"/>
                <w:szCs w:val="21"/>
              </w:rPr>
              <w:t>电子邮箱</w:t>
            </w:r>
          </w:p>
        </w:tc>
      </w:tr>
      <w:tr w:rsidR="004B1038" w:rsidTr="004B1038">
        <w:trPr>
          <w:trHeight w:val="501"/>
        </w:trPr>
        <w:tc>
          <w:tcPr>
            <w:tcW w:w="1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spacing w:before="156" w:after="156"/>
              <w:jc w:val="center"/>
              <w:rPr>
                <w:rFonts w:ascii="Arial" w:hAnsi="宋体"/>
                <w:color w:val="58595B"/>
                <w:szCs w:val="21"/>
              </w:rPr>
            </w:pPr>
            <w:r>
              <w:rPr>
                <w:rFonts w:hAnsi="宋体"/>
                <w:b/>
                <w:color w:val="000000"/>
                <w:szCs w:val="21"/>
              </w:rPr>
              <w:t xml:space="preserve"> </w:t>
            </w:r>
          </w:p>
        </w:tc>
        <w:tc>
          <w:tcPr>
            <w:tcW w:w="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rPr>
                <w:rFonts w:ascii="Arial" w:hAnsi="宋体"/>
                <w:color w:val="58595B"/>
                <w:szCs w:val="21"/>
              </w:rPr>
            </w:pPr>
            <w:r>
              <w:rPr>
                <w:rFonts w:hAnsi="宋体"/>
                <w:b/>
                <w:color w:val="000000"/>
                <w:spacing w:val="-26"/>
                <w:szCs w:val="21"/>
              </w:rPr>
              <w:t xml:space="preserve"> </w:t>
            </w: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rPr>
                <w:rFonts w:ascii="Arial" w:hAnsi="宋体"/>
                <w:color w:val="58595B"/>
                <w:szCs w:val="21"/>
              </w:rPr>
            </w:pPr>
            <w:r>
              <w:rPr>
                <w:rFonts w:hAnsi="宋体"/>
                <w:b/>
                <w:color w:val="000000"/>
                <w:spacing w:val="-26"/>
                <w:szCs w:val="21"/>
              </w:rPr>
              <w:t xml:space="preserve"> </w:t>
            </w:r>
          </w:p>
        </w:tc>
        <w:tc>
          <w:tcPr>
            <w:tcW w:w="8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jc w:val="center"/>
              <w:rPr>
                <w:rFonts w:ascii="Arial" w:hAnsi="宋体"/>
                <w:color w:val="58595B"/>
                <w:szCs w:val="21"/>
              </w:rPr>
            </w:pPr>
            <w:r>
              <w:rPr>
                <w:rFonts w:hAnsi="宋体"/>
                <w:b/>
                <w:color w:val="000000"/>
                <w:szCs w:val="21"/>
              </w:rPr>
              <w:t xml:space="preserve"> </w:t>
            </w:r>
          </w:p>
        </w:tc>
        <w:tc>
          <w:tcPr>
            <w:tcW w:w="189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jc w:val="center"/>
              <w:rPr>
                <w:rFonts w:ascii="Arial" w:hAnsi="宋体"/>
                <w:color w:val="58595B"/>
                <w:szCs w:val="21"/>
              </w:rPr>
            </w:pPr>
            <w:r>
              <w:rPr>
                <w:rFonts w:hAnsi="宋体"/>
                <w:b/>
                <w:color w:val="000000"/>
                <w:szCs w:val="21"/>
              </w:rPr>
              <w:t xml:space="preserve"> </w:t>
            </w:r>
          </w:p>
        </w:tc>
        <w:tc>
          <w:tcPr>
            <w:tcW w:w="186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jc w:val="center"/>
              <w:rPr>
                <w:rFonts w:ascii="Arial" w:hAnsi="宋体"/>
                <w:color w:val="58595B"/>
                <w:szCs w:val="21"/>
              </w:rPr>
            </w:pPr>
            <w:r>
              <w:rPr>
                <w:rFonts w:hAnsi="宋体"/>
                <w:b/>
                <w:color w:val="000000"/>
                <w:szCs w:val="21"/>
              </w:rPr>
              <w:t xml:space="preserve"> </w:t>
            </w:r>
          </w:p>
        </w:tc>
        <w:tc>
          <w:tcPr>
            <w:tcW w:w="2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ind w:left="27"/>
              <w:jc w:val="center"/>
              <w:rPr>
                <w:rFonts w:ascii="Arial" w:hAnsi="宋体"/>
                <w:color w:val="58595B"/>
                <w:szCs w:val="21"/>
              </w:rPr>
            </w:pPr>
            <w:r>
              <w:rPr>
                <w:rFonts w:hAnsi="宋体"/>
                <w:color w:val="000000"/>
                <w:szCs w:val="21"/>
              </w:rPr>
              <w:t xml:space="preserve"> </w:t>
            </w:r>
          </w:p>
        </w:tc>
      </w:tr>
      <w:tr w:rsidR="00E40F36" w:rsidTr="004B1038">
        <w:trPr>
          <w:trHeight w:val="501"/>
        </w:trPr>
        <w:tc>
          <w:tcPr>
            <w:tcW w:w="1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40F36" w:rsidRDefault="00E40F36" w:rsidP="004B1038">
            <w:pPr>
              <w:tabs>
                <w:tab w:val="left" w:pos="360"/>
                <w:tab w:val="left" w:pos="540"/>
              </w:tabs>
              <w:wordWrap w:val="0"/>
              <w:autoSpaceDN w:val="0"/>
              <w:spacing w:before="156" w:after="156"/>
              <w:jc w:val="center"/>
              <w:rPr>
                <w:rFonts w:hAnsi="宋体"/>
                <w:b/>
                <w:color w:val="000000"/>
                <w:szCs w:val="21"/>
              </w:rPr>
            </w:pPr>
          </w:p>
        </w:tc>
        <w:tc>
          <w:tcPr>
            <w:tcW w:w="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40F36" w:rsidRDefault="00E40F36" w:rsidP="004B1038">
            <w:pPr>
              <w:tabs>
                <w:tab w:val="left" w:pos="360"/>
                <w:tab w:val="left" w:pos="540"/>
              </w:tabs>
              <w:wordWrap w:val="0"/>
              <w:autoSpaceDN w:val="0"/>
              <w:rPr>
                <w:rFonts w:hAnsi="宋体"/>
                <w:b/>
                <w:color w:val="000000"/>
                <w:spacing w:val="-26"/>
                <w:szCs w:val="21"/>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40F36" w:rsidRDefault="00E40F36" w:rsidP="004B1038">
            <w:pPr>
              <w:tabs>
                <w:tab w:val="left" w:pos="360"/>
                <w:tab w:val="left" w:pos="540"/>
              </w:tabs>
              <w:wordWrap w:val="0"/>
              <w:autoSpaceDN w:val="0"/>
              <w:rPr>
                <w:rFonts w:hAnsi="宋体"/>
                <w:b/>
                <w:color w:val="000000"/>
                <w:spacing w:val="-26"/>
                <w:szCs w:val="21"/>
              </w:rPr>
            </w:pPr>
          </w:p>
        </w:tc>
        <w:tc>
          <w:tcPr>
            <w:tcW w:w="8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40F36" w:rsidRDefault="00E40F36" w:rsidP="004B1038">
            <w:pPr>
              <w:tabs>
                <w:tab w:val="left" w:pos="360"/>
                <w:tab w:val="left" w:pos="540"/>
              </w:tabs>
              <w:wordWrap w:val="0"/>
              <w:autoSpaceDN w:val="0"/>
              <w:jc w:val="center"/>
              <w:rPr>
                <w:rFonts w:hAnsi="宋体"/>
                <w:b/>
                <w:color w:val="000000"/>
                <w:szCs w:val="21"/>
              </w:rPr>
            </w:pPr>
          </w:p>
        </w:tc>
        <w:tc>
          <w:tcPr>
            <w:tcW w:w="189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40F36" w:rsidRDefault="00E40F36" w:rsidP="004B1038">
            <w:pPr>
              <w:tabs>
                <w:tab w:val="left" w:pos="360"/>
                <w:tab w:val="left" w:pos="540"/>
              </w:tabs>
              <w:wordWrap w:val="0"/>
              <w:autoSpaceDN w:val="0"/>
              <w:jc w:val="center"/>
              <w:rPr>
                <w:rFonts w:hAnsi="宋体"/>
                <w:b/>
                <w:color w:val="000000"/>
                <w:szCs w:val="21"/>
              </w:rPr>
            </w:pPr>
          </w:p>
        </w:tc>
        <w:tc>
          <w:tcPr>
            <w:tcW w:w="186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40F36" w:rsidRDefault="00E40F36" w:rsidP="004B1038">
            <w:pPr>
              <w:tabs>
                <w:tab w:val="left" w:pos="360"/>
                <w:tab w:val="left" w:pos="540"/>
              </w:tabs>
              <w:wordWrap w:val="0"/>
              <w:autoSpaceDN w:val="0"/>
              <w:jc w:val="center"/>
              <w:rPr>
                <w:rFonts w:hAnsi="宋体"/>
                <w:b/>
                <w:color w:val="000000"/>
                <w:szCs w:val="21"/>
              </w:rPr>
            </w:pPr>
          </w:p>
        </w:tc>
        <w:tc>
          <w:tcPr>
            <w:tcW w:w="2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40F36" w:rsidRDefault="00E40F36" w:rsidP="004B1038">
            <w:pPr>
              <w:tabs>
                <w:tab w:val="left" w:pos="360"/>
                <w:tab w:val="left" w:pos="540"/>
              </w:tabs>
              <w:wordWrap w:val="0"/>
              <w:autoSpaceDN w:val="0"/>
              <w:ind w:left="27"/>
              <w:jc w:val="center"/>
              <w:rPr>
                <w:rFonts w:hAnsi="宋体"/>
                <w:color w:val="000000"/>
                <w:szCs w:val="21"/>
              </w:rPr>
            </w:pPr>
          </w:p>
        </w:tc>
      </w:tr>
      <w:tr w:rsidR="004B1038" w:rsidTr="004B1038">
        <w:trPr>
          <w:trHeight w:val="501"/>
        </w:trPr>
        <w:tc>
          <w:tcPr>
            <w:tcW w:w="1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spacing w:before="156" w:after="156"/>
              <w:jc w:val="center"/>
              <w:rPr>
                <w:rFonts w:ascii="Arial" w:hAnsi="宋体"/>
                <w:color w:val="58595B"/>
                <w:szCs w:val="21"/>
              </w:rPr>
            </w:pPr>
            <w:r>
              <w:rPr>
                <w:rFonts w:hAnsi="宋体"/>
                <w:b/>
                <w:color w:val="000000"/>
                <w:szCs w:val="21"/>
              </w:rPr>
              <w:t xml:space="preserve"> </w:t>
            </w:r>
          </w:p>
        </w:tc>
        <w:tc>
          <w:tcPr>
            <w:tcW w:w="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rPr>
                <w:rFonts w:ascii="Arial" w:hAnsi="宋体"/>
                <w:color w:val="58595B"/>
                <w:szCs w:val="21"/>
              </w:rPr>
            </w:pPr>
            <w:r>
              <w:rPr>
                <w:rFonts w:hAnsi="宋体"/>
                <w:b/>
                <w:color w:val="000000"/>
                <w:spacing w:val="-26"/>
                <w:szCs w:val="21"/>
              </w:rPr>
              <w:t xml:space="preserve"> </w:t>
            </w: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rPr>
                <w:rFonts w:ascii="Arial" w:hAnsi="宋体"/>
                <w:color w:val="58595B"/>
                <w:szCs w:val="21"/>
              </w:rPr>
            </w:pPr>
            <w:r>
              <w:rPr>
                <w:rFonts w:hAnsi="宋体"/>
                <w:b/>
                <w:color w:val="000000"/>
                <w:spacing w:val="-26"/>
                <w:szCs w:val="21"/>
              </w:rPr>
              <w:t xml:space="preserve"> </w:t>
            </w:r>
          </w:p>
        </w:tc>
        <w:tc>
          <w:tcPr>
            <w:tcW w:w="8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jc w:val="center"/>
              <w:rPr>
                <w:rFonts w:ascii="Arial" w:hAnsi="宋体"/>
                <w:color w:val="58595B"/>
                <w:szCs w:val="21"/>
              </w:rPr>
            </w:pPr>
            <w:r>
              <w:rPr>
                <w:rFonts w:hAnsi="宋体"/>
                <w:b/>
                <w:color w:val="000000"/>
                <w:szCs w:val="21"/>
              </w:rPr>
              <w:t xml:space="preserve"> </w:t>
            </w:r>
          </w:p>
        </w:tc>
        <w:tc>
          <w:tcPr>
            <w:tcW w:w="189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jc w:val="center"/>
              <w:rPr>
                <w:rFonts w:ascii="Arial" w:hAnsi="宋体"/>
                <w:color w:val="58595B"/>
                <w:szCs w:val="21"/>
              </w:rPr>
            </w:pPr>
            <w:r>
              <w:rPr>
                <w:rFonts w:hAnsi="宋体"/>
                <w:b/>
                <w:color w:val="000000"/>
                <w:szCs w:val="21"/>
              </w:rPr>
              <w:t xml:space="preserve"> </w:t>
            </w:r>
          </w:p>
        </w:tc>
        <w:tc>
          <w:tcPr>
            <w:tcW w:w="186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jc w:val="center"/>
              <w:rPr>
                <w:rFonts w:ascii="Arial" w:hAnsi="宋体"/>
                <w:color w:val="58595B"/>
                <w:szCs w:val="21"/>
              </w:rPr>
            </w:pPr>
            <w:r>
              <w:rPr>
                <w:rFonts w:hAnsi="宋体"/>
                <w:b/>
                <w:color w:val="000000"/>
                <w:szCs w:val="21"/>
              </w:rPr>
              <w:t xml:space="preserve"> </w:t>
            </w:r>
          </w:p>
        </w:tc>
        <w:tc>
          <w:tcPr>
            <w:tcW w:w="2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ind w:left="27"/>
              <w:jc w:val="center"/>
              <w:rPr>
                <w:rFonts w:ascii="Arial" w:hAnsi="宋体"/>
                <w:color w:val="58595B"/>
                <w:szCs w:val="21"/>
              </w:rPr>
            </w:pPr>
            <w:r>
              <w:rPr>
                <w:rFonts w:hAnsi="宋体"/>
                <w:b/>
                <w:color w:val="000000"/>
                <w:szCs w:val="21"/>
              </w:rPr>
              <w:t xml:space="preserve"> </w:t>
            </w:r>
          </w:p>
        </w:tc>
      </w:tr>
      <w:tr w:rsidR="004B1038" w:rsidTr="004B1038">
        <w:trPr>
          <w:trHeight w:val="501"/>
        </w:trPr>
        <w:tc>
          <w:tcPr>
            <w:tcW w:w="1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spacing w:before="156" w:after="156"/>
              <w:jc w:val="center"/>
              <w:rPr>
                <w:rFonts w:ascii="Arial" w:hAnsi="宋体"/>
                <w:color w:val="58595B"/>
                <w:szCs w:val="21"/>
              </w:rPr>
            </w:pPr>
            <w:r>
              <w:rPr>
                <w:rFonts w:hAnsi="宋体"/>
                <w:b/>
                <w:color w:val="000000"/>
                <w:szCs w:val="21"/>
              </w:rPr>
              <w:t xml:space="preserve"> </w:t>
            </w:r>
          </w:p>
        </w:tc>
        <w:tc>
          <w:tcPr>
            <w:tcW w:w="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rPr>
                <w:rFonts w:ascii="Arial" w:hAnsi="宋体"/>
                <w:color w:val="58595B"/>
                <w:szCs w:val="21"/>
              </w:rPr>
            </w:pPr>
            <w:r>
              <w:rPr>
                <w:rFonts w:hAnsi="宋体"/>
                <w:b/>
                <w:color w:val="000000"/>
                <w:spacing w:val="-26"/>
                <w:szCs w:val="21"/>
              </w:rPr>
              <w:t xml:space="preserve"> </w:t>
            </w: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rPr>
                <w:rFonts w:ascii="Arial" w:hAnsi="宋体"/>
                <w:color w:val="58595B"/>
                <w:szCs w:val="21"/>
              </w:rPr>
            </w:pPr>
            <w:r>
              <w:rPr>
                <w:rFonts w:hAnsi="宋体"/>
                <w:b/>
                <w:color w:val="000000"/>
                <w:spacing w:val="-26"/>
                <w:szCs w:val="21"/>
              </w:rPr>
              <w:t xml:space="preserve"> </w:t>
            </w:r>
          </w:p>
        </w:tc>
        <w:tc>
          <w:tcPr>
            <w:tcW w:w="8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jc w:val="center"/>
              <w:rPr>
                <w:rFonts w:ascii="Arial" w:hAnsi="宋体"/>
                <w:color w:val="58595B"/>
                <w:szCs w:val="21"/>
              </w:rPr>
            </w:pPr>
            <w:r>
              <w:rPr>
                <w:rFonts w:hAnsi="宋体"/>
                <w:b/>
                <w:color w:val="000000"/>
                <w:szCs w:val="21"/>
              </w:rPr>
              <w:t xml:space="preserve"> </w:t>
            </w:r>
          </w:p>
        </w:tc>
        <w:tc>
          <w:tcPr>
            <w:tcW w:w="189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jc w:val="center"/>
              <w:rPr>
                <w:rFonts w:ascii="Arial" w:hAnsi="宋体"/>
                <w:color w:val="58595B"/>
                <w:szCs w:val="21"/>
              </w:rPr>
            </w:pPr>
            <w:r>
              <w:rPr>
                <w:rFonts w:hAnsi="宋体"/>
                <w:b/>
                <w:color w:val="000000"/>
                <w:szCs w:val="21"/>
              </w:rPr>
              <w:t xml:space="preserve"> </w:t>
            </w:r>
          </w:p>
        </w:tc>
        <w:tc>
          <w:tcPr>
            <w:tcW w:w="186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jc w:val="center"/>
              <w:rPr>
                <w:rFonts w:ascii="Arial" w:hAnsi="宋体"/>
                <w:color w:val="58595B"/>
                <w:szCs w:val="21"/>
              </w:rPr>
            </w:pPr>
            <w:r>
              <w:rPr>
                <w:rFonts w:hAnsi="宋体"/>
                <w:b/>
                <w:color w:val="000000"/>
                <w:szCs w:val="21"/>
              </w:rPr>
              <w:t xml:space="preserve"> </w:t>
            </w:r>
          </w:p>
        </w:tc>
        <w:tc>
          <w:tcPr>
            <w:tcW w:w="2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ind w:left="27"/>
              <w:jc w:val="center"/>
              <w:rPr>
                <w:rFonts w:ascii="Arial" w:hAnsi="宋体"/>
                <w:color w:val="58595B"/>
                <w:szCs w:val="21"/>
              </w:rPr>
            </w:pPr>
            <w:r>
              <w:rPr>
                <w:rFonts w:hAnsi="宋体"/>
                <w:b/>
                <w:color w:val="000000"/>
                <w:szCs w:val="21"/>
              </w:rPr>
              <w:t xml:space="preserve"> </w:t>
            </w:r>
          </w:p>
        </w:tc>
      </w:tr>
      <w:tr w:rsidR="004B1038" w:rsidTr="004B1038">
        <w:trPr>
          <w:trHeight w:val="501"/>
        </w:trPr>
        <w:tc>
          <w:tcPr>
            <w:tcW w:w="1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spacing w:before="156" w:after="156"/>
              <w:jc w:val="center"/>
              <w:rPr>
                <w:rFonts w:hAnsi="宋体"/>
                <w:b/>
                <w:color w:val="000000"/>
                <w:szCs w:val="21"/>
              </w:rPr>
            </w:pPr>
          </w:p>
        </w:tc>
        <w:tc>
          <w:tcPr>
            <w:tcW w:w="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rPr>
                <w:rFonts w:hAnsi="宋体"/>
                <w:b/>
                <w:color w:val="000000"/>
                <w:spacing w:val="-26"/>
                <w:szCs w:val="21"/>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rPr>
                <w:rFonts w:hAnsi="宋体"/>
                <w:b/>
                <w:color w:val="000000"/>
                <w:spacing w:val="-26"/>
                <w:szCs w:val="21"/>
              </w:rPr>
            </w:pPr>
          </w:p>
        </w:tc>
        <w:tc>
          <w:tcPr>
            <w:tcW w:w="8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jc w:val="center"/>
              <w:rPr>
                <w:rFonts w:hAnsi="宋体"/>
                <w:b/>
                <w:color w:val="000000"/>
                <w:szCs w:val="21"/>
              </w:rPr>
            </w:pPr>
          </w:p>
        </w:tc>
        <w:tc>
          <w:tcPr>
            <w:tcW w:w="189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jc w:val="center"/>
              <w:rPr>
                <w:rFonts w:hAnsi="宋体"/>
                <w:b/>
                <w:color w:val="000000"/>
                <w:szCs w:val="21"/>
              </w:rPr>
            </w:pPr>
          </w:p>
        </w:tc>
        <w:tc>
          <w:tcPr>
            <w:tcW w:w="186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jc w:val="center"/>
              <w:rPr>
                <w:rFonts w:hAnsi="宋体"/>
                <w:b/>
                <w:color w:val="000000"/>
                <w:szCs w:val="21"/>
              </w:rPr>
            </w:pPr>
          </w:p>
        </w:tc>
        <w:tc>
          <w:tcPr>
            <w:tcW w:w="2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ind w:left="27"/>
              <w:jc w:val="center"/>
              <w:rPr>
                <w:rFonts w:hAnsi="宋体"/>
                <w:b/>
                <w:color w:val="000000"/>
                <w:szCs w:val="21"/>
              </w:rPr>
            </w:pPr>
          </w:p>
        </w:tc>
      </w:tr>
      <w:tr w:rsidR="004B1038" w:rsidTr="004B1038">
        <w:trPr>
          <w:trHeight w:val="501"/>
        </w:trPr>
        <w:tc>
          <w:tcPr>
            <w:tcW w:w="1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spacing w:before="156" w:after="156"/>
              <w:jc w:val="center"/>
              <w:rPr>
                <w:rFonts w:ascii="Arial" w:hAnsi="宋体"/>
                <w:color w:val="58595B"/>
                <w:szCs w:val="21"/>
              </w:rPr>
            </w:pPr>
            <w:r>
              <w:rPr>
                <w:rFonts w:hAnsi="宋体"/>
                <w:b/>
                <w:color w:val="000000"/>
                <w:szCs w:val="21"/>
              </w:rPr>
              <w:t xml:space="preserve"> </w:t>
            </w:r>
          </w:p>
        </w:tc>
        <w:tc>
          <w:tcPr>
            <w:tcW w:w="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rPr>
                <w:rFonts w:ascii="Arial" w:hAnsi="宋体"/>
                <w:color w:val="58595B"/>
                <w:szCs w:val="21"/>
              </w:rPr>
            </w:pPr>
            <w:r>
              <w:rPr>
                <w:rFonts w:hAnsi="宋体"/>
                <w:b/>
                <w:color w:val="000000"/>
                <w:spacing w:val="-26"/>
                <w:szCs w:val="21"/>
              </w:rPr>
              <w:t xml:space="preserve"> </w:t>
            </w: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rPr>
                <w:rFonts w:ascii="Arial" w:hAnsi="宋体"/>
                <w:color w:val="58595B"/>
                <w:szCs w:val="21"/>
              </w:rPr>
            </w:pPr>
            <w:r>
              <w:rPr>
                <w:rFonts w:hAnsi="宋体"/>
                <w:b/>
                <w:color w:val="000000"/>
                <w:spacing w:val="-26"/>
                <w:szCs w:val="21"/>
              </w:rPr>
              <w:t xml:space="preserve"> </w:t>
            </w:r>
          </w:p>
        </w:tc>
        <w:tc>
          <w:tcPr>
            <w:tcW w:w="8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jc w:val="center"/>
              <w:rPr>
                <w:rFonts w:ascii="Arial" w:hAnsi="宋体"/>
                <w:color w:val="58595B"/>
                <w:szCs w:val="21"/>
              </w:rPr>
            </w:pPr>
            <w:r>
              <w:rPr>
                <w:rFonts w:hAnsi="宋体"/>
                <w:b/>
                <w:color w:val="000000"/>
                <w:szCs w:val="21"/>
              </w:rPr>
              <w:t xml:space="preserve"> </w:t>
            </w:r>
          </w:p>
        </w:tc>
        <w:tc>
          <w:tcPr>
            <w:tcW w:w="189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jc w:val="center"/>
              <w:rPr>
                <w:rFonts w:ascii="Arial" w:hAnsi="宋体"/>
                <w:color w:val="58595B"/>
                <w:szCs w:val="21"/>
              </w:rPr>
            </w:pPr>
            <w:r>
              <w:rPr>
                <w:rFonts w:hAnsi="宋体"/>
                <w:b/>
                <w:color w:val="000000"/>
                <w:szCs w:val="21"/>
              </w:rPr>
              <w:t xml:space="preserve"> </w:t>
            </w:r>
          </w:p>
        </w:tc>
        <w:tc>
          <w:tcPr>
            <w:tcW w:w="186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jc w:val="center"/>
              <w:rPr>
                <w:rFonts w:ascii="Arial" w:hAnsi="宋体"/>
                <w:color w:val="58595B"/>
                <w:szCs w:val="21"/>
              </w:rPr>
            </w:pPr>
            <w:r>
              <w:rPr>
                <w:rFonts w:hAnsi="宋体"/>
                <w:b/>
                <w:color w:val="000000"/>
                <w:szCs w:val="21"/>
              </w:rPr>
              <w:t xml:space="preserve"> </w:t>
            </w:r>
          </w:p>
        </w:tc>
        <w:tc>
          <w:tcPr>
            <w:tcW w:w="2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ind w:left="27"/>
              <w:jc w:val="center"/>
              <w:rPr>
                <w:rFonts w:ascii="Arial" w:hAnsi="宋体"/>
                <w:color w:val="58595B"/>
                <w:szCs w:val="21"/>
              </w:rPr>
            </w:pPr>
            <w:r>
              <w:rPr>
                <w:rFonts w:hAnsi="宋体"/>
                <w:b/>
                <w:color w:val="000000"/>
                <w:szCs w:val="21"/>
              </w:rPr>
              <w:t xml:space="preserve"> </w:t>
            </w:r>
          </w:p>
        </w:tc>
      </w:tr>
      <w:tr w:rsidR="004B1038" w:rsidTr="004B1038">
        <w:trPr>
          <w:trHeight w:val="501"/>
        </w:trPr>
        <w:tc>
          <w:tcPr>
            <w:tcW w:w="1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spacing w:before="156" w:after="156"/>
              <w:jc w:val="center"/>
              <w:rPr>
                <w:rFonts w:hAnsi="宋体"/>
                <w:b/>
                <w:color w:val="000000"/>
                <w:szCs w:val="21"/>
              </w:rPr>
            </w:pPr>
          </w:p>
        </w:tc>
        <w:tc>
          <w:tcPr>
            <w:tcW w:w="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rPr>
                <w:rFonts w:hAnsi="宋体"/>
                <w:b/>
                <w:color w:val="000000"/>
                <w:spacing w:val="-26"/>
                <w:szCs w:val="21"/>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rPr>
                <w:rFonts w:hAnsi="宋体"/>
                <w:b/>
                <w:color w:val="000000"/>
                <w:spacing w:val="-26"/>
                <w:szCs w:val="21"/>
              </w:rPr>
            </w:pPr>
          </w:p>
        </w:tc>
        <w:tc>
          <w:tcPr>
            <w:tcW w:w="8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jc w:val="center"/>
              <w:rPr>
                <w:rFonts w:hAnsi="宋体"/>
                <w:b/>
                <w:color w:val="000000"/>
                <w:szCs w:val="21"/>
              </w:rPr>
            </w:pPr>
          </w:p>
        </w:tc>
        <w:tc>
          <w:tcPr>
            <w:tcW w:w="189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jc w:val="center"/>
              <w:rPr>
                <w:rFonts w:hAnsi="宋体"/>
                <w:b/>
                <w:color w:val="000000"/>
                <w:szCs w:val="21"/>
              </w:rPr>
            </w:pPr>
          </w:p>
        </w:tc>
        <w:tc>
          <w:tcPr>
            <w:tcW w:w="186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jc w:val="center"/>
              <w:rPr>
                <w:rFonts w:hAnsi="宋体"/>
                <w:b/>
                <w:color w:val="000000"/>
                <w:szCs w:val="21"/>
              </w:rPr>
            </w:pPr>
          </w:p>
        </w:tc>
        <w:tc>
          <w:tcPr>
            <w:tcW w:w="2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ind w:left="27"/>
              <w:jc w:val="center"/>
              <w:rPr>
                <w:rFonts w:hAnsi="宋体"/>
                <w:b/>
                <w:color w:val="000000"/>
                <w:szCs w:val="21"/>
              </w:rPr>
            </w:pPr>
          </w:p>
        </w:tc>
      </w:tr>
      <w:tr w:rsidR="004B1038" w:rsidTr="004B1038">
        <w:trPr>
          <w:trHeight w:val="501"/>
        </w:trPr>
        <w:tc>
          <w:tcPr>
            <w:tcW w:w="1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spacing w:before="156" w:after="156"/>
              <w:jc w:val="center"/>
              <w:rPr>
                <w:rFonts w:hAnsi="宋体"/>
                <w:b/>
                <w:color w:val="000000"/>
                <w:szCs w:val="21"/>
              </w:rPr>
            </w:pPr>
          </w:p>
        </w:tc>
        <w:tc>
          <w:tcPr>
            <w:tcW w:w="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rPr>
                <w:rFonts w:hAnsi="宋体"/>
                <w:b/>
                <w:color w:val="000000"/>
                <w:spacing w:val="-26"/>
                <w:szCs w:val="21"/>
              </w:rPr>
            </w:pP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rPr>
                <w:rFonts w:hAnsi="宋体"/>
                <w:b/>
                <w:color w:val="000000"/>
                <w:spacing w:val="-26"/>
                <w:szCs w:val="21"/>
              </w:rPr>
            </w:pPr>
          </w:p>
        </w:tc>
        <w:tc>
          <w:tcPr>
            <w:tcW w:w="8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jc w:val="center"/>
              <w:rPr>
                <w:rFonts w:hAnsi="宋体"/>
                <w:b/>
                <w:color w:val="000000"/>
                <w:szCs w:val="21"/>
              </w:rPr>
            </w:pPr>
          </w:p>
        </w:tc>
        <w:tc>
          <w:tcPr>
            <w:tcW w:w="189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jc w:val="center"/>
              <w:rPr>
                <w:rFonts w:hAnsi="宋体"/>
                <w:b/>
                <w:color w:val="000000"/>
                <w:szCs w:val="21"/>
              </w:rPr>
            </w:pPr>
          </w:p>
        </w:tc>
        <w:tc>
          <w:tcPr>
            <w:tcW w:w="186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jc w:val="center"/>
              <w:rPr>
                <w:rFonts w:hAnsi="宋体"/>
                <w:b/>
                <w:color w:val="000000"/>
                <w:szCs w:val="21"/>
              </w:rPr>
            </w:pPr>
          </w:p>
        </w:tc>
        <w:tc>
          <w:tcPr>
            <w:tcW w:w="2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ind w:left="27"/>
              <w:jc w:val="center"/>
              <w:rPr>
                <w:rFonts w:hAnsi="宋体"/>
                <w:b/>
                <w:color w:val="000000"/>
                <w:szCs w:val="21"/>
              </w:rPr>
            </w:pPr>
          </w:p>
        </w:tc>
      </w:tr>
      <w:tr w:rsidR="004B1038" w:rsidTr="004B1038">
        <w:trPr>
          <w:trHeight w:val="501"/>
        </w:trPr>
        <w:tc>
          <w:tcPr>
            <w:tcW w:w="1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spacing w:before="156" w:after="156"/>
              <w:jc w:val="center"/>
              <w:rPr>
                <w:rFonts w:ascii="Arial" w:hAnsi="宋体"/>
                <w:color w:val="58595B"/>
                <w:szCs w:val="21"/>
              </w:rPr>
            </w:pPr>
            <w:r>
              <w:rPr>
                <w:rFonts w:hAnsi="宋体"/>
                <w:b/>
                <w:color w:val="000000"/>
                <w:szCs w:val="21"/>
              </w:rPr>
              <w:t xml:space="preserve"> </w:t>
            </w:r>
          </w:p>
        </w:tc>
        <w:tc>
          <w:tcPr>
            <w:tcW w:w="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rPr>
                <w:rFonts w:ascii="Arial" w:hAnsi="宋体"/>
                <w:color w:val="58595B"/>
                <w:szCs w:val="21"/>
              </w:rPr>
            </w:pPr>
            <w:r>
              <w:rPr>
                <w:rFonts w:hAnsi="宋体"/>
                <w:b/>
                <w:color w:val="000000"/>
                <w:spacing w:val="-26"/>
                <w:szCs w:val="21"/>
              </w:rPr>
              <w:t xml:space="preserve"> </w:t>
            </w: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rPr>
                <w:rFonts w:ascii="Arial" w:hAnsi="宋体"/>
                <w:color w:val="58595B"/>
                <w:szCs w:val="21"/>
              </w:rPr>
            </w:pPr>
            <w:r>
              <w:rPr>
                <w:rFonts w:hAnsi="宋体"/>
                <w:b/>
                <w:color w:val="000000"/>
                <w:spacing w:val="-26"/>
                <w:szCs w:val="21"/>
              </w:rPr>
              <w:t xml:space="preserve"> </w:t>
            </w:r>
          </w:p>
        </w:tc>
        <w:tc>
          <w:tcPr>
            <w:tcW w:w="8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jc w:val="center"/>
              <w:rPr>
                <w:rFonts w:ascii="Arial" w:hAnsi="宋体"/>
                <w:color w:val="58595B"/>
                <w:szCs w:val="21"/>
              </w:rPr>
            </w:pPr>
            <w:r>
              <w:rPr>
                <w:rFonts w:hAnsi="宋体"/>
                <w:b/>
                <w:color w:val="000000"/>
                <w:szCs w:val="21"/>
              </w:rPr>
              <w:t xml:space="preserve"> </w:t>
            </w:r>
          </w:p>
        </w:tc>
        <w:tc>
          <w:tcPr>
            <w:tcW w:w="189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jc w:val="center"/>
              <w:rPr>
                <w:rFonts w:ascii="Arial" w:hAnsi="宋体"/>
                <w:color w:val="58595B"/>
                <w:szCs w:val="21"/>
              </w:rPr>
            </w:pPr>
            <w:r>
              <w:rPr>
                <w:rFonts w:hAnsi="宋体"/>
                <w:b/>
                <w:color w:val="000000"/>
                <w:szCs w:val="21"/>
              </w:rPr>
              <w:t xml:space="preserve"> </w:t>
            </w:r>
          </w:p>
        </w:tc>
        <w:tc>
          <w:tcPr>
            <w:tcW w:w="186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jc w:val="center"/>
              <w:rPr>
                <w:rFonts w:ascii="Arial" w:hAnsi="宋体"/>
                <w:color w:val="58595B"/>
                <w:szCs w:val="21"/>
              </w:rPr>
            </w:pPr>
            <w:r>
              <w:rPr>
                <w:rFonts w:hAnsi="宋体"/>
                <w:b/>
                <w:color w:val="000000"/>
                <w:szCs w:val="21"/>
              </w:rPr>
              <w:t xml:space="preserve"> </w:t>
            </w:r>
          </w:p>
        </w:tc>
        <w:tc>
          <w:tcPr>
            <w:tcW w:w="2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ind w:left="27"/>
              <w:jc w:val="center"/>
              <w:rPr>
                <w:rFonts w:ascii="Arial" w:hAnsi="宋体"/>
                <w:color w:val="58595B"/>
                <w:szCs w:val="21"/>
              </w:rPr>
            </w:pPr>
            <w:r>
              <w:rPr>
                <w:rFonts w:hAnsi="宋体"/>
                <w:b/>
                <w:color w:val="000000"/>
                <w:szCs w:val="21"/>
              </w:rPr>
              <w:t xml:space="preserve"> </w:t>
            </w:r>
          </w:p>
        </w:tc>
      </w:tr>
      <w:tr w:rsidR="004B1038" w:rsidTr="004B1038">
        <w:trPr>
          <w:trHeight w:val="501"/>
        </w:trPr>
        <w:tc>
          <w:tcPr>
            <w:tcW w:w="1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spacing w:before="156" w:after="156"/>
              <w:jc w:val="center"/>
              <w:rPr>
                <w:rFonts w:ascii="Arial" w:hAnsi="宋体"/>
                <w:color w:val="58595B"/>
                <w:szCs w:val="21"/>
              </w:rPr>
            </w:pPr>
            <w:r>
              <w:rPr>
                <w:rFonts w:hAnsi="宋体"/>
                <w:b/>
                <w:color w:val="000000"/>
                <w:szCs w:val="21"/>
              </w:rPr>
              <w:t xml:space="preserve"> </w:t>
            </w:r>
          </w:p>
        </w:tc>
        <w:tc>
          <w:tcPr>
            <w:tcW w:w="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rPr>
                <w:rFonts w:ascii="Arial" w:hAnsi="宋体"/>
                <w:color w:val="58595B"/>
                <w:szCs w:val="21"/>
              </w:rPr>
            </w:pPr>
            <w:r>
              <w:rPr>
                <w:rFonts w:hAnsi="宋体"/>
                <w:b/>
                <w:color w:val="000000"/>
                <w:spacing w:val="-26"/>
                <w:szCs w:val="21"/>
              </w:rPr>
              <w:t xml:space="preserve"> </w:t>
            </w: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rPr>
                <w:rFonts w:ascii="Arial" w:hAnsi="宋体"/>
                <w:color w:val="58595B"/>
                <w:szCs w:val="21"/>
              </w:rPr>
            </w:pPr>
            <w:r>
              <w:rPr>
                <w:rFonts w:hAnsi="宋体"/>
                <w:b/>
                <w:color w:val="000000"/>
                <w:spacing w:val="-26"/>
                <w:szCs w:val="21"/>
              </w:rPr>
              <w:t xml:space="preserve"> </w:t>
            </w:r>
          </w:p>
        </w:tc>
        <w:tc>
          <w:tcPr>
            <w:tcW w:w="8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jc w:val="center"/>
              <w:rPr>
                <w:rFonts w:ascii="Arial" w:hAnsi="宋体"/>
                <w:color w:val="58595B"/>
                <w:szCs w:val="21"/>
              </w:rPr>
            </w:pPr>
            <w:r>
              <w:rPr>
                <w:rFonts w:hAnsi="宋体"/>
                <w:b/>
                <w:color w:val="000000"/>
                <w:szCs w:val="21"/>
              </w:rPr>
              <w:t xml:space="preserve"> </w:t>
            </w:r>
          </w:p>
        </w:tc>
        <w:tc>
          <w:tcPr>
            <w:tcW w:w="189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jc w:val="center"/>
              <w:rPr>
                <w:rFonts w:ascii="Arial" w:hAnsi="宋体"/>
                <w:color w:val="58595B"/>
                <w:szCs w:val="21"/>
              </w:rPr>
            </w:pPr>
            <w:r>
              <w:rPr>
                <w:rFonts w:hAnsi="宋体"/>
                <w:b/>
                <w:color w:val="000000"/>
                <w:szCs w:val="21"/>
              </w:rPr>
              <w:t xml:space="preserve"> </w:t>
            </w:r>
          </w:p>
        </w:tc>
        <w:tc>
          <w:tcPr>
            <w:tcW w:w="186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jc w:val="center"/>
              <w:rPr>
                <w:rFonts w:ascii="Arial" w:hAnsi="宋体"/>
                <w:color w:val="58595B"/>
                <w:szCs w:val="21"/>
              </w:rPr>
            </w:pPr>
            <w:r>
              <w:rPr>
                <w:rFonts w:hAnsi="宋体"/>
                <w:b/>
                <w:color w:val="000000"/>
                <w:szCs w:val="21"/>
              </w:rPr>
              <w:t xml:space="preserve"> </w:t>
            </w:r>
          </w:p>
        </w:tc>
        <w:tc>
          <w:tcPr>
            <w:tcW w:w="2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ind w:left="27"/>
              <w:jc w:val="center"/>
              <w:rPr>
                <w:rFonts w:ascii="Arial" w:hAnsi="宋体"/>
                <w:color w:val="58595B"/>
                <w:szCs w:val="21"/>
              </w:rPr>
            </w:pPr>
            <w:r>
              <w:rPr>
                <w:rFonts w:hAnsi="宋体"/>
                <w:b/>
                <w:color w:val="000000"/>
                <w:szCs w:val="21"/>
              </w:rPr>
              <w:t xml:space="preserve"> </w:t>
            </w:r>
          </w:p>
        </w:tc>
      </w:tr>
      <w:tr w:rsidR="004B1038" w:rsidTr="004B1038">
        <w:trPr>
          <w:trHeight w:val="1546"/>
        </w:trPr>
        <w:tc>
          <w:tcPr>
            <w:tcW w:w="4490"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rPr>
                <w:rFonts w:ascii="宋体" w:hAnsi="宋体" w:cs="宋体"/>
                <w:b/>
                <w:color w:val="000000"/>
                <w:szCs w:val="21"/>
              </w:rPr>
            </w:pPr>
            <w:r>
              <w:rPr>
                <w:rFonts w:ascii="宋体" w:hAnsi="宋体" w:cs="宋体" w:hint="eastAsia"/>
                <w:b/>
                <w:color w:val="000000"/>
                <w:szCs w:val="21"/>
              </w:rPr>
              <w:t>报名程序：</w:t>
            </w:r>
          </w:p>
          <w:p w:rsidR="004B1038" w:rsidRDefault="004B1038" w:rsidP="004B1038">
            <w:pPr>
              <w:tabs>
                <w:tab w:val="left" w:pos="360"/>
                <w:tab w:val="left" w:pos="540"/>
              </w:tabs>
              <w:wordWrap w:val="0"/>
              <w:autoSpaceDN w:val="0"/>
              <w:ind w:left="27"/>
              <w:jc w:val="center"/>
              <w:rPr>
                <w:rFonts w:ascii="宋体" w:hAnsi="宋体" w:cs="宋体"/>
                <w:bCs/>
                <w:color w:val="000000"/>
                <w:szCs w:val="21"/>
              </w:rPr>
            </w:pPr>
            <w:r>
              <w:rPr>
                <w:rFonts w:ascii="宋体" w:hAnsi="宋体" w:cs="宋体" w:hint="eastAsia"/>
                <w:bCs/>
                <w:color w:val="000000"/>
                <w:szCs w:val="21"/>
              </w:rPr>
              <w:t>请将报名回执表填写完整后传真至承办单位，培训费报名后可电汇至上海国家会计学院或报到时交纳（可刷卡，发票报到时领取）,食宿费现场交纳。</w:t>
            </w:r>
          </w:p>
        </w:tc>
        <w:tc>
          <w:tcPr>
            <w:tcW w:w="4807"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rPr>
                <w:rFonts w:ascii="宋体" w:hAnsi="宋体" w:cs="宋体"/>
                <w:b/>
                <w:color w:val="000000"/>
                <w:szCs w:val="21"/>
              </w:rPr>
            </w:pPr>
            <w:r>
              <w:rPr>
                <w:rFonts w:ascii="宋体" w:hAnsi="宋体" w:cs="宋体" w:hint="eastAsia"/>
                <w:b/>
                <w:color w:val="000000"/>
                <w:szCs w:val="21"/>
              </w:rPr>
              <w:t>请将培训费汇至以下账户：</w:t>
            </w:r>
          </w:p>
          <w:p w:rsidR="004B1038" w:rsidRDefault="004B1038" w:rsidP="004B1038">
            <w:pPr>
              <w:tabs>
                <w:tab w:val="left" w:pos="360"/>
                <w:tab w:val="left" w:pos="540"/>
              </w:tabs>
              <w:wordWrap w:val="0"/>
              <w:autoSpaceDN w:val="0"/>
              <w:rPr>
                <w:rFonts w:ascii="宋体" w:hAnsi="宋体" w:cs="宋体"/>
                <w:bCs/>
                <w:color w:val="000000"/>
                <w:szCs w:val="21"/>
              </w:rPr>
            </w:pPr>
            <w:r>
              <w:rPr>
                <w:rFonts w:ascii="宋体" w:hAnsi="宋体" w:cs="宋体" w:hint="eastAsia"/>
                <w:bCs/>
                <w:color w:val="000000"/>
                <w:szCs w:val="21"/>
              </w:rPr>
              <w:t>学院开户行：中国建设银行上海徐泾支行</w:t>
            </w:r>
          </w:p>
          <w:p w:rsidR="004B1038" w:rsidRDefault="004B1038" w:rsidP="004B1038">
            <w:pPr>
              <w:tabs>
                <w:tab w:val="left" w:pos="360"/>
                <w:tab w:val="left" w:pos="540"/>
              </w:tabs>
              <w:wordWrap w:val="0"/>
              <w:autoSpaceDN w:val="0"/>
              <w:rPr>
                <w:rFonts w:ascii="宋体" w:hAnsi="宋体" w:cs="宋体"/>
                <w:bCs/>
                <w:color w:val="000000"/>
                <w:szCs w:val="21"/>
              </w:rPr>
            </w:pPr>
            <w:r>
              <w:rPr>
                <w:rFonts w:ascii="宋体" w:hAnsi="宋体" w:cs="宋体" w:hint="eastAsia"/>
                <w:bCs/>
                <w:color w:val="000000"/>
                <w:szCs w:val="21"/>
              </w:rPr>
              <w:t>单位名称：上海国家会计学院</w:t>
            </w:r>
          </w:p>
          <w:p w:rsidR="004B1038" w:rsidRDefault="004B1038" w:rsidP="004B1038">
            <w:pPr>
              <w:tabs>
                <w:tab w:val="left" w:pos="360"/>
                <w:tab w:val="left" w:pos="540"/>
              </w:tabs>
              <w:wordWrap w:val="0"/>
              <w:autoSpaceDN w:val="0"/>
              <w:rPr>
                <w:rFonts w:ascii="宋体" w:hAnsi="宋体" w:cs="宋体"/>
                <w:bCs/>
                <w:color w:val="000000"/>
                <w:szCs w:val="21"/>
              </w:rPr>
            </w:pPr>
            <w:r>
              <w:rPr>
                <w:rFonts w:ascii="宋体" w:hAnsi="宋体" w:cs="宋体" w:hint="eastAsia"/>
                <w:bCs/>
                <w:color w:val="000000"/>
                <w:szCs w:val="21"/>
              </w:rPr>
              <w:t>汇款账号：31001984300059768088</w:t>
            </w:r>
          </w:p>
        </w:tc>
      </w:tr>
      <w:tr w:rsidR="004B1038" w:rsidTr="004B1038">
        <w:trPr>
          <w:trHeight w:val="1471"/>
        </w:trPr>
        <w:tc>
          <w:tcPr>
            <w:tcW w:w="9297"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1038" w:rsidRDefault="004B1038" w:rsidP="004B1038">
            <w:pPr>
              <w:tabs>
                <w:tab w:val="left" w:pos="360"/>
                <w:tab w:val="left" w:pos="540"/>
              </w:tabs>
              <w:wordWrap w:val="0"/>
              <w:autoSpaceDN w:val="0"/>
              <w:rPr>
                <w:rFonts w:ascii="宋体" w:hAnsi="宋体" w:cs="宋体"/>
                <w:b/>
                <w:color w:val="000000"/>
                <w:szCs w:val="21"/>
              </w:rPr>
            </w:pPr>
            <w:r>
              <w:rPr>
                <w:rFonts w:ascii="宋体" w:hAnsi="宋体" w:cs="宋体" w:hint="eastAsia"/>
                <w:b/>
                <w:color w:val="000000"/>
                <w:szCs w:val="21"/>
              </w:rPr>
              <w:t>报名咨询：</w:t>
            </w:r>
          </w:p>
          <w:p w:rsidR="00FF753C" w:rsidRPr="00FF753C" w:rsidRDefault="00FF753C" w:rsidP="00FF753C">
            <w:pPr>
              <w:spacing w:line="360" w:lineRule="exact"/>
              <w:rPr>
                <w:rFonts w:ascii="宋体" w:hAnsi="宋体" w:cs="宋体"/>
                <w:bCs/>
                <w:color w:val="000000"/>
                <w:szCs w:val="21"/>
              </w:rPr>
            </w:pPr>
            <w:r w:rsidRPr="00FF753C">
              <w:rPr>
                <w:rFonts w:ascii="宋体" w:hAnsi="宋体" w:cs="宋体" w:hint="eastAsia"/>
                <w:bCs/>
                <w:color w:val="000000"/>
                <w:szCs w:val="21"/>
              </w:rPr>
              <w:t xml:space="preserve">联系人：李老师  </w:t>
            </w:r>
            <w:r w:rsidRPr="00FF753C">
              <w:rPr>
                <w:rFonts w:ascii="宋体" w:hAnsi="宋体" w:cs="宋体"/>
                <w:bCs/>
                <w:color w:val="000000"/>
                <w:szCs w:val="21"/>
              </w:rPr>
              <w:t>18457271151</w:t>
            </w:r>
            <w:r w:rsidRPr="00FF753C">
              <w:rPr>
                <w:rFonts w:ascii="宋体" w:hAnsi="宋体" w:cs="宋体" w:hint="eastAsia"/>
                <w:bCs/>
                <w:color w:val="000000"/>
                <w:szCs w:val="21"/>
              </w:rPr>
              <w:t xml:space="preserve">  报名邮箱：</w:t>
            </w:r>
            <w:r w:rsidRPr="00FF753C">
              <w:rPr>
                <w:rFonts w:ascii="宋体" w:hAnsi="宋体" w:cs="宋体"/>
                <w:bCs/>
                <w:color w:val="000000"/>
                <w:szCs w:val="21"/>
              </w:rPr>
              <w:t>3187800744</w:t>
            </w:r>
            <w:r w:rsidRPr="00FF753C">
              <w:rPr>
                <w:rFonts w:ascii="宋体" w:hAnsi="宋体" w:cs="宋体" w:hint="eastAsia"/>
                <w:bCs/>
                <w:color w:val="000000"/>
                <w:szCs w:val="21"/>
              </w:rPr>
              <w:t>@qq.com</w:t>
            </w:r>
          </w:p>
          <w:p w:rsidR="004B1038" w:rsidRPr="00637262" w:rsidRDefault="004B1038" w:rsidP="00637262">
            <w:pPr>
              <w:tabs>
                <w:tab w:val="left" w:pos="360"/>
                <w:tab w:val="left" w:pos="540"/>
              </w:tabs>
              <w:wordWrap w:val="0"/>
              <w:autoSpaceDN w:val="0"/>
              <w:rPr>
                <w:rFonts w:ascii="宋体" w:hAnsi="宋体" w:cs="宋体"/>
                <w:bCs/>
                <w:color w:val="000000"/>
                <w:szCs w:val="21"/>
              </w:rPr>
            </w:pPr>
            <w:r>
              <w:rPr>
                <w:rFonts w:ascii="宋体" w:hAnsi="宋体" w:cs="宋体" w:hint="eastAsia"/>
                <w:bCs/>
                <w:color w:val="000000"/>
                <w:szCs w:val="21"/>
              </w:rPr>
              <w:t>上海国家会计学院项目负责人：</w:t>
            </w:r>
            <w:r w:rsidR="00637262">
              <w:rPr>
                <w:rFonts w:ascii="宋体" w:hAnsi="宋体" w:cs="宋体" w:hint="eastAsia"/>
                <w:bCs/>
                <w:color w:val="000000"/>
                <w:szCs w:val="21"/>
              </w:rPr>
              <w:t>赵老师  021-69768705</w:t>
            </w:r>
          </w:p>
          <w:p w:rsidR="004B1038" w:rsidRDefault="004B1038" w:rsidP="004B1038">
            <w:pPr>
              <w:tabs>
                <w:tab w:val="left" w:pos="360"/>
                <w:tab w:val="left" w:pos="540"/>
              </w:tabs>
              <w:wordWrap w:val="0"/>
              <w:autoSpaceDN w:val="0"/>
              <w:rPr>
                <w:rFonts w:ascii="宋体" w:hAnsi="宋体" w:cs="宋体"/>
                <w:bCs/>
                <w:color w:val="000000"/>
                <w:szCs w:val="21"/>
              </w:rPr>
            </w:pPr>
            <w:r>
              <w:rPr>
                <w:rFonts w:ascii="宋体" w:hAnsi="宋体" w:cs="宋体" w:hint="eastAsia"/>
                <w:bCs/>
                <w:color w:val="000000"/>
                <w:szCs w:val="21"/>
              </w:rPr>
              <w:t>备注：学院谢绝学员携带家属和小孩，谢谢！</w:t>
            </w:r>
          </w:p>
        </w:tc>
      </w:tr>
    </w:tbl>
    <w:p w:rsidR="00914231" w:rsidRPr="00E1562D" w:rsidRDefault="00914231" w:rsidP="00E1562D">
      <w:pPr>
        <w:rPr>
          <w:rFonts w:ascii="仿宋_GB2312" w:eastAsia="仿宋_GB2312" w:hAnsi="宋体"/>
          <w:sz w:val="24"/>
          <w:szCs w:val="24"/>
        </w:rPr>
      </w:pPr>
    </w:p>
    <w:sectPr w:rsidR="00914231" w:rsidRPr="00E1562D" w:rsidSect="000046F7">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013" w:rsidRDefault="00C06013" w:rsidP="00C270DE">
      <w:r>
        <w:separator/>
      </w:r>
    </w:p>
  </w:endnote>
  <w:endnote w:type="continuationSeparator" w:id="0">
    <w:p w:rsidR="00C06013" w:rsidRDefault="00C06013" w:rsidP="00C27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7933603"/>
      <w:docPartObj>
        <w:docPartGallery w:val="Page Numbers (Bottom of Page)"/>
        <w:docPartUnique/>
      </w:docPartObj>
    </w:sdtPr>
    <w:sdtEndPr/>
    <w:sdtContent>
      <w:p w:rsidR="00656805" w:rsidRDefault="000C559B">
        <w:pPr>
          <w:pStyle w:val="a5"/>
          <w:jc w:val="center"/>
        </w:pPr>
        <w:r>
          <w:fldChar w:fldCharType="begin"/>
        </w:r>
        <w:r w:rsidR="00656805">
          <w:instrText>PAGE   \* MERGEFORMAT</w:instrText>
        </w:r>
        <w:r>
          <w:fldChar w:fldCharType="separate"/>
        </w:r>
        <w:r w:rsidR="00EC2655" w:rsidRPr="00EC2655">
          <w:rPr>
            <w:noProof/>
            <w:lang w:val="zh-CN"/>
          </w:rPr>
          <w:t>3</w:t>
        </w:r>
        <w:r>
          <w:fldChar w:fldCharType="end"/>
        </w:r>
      </w:p>
    </w:sdtContent>
  </w:sdt>
  <w:p w:rsidR="00656805" w:rsidRDefault="0065680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013" w:rsidRDefault="00C06013" w:rsidP="00C270DE">
      <w:r>
        <w:separator/>
      </w:r>
    </w:p>
  </w:footnote>
  <w:footnote w:type="continuationSeparator" w:id="0">
    <w:p w:rsidR="00C06013" w:rsidRDefault="00C06013" w:rsidP="00C270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C71EB"/>
    <w:multiLevelType w:val="hybridMultilevel"/>
    <w:tmpl w:val="3104C318"/>
    <w:lvl w:ilvl="0" w:tplc="9AFC21FC">
      <w:start w:val="1"/>
      <w:numFmt w:val="japaneseCounting"/>
      <w:lvlText w:val="（%1）"/>
      <w:lvlJc w:val="left"/>
      <w:pPr>
        <w:ind w:left="1247" w:hanging="76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1FAF2800"/>
    <w:multiLevelType w:val="hybridMultilevel"/>
    <w:tmpl w:val="90B860D2"/>
    <w:lvl w:ilvl="0" w:tplc="B5DEBD9C">
      <w:start w:val="1"/>
      <w:numFmt w:val="bullet"/>
      <w:lvlText w:val="•"/>
      <w:lvlJc w:val="left"/>
      <w:pPr>
        <w:tabs>
          <w:tab w:val="num" w:pos="720"/>
        </w:tabs>
        <w:ind w:left="720" w:hanging="360"/>
      </w:pPr>
      <w:rPr>
        <w:rFonts w:ascii="宋体" w:hAnsi="宋体" w:hint="default"/>
      </w:rPr>
    </w:lvl>
    <w:lvl w:ilvl="1" w:tplc="B1DCE882" w:tentative="1">
      <w:start w:val="1"/>
      <w:numFmt w:val="bullet"/>
      <w:lvlText w:val="•"/>
      <w:lvlJc w:val="left"/>
      <w:pPr>
        <w:tabs>
          <w:tab w:val="num" w:pos="1440"/>
        </w:tabs>
        <w:ind w:left="1440" w:hanging="360"/>
      </w:pPr>
      <w:rPr>
        <w:rFonts w:ascii="宋体" w:hAnsi="宋体" w:hint="default"/>
      </w:rPr>
    </w:lvl>
    <w:lvl w:ilvl="2" w:tplc="67D24B8E" w:tentative="1">
      <w:start w:val="1"/>
      <w:numFmt w:val="bullet"/>
      <w:lvlText w:val="•"/>
      <w:lvlJc w:val="left"/>
      <w:pPr>
        <w:tabs>
          <w:tab w:val="num" w:pos="2160"/>
        </w:tabs>
        <w:ind w:left="2160" w:hanging="360"/>
      </w:pPr>
      <w:rPr>
        <w:rFonts w:ascii="宋体" w:hAnsi="宋体" w:hint="default"/>
      </w:rPr>
    </w:lvl>
    <w:lvl w:ilvl="3" w:tplc="E1BA3F1E" w:tentative="1">
      <w:start w:val="1"/>
      <w:numFmt w:val="bullet"/>
      <w:lvlText w:val="•"/>
      <w:lvlJc w:val="left"/>
      <w:pPr>
        <w:tabs>
          <w:tab w:val="num" w:pos="2880"/>
        </w:tabs>
        <w:ind w:left="2880" w:hanging="360"/>
      </w:pPr>
      <w:rPr>
        <w:rFonts w:ascii="宋体" w:hAnsi="宋体" w:hint="default"/>
      </w:rPr>
    </w:lvl>
    <w:lvl w:ilvl="4" w:tplc="ECBA2B22" w:tentative="1">
      <w:start w:val="1"/>
      <w:numFmt w:val="bullet"/>
      <w:lvlText w:val="•"/>
      <w:lvlJc w:val="left"/>
      <w:pPr>
        <w:tabs>
          <w:tab w:val="num" w:pos="3600"/>
        </w:tabs>
        <w:ind w:left="3600" w:hanging="360"/>
      </w:pPr>
      <w:rPr>
        <w:rFonts w:ascii="宋体" w:hAnsi="宋体" w:hint="default"/>
      </w:rPr>
    </w:lvl>
    <w:lvl w:ilvl="5" w:tplc="21B687D4" w:tentative="1">
      <w:start w:val="1"/>
      <w:numFmt w:val="bullet"/>
      <w:lvlText w:val="•"/>
      <w:lvlJc w:val="left"/>
      <w:pPr>
        <w:tabs>
          <w:tab w:val="num" w:pos="4320"/>
        </w:tabs>
        <w:ind w:left="4320" w:hanging="360"/>
      </w:pPr>
      <w:rPr>
        <w:rFonts w:ascii="宋体" w:hAnsi="宋体" w:hint="default"/>
      </w:rPr>
    </w:lvl>
    <w:lvl w:ilvl="6" w:tplc="5A9ECD2A" w:tentative="1">
      <w:start w:val="1"/>
      <w:numFmt w:val="bullet"/>
      <w:lvlText w:val="•"/>
      <w:lvlJc w:val="left"/>
      <w:pPr>
        <w:tabs>
          <w:tab w:val="num" w:pos="5040"/>
        </w:tabs>
        <w:ind w:left="5040" w:hanging="360"/>
      </w:pPr>
      <w:rPr>
        <w:rFonts w:ascii="宋体" w:hAnsi="宋体" w:hint="default"/>
      </w:rPr>
    </w:lvl>
    <w:lvl w:ilvl="7" w:tplc="803E613E" w:tentative="1">
      <w:start w:val="1"/>
      <w:numFmt w:val="bullet"/>
      <w:lvlText w:val="•"/>
      <w:lvlJc w:val="left"/>
      <w:pPr>
        <w:tabs>
          <w:tab w:val="num" w:pos="5760"/>
        </w:tabs>
        <w:ind w:left="5760" w:hanging="360"/>
      </w:pPr>
      <w:rPr>
        <w:rFonts w:ascii="宋体" w:hAnsi="宋体" w:hint="default"/>
      </w:rPr>
    </w:lvl>
    <w:lvl w:ilvl="8" w:tplc="E86631E8"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52D20A32"/>
    <w:multiLevelType w:val="hybridMultilevel"/>
    <w:tmpl w:val="883267FE"/>
    <w:lvl w:ilvl="0" w:tplc="57FCEB54">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270DE"/>
    <w:rsid w:val="000046F7"/>
    <w:rsid w:val="00007BBE"/>
    <w:rsid w:val="00015700"/>
    <w:rsid w:val="00020C03"/>
    <w:rsid w:val="00023035"/>
    <w:rsid w:val="00024D74"/>
    <w:rsid w:val="0002717A"/>
    <w:rsid w:val="000317B4"/>
    <w:rsid w:val="00033483"/>
    <w:rsid w:val="00042CB8"/>
    <w:rsid w:val="000434A1"/>
    <w:rsid w:val="00044E7C"/>
    <w:rsid w:val="000466E3"/>
    <w:rsid w:val="0004694E"/>
    <w:rsid w:val="000513E2"/>
    <w:rsid w:val="00060130"/>
    <w:rsid w:val="00060AD0"/>
    <w:rsid w:val="00061D0C"/>
    <w:rsid w:val="0006252D"/>
    <w:rsid w:val="0006442D"/>
    <w:rsid w:val="0006552A"/>
    <w:rsid w:val="00065F2C"/>
    <w:rsid w:val="00066ADA"/>
    <w:rsid w:val="000708F2"/>
    <w:rsid w:val="00073594"/>
    <w:rsid w:val="00075702"/>
    <w:rsid w:val="00075B4B"/>
    <w:rsid w:val="00080430"/>
    <w:rsid w:val="00080ABE"/>
    <w:rsid w:val="00081A19"/>
    <w:rsid w:val="00082B85"/>
    <w:rsid w:val="00086882"/>
    <w:rsid w:val="00090B44"/>
    <w:rsid w:val="00090DAB"/>
    <w:rsid w:val="0009407E"/>
    <w:rsid w:val="000962C7"/>
    <w:rsid w:val="000A1362"/>
    <w:rsid w:val="000A1874"/>
    <w:rsid w:val="000A42CD"/>
    <w:rsid w:val="000A7A47"/>
    <w:rsid w:val="000B0077"/>
    <w:rsid w:val="000C0C9B"/>
    <w:rsid w:val="000C2743"/>
    <w:rsid w:val="000C2C4E"/>
    <w:rsid w:val="000C3755"/>
    <w:rsid w:val="000C559B"/>
    <w:rsid w:val="000D5345"/>
    <w:rsid w:val="000D6F1E"/>
    <w:rsid w:val="000E0895"/>
    <w:rsid w:val="000E13A0"/>
    <w:rsid w:val="000E2436"/>
    <w:rsid w:val="000E5D7C"/>
    <w:rsid w:val="000E60FB"/>
    <w:rsid w:val="000F00E6"/>
    <w:rsid w:val="000F47C4"/>
    <w:rsid w:val="000F7633"/>
    <w:rsid w:val="001002A3"/>
    <w:rsid w:val="00100314"/>
    <w:rsid w:val="00101B98"/>
    <w:rsid w:val="00103F0F"/>
    <w:rsid w:val="001041CA"/>
    <w:rsid w:val="001077E1"/>
    <w:rsid w:val="00107B03"/>
    <w:rsid w:val="001125D6"/>
    <w:rsid w:val="00115777"/>
    <w:rsid w:val="00122286"/>
    <w:rsid w:val="001228B1"/>
    <w:rsid w:val="00122C18"/>
    <w:rsid w:val="00124AB2"/>
    <w:rsid w:val="00126ADE"/>
    <w:rsid w:val="00132B64"/>
    <w:rsid w:val="001347A2"/>
    <w:rsid w:val="0013627D"/>
    <w:rsid w:val="001368EC"/>
    <w:rsid w:val="00140945"/>
    <w:rsid w:val="00141A6B"/>
    <w:rsid w:val="00145A9C"/>
    <w:rsid w:val="00146EA1"/>
    <w:rsid w:val="00157067"/>
    <w:rsid w:val="00157EBC"/>
    <w:rsid w:val="00161B17"/>
    <w:rsid w:val="001636E5"/>
    <w:rsid w:val="00165399"/>
    <w:rsid w:val="00175DC3"/>
    <w:rsid w:val="001826B8"/>
    <w:rsid w:val="001827AE"/>
    <w:rsid w:val="001831D5"/>
    <w:rsid w:val="00183A6B"/>
    <w:rsid w:val="0018409E"/>
    <w:rsid w:val="00184973"/>
    <w:rsid w:val="0019087C"/>
    <w:rsid w:val="00190F59"/>
    <w:rsid w:val="00191248"/>
    <w:rsid w:val="00191F00"/>
    <w:rsid w:val="00192EDF"/>
    <w:rsid w:val="0019303E"/>
    <w:rsid w:val="001A0766"/>
    <w:rsid w:val="001A12EF"/>
    <w:rsid w:val="001B13B2"/>
    <w:rsid w:val="001B3881"/>
    <w:rsid w:val="001B4090"/>
    <w:rsid w:val="001B4CCA"/>
    <w:rsid w:val="001B5DA9"/>
    <w:rsid w:val="001B5F92"/>
    <w:rsid w:val="001C121A"/>
    <w:rsid w:val="001C178A"/>
    <w:rsid w:val="001C1E42"/>
    <w:rsid w:val="001C313A"/>
    <w:rsid w:val="001C4D44"/>
    <w:rsid w:val="001D107D"/>
    <w:rsid w:val="001D5F25"/>
    <w:rsid w:val="001E3F3D"/>
    <w:rsid w:val="001E71F1"/>
    <w:rsid w:val="001F37AA"/>
    <w:rsid w:val="00202050"/>
    <w:rsid w:val="00212F7D"/>
    <w:rsid w:val="00213E1A"/>
    <w:rsid w:val="00215FAD"/>
    <w:rsid w:val="002170F7"/>
    <w:rsid w:val="0022363C"/>
    <w:rsid w:val="00225825"/>
    <w:rsid w:val="002258E2"/>
    <w:rsid w:val="002277B8"/>
    <w:rsid w:val="002279AD"/>
    <w:rsid w:val="00230361"/>
    <w:rsid w:val="00235485"/>
    <w:rsid w:val="002368C2"/>
    <w:rsid w:val="002420E9"/>
    <w:rsid w:val="00245743"/>
    <w:rsid w:val="002527F3"/>
    <w:rsid w:val="0025420A"/>
    <w:rsid w:val="00256C51"/>
    <w:rsid w:val="00265662"/>
    <w:rsid w:val="00272194"/>
    <w:rsid w:val="002733F3"/>
    <w:rsid w:val="00275624"/>
    <w:rsid w:val="00275AFF"/>
    <w:rsid w:val="002813B5"/>
    <w:rsid w:val="00282FD1"/>
    <w:rsid w:val="0028506F"/>
    <w:rsid w:val="002870CB"/>
    <w:rsid w:val="00287992"/>
    <w:rsid w:val="0029602E"/>
    <w:rsid w:val="00297947"/>
    <w:rsid w:val="002A0626"/>
    <w:rsid w:val="002A1B20"/>
    <w:rsid w:val="002A4938"/>
    <w:rsid w:val="002A4F07"/>
    <w:rsid w:val="002B0CF1"/>
    <w:rsid w:val="002B751B"/>
    <w:rsid w:val="002C7EDA"/>
    <w:rsid w:val="002D183A"/>
    <w:rsid w:val="002D346C"/>
    <w:rsid w:val="002D5557"/>
    <w:rsid w:val="002D58D1"/>
    <w:rsid w:val="002D6767"/>
    <w:rsid w:val="002D7F63"/>
    <w:rsid w:val="002E0465"/>
    <w:rsid w:val="002E1577"/>
    <w:rsid w:val="002E3628"/>
    <w:rsid w:val="002E764B"/>
    <w:rsid w:val="002E7CF2"/>
    <w:rsid w:val="002F3152"/>
    <w:rsid w:val="002F4DD7"/>
    <w:rsid w:val="003061E8"/>
    <w:rsid w:val="003062D7"/>
    <w:rsid w:val="00314063"/>
    <w:rsid w:val="003148FE"/>
    <w:rsid w:val="003162C1"/>
    <w:rsid w:val="0032089D"/>
    <w:rsid w:val="00324543"/>
    <w:rsid w:val="00324FAB"/>
    <w:rsid w:val="00326F8A"/>
    <w:rsid w:val="003275A1"/>
    <w:rsid w:val="00327FD0"/>
    <w:rsid w:val="003303DA"/>
    <w:rsid w:val="00333385"/>
    <w:rsid w:val="003347F4"/>
    <w:rsid w:val="003644F7"/>
    <w:rsid w:val="003659CE"/>
    <w:rsid w:val="00367A94"/>
    <w:rsid w:val="00375073"/>
    <w:rsid w:val="00376750"/>
    <w:rsid w:val="00382114"/>
    <w:rsid w:val="00383CF5"/>
    <w:rsid w:val="00386CBA"/>
    <w:rsid w:val="003903E3"/>
    <w:rsid w:val="0039124B"/>
    <w:rsid w:val="0039291A"/>
    <w:rsid w:val="00396480"/>
    <w:rsid w:val="003A1D6C"/>
    <w:rsid w:val="003A1E09"/>
    <w:rsid w:val="003A26E1"/>
    <w:rsid w:val="003A67F0"/>
    <w:rsid w:val="003A6F50"/>
    <w:rsid w:val="003A718E"/>
    <w:rsid w:val="003A789D"/>
    <w:rsid w:val="003B1353"/>
    <w:rsid w:val="003B5D91"/>
    <w:rsid w:val="003C0B95"/>
    <w:rsid w:val="003D1DA9"/>
    <w:rsid w:val="003D343A"/>
    <w:rsid w:val="003D43D0"/>
    <w:rsid w:val="003E2AD5"/>
    <w:rsid w:val="003E476D"/>
    <w:rsid w:val="003E7FD5"/>
    <w:rsid w:val="003F6976"/>
    <w:rsid w:val="003F6C6E"/>
    <w:rsid w:val="003F7F5E"/>
    <w:rsid w:val="0040046A"/>
    <w:rsid w:val="00401DB9"/>
    <w:rsid w:val="0040624D"/>
    <w:rsid w:val="00407B5E"/>
    <w:rsid w:val="00413C6F"/>
    <w:rsid w:val="0041642F"/>
    <w:rsid w:val="00421425"/>
    <w:rsid w:val="004236E4"/>
    <w:rsid w:val="00424F87"/>
    <w:rsid w:val="00434F52"/>
    <w:rsid w:val="00440F0A"/>
    <w:rsid w:val="004450F4"/>
    <w:rsid w:val="00446673"/>
    <w:rsid w:val="00450235"/>
    <w:rsid w:val="00454257"/>
    <w:rsid w:val="004543A0"/>
    <w:rsid w:val="00456E1E"/>
    <w:rsid w:val="00460568"/>
    <w:rsid w:val="00460582"/>
    <w:rsid w:val="00463F22"/>
    <w:rsid w:val="004723E5"/>
    <w:rsid w:val="00474779"/>
    <w:rsid w:val="00481352"/>
    <w:rsid w:val="00481547"/>
    <w:rsid w:val="00483B64"/>
    <w:rsid w:val="00487D8B"/>
    <w:rsid w:val="00493FC1"/>
    <w:rsid w:val="00494CA0"/>
    <w:rsid w:val="00497240"/>
    <w:rsid w:val="004A0E04"/>
    <w:rsid w:val="004A49DB"/>
    <w:rsid w:val="004B1038"/>
    <w:rsid w:val="004B2777"/>
    <w:rsid w:val="004B3B92"/>
    <w:rsid w:val="004B494F"/>
    <w:rsid w:val="004B4ACD"/>
    <w:rsid w:val="004C7C11"/>
    <w:rsid w:val="004D0622"/>
    <w:rsid w:val="004D11AF"/>
    <w:rsid w:val="004D2C06"/>
    <w:rsid w:val="004D58F7"/>
    <w:rsid w:val="004D61C3"/>
    <w:rsid w:val="004D6BEB"/>
    <w:rsid w:val="004D7C9F"/>
    <w:rsid w:val="004E0FB1"/>
    <w:rsid w:val="004E3B42"/>
    <w:rsid w:val="004F3BA6"/>
    <w:rsid w:val="004F3FAA"/>
    <w:rsid w:val="004F4204"/>
    <w:rsid w:val="005001EE"/>
    <w:rsid w:val="005052D8"/>
    <w:rsid w:val="0051029D"/>
    <w:rsid w:val="00514D47"/>
    <w:rsid w:val="00515E0A"/>
    <w:rsid w:val="00517446"/>
    <w:rsid w:val="005241F8"/>
    <w:rsid w:val="0052606A"/>
    <w:rsid w:val="0052765C"/>
    <w:rsid w:val="00527B84"/>
    <w:rsid w:val="00530BD6"/>
    <w:rsid w:val="00531E8B"/>
    <w:rsid w:val="00536453"/>
    <w:rsid w:val="0054756C"/>
    <w:rsid w:val="005551F4"/>
    <w:rsid w:val="00555207"/>
    <w:rsid w:val="00556676"/>
    <w:rsid w:val="005607C2"/>
    <w:rsid w:val="0056691B"/>
    <w:rsid w:val="00573301"/>
    <w:rsid w:val="005737D5"/>
    <w:rsid w:val="00573EC7"/>
    <w:rsid w:val="00574248"/>
    <w:rsid w:val="00580673"/>
    <w:rsid w:val="00580979"/>
    <w:rsid w:val="0058343B"/>
    <w:rsid w:val="005841F5"/>
    <w:rsid w:val="00584E7B"/>
    <w:rsid w:val="005919B0"/>
    <w:rsid w:val="005932CB"/>
    <w:rsid w:val="00594F72"/>
    <w:rsid w:val="005A7727"/>
    <w:rsid w:val="005A7E54"/>
    <w:rsid w:val="005B0CCB"/>
    <w:rsid w:val="005B3FEF"/>
    <w:rsid w:val="005B4694"/>
    <w:rsid w:val="005B5188"/>
    <w:rsid w:val="005B51AF"/>
    <w:rsid w:val="005C0D40"/>
    <w:rsid w:val="005C656F"/>
    <w:rsid w:val="005C6A1A"/>
    <w:rsid w:val="005D0CC7"/>
    <w:rsid w:val="005D35ED"/>
    <w:rsid w:val="005E0F26"/>
    <w:rsid w:val="005E1277"/>
    <w:rsid w:val="005E1DE2"/>
    <w:rsid w:val="005F085A"/>
    <w:rsid w:val="005F5D32"/>
    <w:rsid w:val="005F640A"/>
    <w:rsid w:val="005F6BDD"/>
    <w:rsid w:val="00600AF4"/>
    <w:rsid w:val="00603BFE"/>
    <w:rsid w:val="00604980"/>
    <w:rsid w:val="006071E6"/>
    <w:rsid w:val="00615747"/>
    <w:rsid w:val="006157CF"/>
    <w:rsid w:val="00615A95"/>
    <w:rsid w:val="00620A10"/>
    <w:rsid w:val="00623FFB"/>
    <w:rsid w:val="00631BB3"/>
    <w:rsid w:val="00635A70"/>
    <w:rsid w:val="00637262"/>
    <w:rsid w:val="00637D10"/>
    <w:rsid w:val="00641F74"/>
    <w:rsid w:val="00644CAC"/>
    <w:rsid w:val="00645EE9"/>
    <w:rsid w:val="00646D7E"/>
    <w:rsid w:val="006521A5"/>
    <w:rsid w:val="0065454B"/>
    <w:rsid w:val="00654917"/>
    <w:rsid w:val="00656805"/>
    <w:rsid w:val="006604C2"/>
    <w:rsid w:val="00661BAB"/>
    <w:rsid w:val="00661C95"/>
    <w:rsid w:val="00663C11"/>
    <w:rsid w:val="006721DC"/>
    <w:rsid w:val="00687053"/>
    <w:rsid w:val="00696599"/>
    <w:rsid w:val="00696834"/>
    <w:rsid w:val="00696CF6"/>
    <w:rsid w:val="006A07D2"/>
    <w:rsid w:val="006A1BCB"/>
    <w:rsid w:val="006A2CCF"/>
    <w:rsid w:val="006A6C19"/>
    <w:rsid w:val="006B3998"/>
    <w:rsid w:val="006B5578"/>
    <w:rsid w:val="006B6E9A"/>
    <w:rsid w:val="006C1198"/>
    <w:rsid w:val="006C1BBB"/>
    <w:rsid w:val="006C2CD9"/>
    <w:rsid w:val="006C6701"/>
    <w:rsid w:val="006C670F"/>
    <w:rsid w:val="006C762D"/>
    <w:rsid w:val="006D13A8"/>
    <w:rsid w:val="006E15FA"/>
    <w:rsid w:val="006E3EC1"/>
    <w:rsid w:val="006E4701"/>
    <w:rsid w:val="006E4A54"/>
    <w:rsid w:val="006E59E6"/>
    <w:rsid w:val="006F02A1"/>
    <w:rsid w:val="006F231C"/>
    <w:rsid w:val="006F2BF6"/>
    <w:rsid w:val="006F3059"/>
    <w:rsid w:val="006F4CCA"/>
    <w:rsid w:val="006F6A22"/>
    <w:rsid w:val="007036C4"/>
    <w:rsid w:val="007073D2"/>
    <w:rsid w:val="00710310"/>
    <w:rsid w:val="00711345"/>
    <w:rsid w:val="007117C1"/>
    <w:rsid w:val="00711B71"/>
    <w:rsid w:val="00712401"/>
    <w:rsid w:val="00713A5F"/>
    <w:rsid w:val="00716239"/>
    <w:rsid w:val="00716F25"/>
    <w:rsid w:val="007204A1"/>
    <w:rsid w:val="00720C5A"/>
    <w:rsid w:val="00721F11"/>
    <w:rsid w:val="00725F14"/>
    <w:rsid w:val="00731F80"/>
    <w:rsid w:val="007338DC"/>
    <w:rsid w:val="00741129"/>
    <w:rsid w:val="007436B6"/>
    <w:rsid w:val="00743B1D"/>
    <w:rsid w:val="007465C6"/>
    <w:rsid w:val="00753942"/>
    <w:rsid w:val="00760D74"/>
    <w:rsid w:val="00767C21"/>
    <w:rsid w:val="007701A7"/>
    <w:rsid w:val="00770B09"/>
    <w:rsid w:val="007732BA"/>
    <w:rsid w:val="00774F62"/>
    <w:rsid w:val="00775FFE"/>
    <w:rsid w:val="00783FA1"/>
    <w:rsid w:val="0079058E"/>
    <w:rsid w:val="00791F62"/>
    <w:rsid w:val="00794DAC"/>
    <w:rsid w:val="007951FF"/>
    <w:rsid w:val="007A0E77"/>
    <w:rsid w:val="007A3F33"/>
    <w:rsid w:val="007A40E8"/>
    <w:rsid w:val="007A46BF"/>
    <w:rsid w:val="007B1878"/>
    <w:rsid w:val="007B1C21"/>
    <w:rsid w:val="007B65D4"/>
    <w:rsid w:val="007B6D8F"/>
    <w:rsid w:val="007B7067"/>
    <w:rsid w:val="007B78CA"/>
    <w:rsid w:val="007B7ABF"/>
    <w:rsid w:val="007C1C8B"/>
    <w:rsid w:val="007C287A"/>
    <w:rsid w:val="007C5456"/>
    <w:rsid w:val="007C7A8A"/>
    <w:rsid w:val="007D26B8"/>
    <w:rsid w:val="007E0540"/>
    <w:rsid w:val="007E1A5E"/>
    <w:rsid w:val="007E3707"/>
    <w:rsid w:val="007E459A"/>
    <w:rsid w:val="007E5194"/>
    <w:rsid w:val="007F4308"/>
    <w:rsid w:val="007F4BB5"/>
    <w:rsid w:val="007F75D9"/>
    <w:rsid w:val="00812AB9"/>
    <w:rsid w:val="0081488B"/>
    <w:rsid w:val="00814DE0"/>
    <w:rsid w:val="00826D2A"/>
    <w:rsid w:val="008322B8"/>
    <w:rsid w:val="00840983"/>
    <w:rsid w:val="00841D24"/>
    <w:rsid w:val="00842157"/>
    <w:rsid w:val="00843D51"/>
    <w:rsid w:val="00845A00"/>
    <w:rsid w:val="0084615E"/>
    <w:rsid w:val="00854632"/>
    <w:rsid w:val="00857502"/>
    <w:rsid w:val="00862289"/>
    <w:rsid w:val="00872224"/>
    <w:rsid w:val="0087233A"/>
    <w:rsid w:val="00873656"/>
    <w:rsid w:val="00874402"/>
    <w:rsid w:val="0087514C"/>
    <w:rsid w:val="008824E9"/>
    <w:rsid w:val="00883FE3"/>
    <w:rsid w:val="00891816"/>
    <w:rsid w:val="00897F30"/>
    <w:rsid w:val="008A1D2B"/>
    <w:rsid w:val="008A3177"/>
    <w:rsid w:val="008A4D76"/>
    <w:rsid w:val="008A7B3E"/>
    <w:rsid w:val="008B1188"/>
    <w:rsid w:val="008B3897"/>
    <w:rsid w:val="008B3D8C"/>
    <w:rsid w:val="008B4341"/>
    <w:rsid w:val="008C112C"/>
    <w:rsid w:val="008C17B8"/>
    <w:rsid w:val="008C37DB"/>
    <w:rsid w:val="008C3C05"/>
    <w:rsid w:val="008C4143"/>
    <w:rsid w:val="008D03FC"/>
    <w:rsid w:val="008D42C7"/>
    <w:rsid w:val="008D4D2F"/>
    <w:rsid w:val="008D68BD"/>
    <w:rsid w:val="008D7E86"/>
    <w:rsid w:val="008D7FD4"/>
    <w:rsid w:val="008E6DC1"/>
    <w:rsid w:val="008F19A6"/>
    <w:rsid w:val="008F3004"/>
    <w:rsid w:val="008F5033"/>
    <w:rsid w:val="008F5D51"/>
    <w:rsid w:val="008F6F35"/>
    <w:rsid w:val="008F751C"/>
    <w:rsid w:val="009030F0"/>
    <w:rsid w:val="00910D8F"/>
    <w:rsid w:val="00914231"/>
    <w:rsid w:val="009154A3"/>
    <w:rsid w:val="00916C49"/>
    <w:rsid w:val="00917AF4"/>
    <w:rsid w:val="00922631"/>
    <w:rsid w:val="009247D9"/>
    <w:rsid w:val="009304AD"/>
    <w:rsid w:val="009329FC"/>
    <w:rsid w:val="00936279"/>
    <w:rsid w:val="00937864"/>
    <w:rsid w:val="009401B3"/>
    <w:rsid w:val="00943248"/>
    <w:rsid w:val="009446C4"/>
    <w:rsid w:val="00946DAC"/>
    <w:rsid w:val="00951507"/>
    <w:rsid w:val="00951CC4"/>
    <w:rsid w:val="009634A9"/>
    <w:rsid w:val="0096457E"/>
    <w:rsid w:val="00966BC5"/>
    <w:rsid w:val="009768A9"/>
    <w:rsid w:val="0098292A"/>
    <w:rsid w:val="009843EA"/>
    <w:rsid w:val="009851BC"/>
    <w:rsid w:val="00985CB9"/>
    <w:rsid w:val="00987283"/>
    <w:rsid w:val="009876C6"/>
    <w:rsid w:val="009907BD"/>
    <w:rsid w:val="009941C5"/>
    <w:rsid w:val="00994F07"/>
    <w:rsid w:val="009968CB"/>
    <w:rsid w:val="009A149D"/>
    <w:rsid w:val="009A2115"/>
    <w:rsid w:val="009A4CD5"/>
    <w:rsid w:val="009A4D14"/>
    <w:rsid w:val="009B2154"/>
    <w:rsid w:val="009C0412"/>
    <w:rsid w:val="009C2322"/>
    <w:rsid w:val="009C397A"/>
    <w:rsid w:val="009D01E1"/>
    <w:rsid w:val="009D1157"/>
    <w:rsid w:val="009D510D"/>
    <w:rsid w:val="009D57F4"/>
    <w:rsid w:val="009D5939"/>
    <w:rsid w:val="009D743D"/>
    <w:rsid w:val="009E0F70"/>
    <w:rsid w:val="009E4910"/>
    <w:rsid w:val="009E6E48"/>
    <w:rsid w:val="009F0402"/>
    <w:rsid w:val="009F2EDD"/>
    <w:rsid w:val="009F44D3"/>
    <w:rsid w:val="009F72C3"/>
    <w:rsid w:val="00A02BC1"/>
    <w:rsid w:val="00A03721"/>
    <w:rsid w:val="00A07177"/>
    <w:rsid w:val="00A114FE"/>
    <w:rsid w:val="00A12156"/>
    <w:rsid w:val="00A14B53"/>
    <w:rsid w:val="00A20B44"/>
    <w:rsid w:val="00A21C6C"/>
    <w:rsid w:val="00A254A3"/>
    <w:rsid w:val="00A274C8"/>
    <w:rsid w:val="00A30CC1"/>
    <w:rsid w:val="00A30D69"/>
    <w:rsid w:val="00A33B5E"/>
    <w:rsid w:val="00A35197"/>
    <w:rsid w:val="00A378E1"/>
    <w:rsid w:val="00A37CFA"/>
    <w:rsid w:val="00A41212"/>
    <w:rsid w:val="00A44741"/>
    <w:rsid w:val="00A44851"/>
    <w:rsid w:val="00A464EE"/>
    <w:rsid w:val="00A50BB3"/>
    <w:rsid w:val="00A6089B"/>
    <w:rsid w:val="00A623E1"/>
    <w:rsid w:val="00A6304D"/>
    <w:rsid w:val="00A64DCD"/>
    <w:rsid w:val="00A65B5C"/>
    <w:rsid w:val="00A668A8"/>
    <w:rsid w:val="00A66A53"/>
    <w:rsid w:val="00A67F19"/>
    <w:rsid w:val="00A713FB"/>
    <w:rsid w:val="00A72244"/>
    <w:rsid w:val="00A757EC"/>
    <w:rsid w:val="00A76283"/>
    <w:rsid w:val="00A76BFB"/>
    <w:rsid w:val="00A86AAC"/>
    <w:rsid w:val="00A91A2A"/>
    <w:rsid w:val="00A93035"/>
    <w:rsid w:val="00A936BF"/>
    <w:rsid w:val="00AA123B"/>
    <w:rsid w:val="00AA406F"/>
    <w:rsid w:val="00AA4C91"/>
    <w:rsid w:val="00AA5676"/>
    <w:rsid w:val="00AA5EBE"/>
    <w:rsid w:val="00AB3666"/>
    <w:rsid w:val="00AB46CE"/>
    <w:rsid w:val="00AB6CB9"/>
    <w:rsid w:val="00AB7B87"/>
    <w:rsid w:val="00AC0D07"/>
    <w:rsid w:val="00AC470E"/>
    <w:rsid w:val="00AC70A4"/>
    <w:rsid w:val="00AC79ED"/>
    <w:rsid w:val="00AC7B7C"/>
    <w:rsid w:val="00AC7D35"/>
    <w:rsid w:val="00AD0456"/>
    <w:rsid w:val="00AD1AFE"/>
    <w:rsid w:val="00AD33F2"/>
    <w:rsid w:val="00AD44A3"/>
    <w:rsid w:val="00AD6C73"/>
    <w:rsid w:val="00AE2C42"/>
    <w:rsid w:val="00AE3606"/>
    <w:rsid w:val="00AE362E"/>
    <w:rsid w:val="00AE4FF2"/>
    <w:rsid w:val="00AE7B5F"/>
    <w:rsid w:val="00AF2E79"/>
    <w:rsid w:val="00AF3608"/>
    <w:rsid w:val="00AF6B04"/>
    <w:rsid w:val="00AF7C52"/>
    <w:rsid w:val="00B02187"/>
    <w:rsid w:val="00B05AFF"/>
    <w:rsid w:val="00B077B8"/>
    <w:rsid w:val="00B079A4"/>
    <w:rsid w:val="00B203D5"/>
    <w:rsid w:val="00B20BFC"/>
    <w:rsid w:val="00B221A8"/>
    <w:rsid w:val="00B2346A"/>
    <w:rsid w:val="00B31FD2"/>
    <w:rsid w:val="00B32FE0"/>
    <w:rsid w:val="00B34DD6"/>
    <w:rsid w:val="00B410A0"/>
    <w:rsid w:val="00B41447"/>
    <w:rsid w:val="00B44C9C"/>
    <w:rsid w:val="00B46788"/>
    <w:rsid w:val="00B50B3E"/>
    <w:rsid w:val="00B533EB"/>
    <w:rsid w:val="00B54C27"/>
    <w:rsid w:val="00B55D5F"/>
    <w:rsid w:val="00B62433"/>
    <w:rsid w:val="00B6474B"/>
    <w:rsid w:val="00B64D26"/>
    <w:rsid w:val="00B6742A"/>
    <w:rsid w:val="00B727B7"/>
    <w:rsid w:val="00B735AE"/>
    <w:rsid w:val="00B77799"/>
    <w:rsid w:val="00B837E4"/>
    <w:rsid w:val="00B9092A"/>
    <w:rsid w:val="00B97B54"/>
    <w:rsid w:val="00BA1E4D"/>
    <w:rsid w:val="00BA31FD"/>
    <w:rsid w:val="00BA3342"/>
    <w:rsid w:val="00BA7A91"/>
    <w:rsid w:val="00BB0E2F"/>
    <w:rsid w:val="00BB18BE"/>
    <w:rsid w:val="00BB553F"/>
    <w:rsid w:val="00BB60B6"/>
    <w:rsid w:val="00BC6120"/>
    <w:rsid w:val="00BC61D3"/>
    <w:rsid w:val="00BC6239"/>
    <w:rsid w:val="00BC798F"/>
    <w:rsid w:val="00BD1103"/>
    <w:rsid w:val="00BD123A"/>
    <w:rsid w:val="00BD22D9"/>
    <w:rsid w:val="00BD2AC9"/>
    <w:rsid w:val="00BE3FA0"/>
    <w:rsid w:val="00BE6517"/>
    <w:rsid w:val="00BE6E25"/>
    <w:rsid w:val="00BE7049"/>
    <w:rsid w:val="00BE7955"/>
    <w:rsid w:val="00BF0CDF"/>
    <w:rsid w:val="00BF35B3"/>
    <w:rsid w:val="00BF60B4"/>
    <w:rsid w:val="00C01190"/>
    <w:rsid w:val="00C06013"/>
    <w:rsid w:val="00C0738C"/>
    <w:rsid w:val="00C100A7"/>
    <w:rsid w:val="00C11DE8"/>
    <w:rsid w:val="00C14622"/>
    <w:rsid w:val="00C15F01"/>
    <w:rsid w:val="00C16DAB"/>
    <w:rsid w:val="00C17810"/>
    <w:rsid w:val="00C17D10"/>
    <w:rsid w:val="00C21662"/>
    <w:rsid w:val="00C2558B"/>
    <w:rsid w:val="00C262C5"/>
    <w:rsid w:val="00C270DE"/>
    <w:rsid w:val="00C304B2"/>
    <w:rsid w:val="00C33FF2"/>
    <w:rsid w:val="00C3524C"/>
    <w:rsid w:val="00C500DB"/>
    <w:rsid w:val="00C52100"/>
    <w:rsid w:val="00C548D4"/>
    <w:rsid w:val="00C54DDC"/>
    <w:rsid w:val="00C573AE"/>
    <w:rsid w:val="00C63DD1"/>
    <w:rsid w:val="00C6422B"/>
    <w:rsid w:val="00C64F81"/>
    <w:rsid w:val="00C6523C"/>
    <w:rsid w:val="00C656EF"/>
    <w:rsid w:val="00C66968"/>
    <w:rsid w:val="00C710B7"/>
    <w:rsid w:val="00C71912"/>
    <w:rsid w:val="00C80D1C"/>
    <w:rsid w:val="00C80F60"/>
    <w:rsid w:val="00C81D10"/>
    <w:rsid w:val="00C95E4C"/>
    <w:rsid w:val="00CA7C33"/>
    <w:rsid w:val="00CB1083"/>
    <w:rsid w:val="00CB1D59"/>
    <w:rsid w:val="00CB3538"/>
    <w:rsid w:val="00CB4AD0"/>
    <w:rsid w:val="00CB79CE"/>
    <w:rsid w:val="00CB7C07"/>
    <w:rsid w:val="00CC15BB"/>
    <w:rsid w:val="00CC222C"/>
    <w:rsid w:val="00CC3339"/>
    <w:rsid w:val="00CC4CDE"/>
    <w:rsid w:val="00CC6331"/>
    <w:rsid w:val="00CC66E6"/>
    <w:rsid w:val="00CC731A"/>
    <w:rsid w:val="00CD3D2F"/>
    <w:rsid w:val="00CE051A"/>
    <w:rsid w:val="00CE0530"/>
    <w:rsid w:val="00CF1156"/>
    <w:rsid w:val="00CF1915"/>
    <w:rsid w:val="00CF3A30"/>
    <w:rsid w:val="00CF5C02"/>
    <w:rsid w:val="00D06251"/>
    <w:rsid w:val="00D07143"/>
    <w:rsid w:val="00D0797C"/>
    <w:rsid w:val="00D07D44"/>
    <w:rsid w:val="00D07E8C"/>
    <w:rsid w:val="00D10E62"/>
    <w:rsid w:val="00D11E75"/>
    <w:rsid w:val="00D161FA"/>
    <w:rsid w:val="00D1714F"/>
    <w:rsid w:val="00D1726D"/>
    <w:rsid w:val="00D21A6A"/>
    <w:rsid w:val="00D31D2E"/>
    <w:rsid w:val="00D34EE7"/>
    <w:rsid w:val="00D4038C"/>
    <w:rsid w:val="00D40EA4"/>
    <w:rsid w:val="00D47531"/>
    <w:rsid w:val="00D47A4A"/>
    <w:rsid w:val="00D50FD3"/>
    <w:rsid w:val="00D5435A"/>
    <w:rsid w:val="00D56BE2"/>
    <w:rsid w:val="00D57087"/>
    <w:rsid w:val="00D60EA9"/>
    <w:rsid w:val="00D61498"/>
    <w:rsid w:val="00D622C6"/>
    <w:rsid w:val="00D64370"/>
    <w:rsid w:val="00D64FE7"/>
    <w:rsid w:val="00D6715F"/>
    <w:rsid w:val="00D677F0"/>
    <w:rsid w:val="00D67ACC"/>
    <w:rsid w:val="00D72B29"/>
    <w:rsid w:val="00D83289"/>
    <w:rsid w:val="00D83E55"/>
    <w:rsid w:val="00D85379"/>
    <w:rsid w:val="00D90AD6"/>
    <w:rsid w:val="00D91B29"/>
    <w:rsid w:val="00D96259"/>
    <w:rsid w:val="00D97800"/>
    <w:rsid w:val="00DA05AD"/>
    <w:rsid w:val="00DA1548"/>
    <w:rsid w:val="00DA169B"/>
    <w:rsid w:val="00DA2B00"/>
    <w:rsid w:val="00DA6DDB"/>
    <w:rsid w:val="00DB5117"/>
    <w:rsid w:val="00DB54E7"/>
    <w:rsid w:val="00DB6D80"/>
    <w:rsid w:val="00DC1967"/>
    <w:rsid w:val="00DC1F89"/>
    <w:rsid w:val="00DC2C07"/>
    <w:rsid w:val="00DD2067"/>
    <w:rsid w:val="00DE04E5"/>
    <w:rsid w:val="00DE0C53"/>
    <w:rsid w:val="00DE13B2"/>
    <w:rsid w:val="00DE1A16"/>
    <w:rsid w:val="00DE33FD"/>
    <w:rsid w:val="00DE5140"/>
    <w:rsid w:val="00DE5FDD"/>
    <w:rsid w:val="00DF1DA0"/>
    <w:rsid w:val="00DF2FBF"/>
    <w:rsid w:val="00DF3A42"/>
    <w:rsid w:val="00DF3BA6"/>
    <w:rsid w:val="00DF4D93"/>
    <w:rsid w:val="00DF6302"/>
    <w:rsid w:val="00E012D3"/>
    <w:rsid w:val="00E0528A"/>
    <w:rsid w:val="00E12F2E"/>
    <w:rsid w:val="00E1562D"/>
    <w:rsid w:val="00E2385D"/>
    <w:rsid w:val="00E40F36"/>
    <w:rsid w:val="00E439FD"/>
    <w:rsid w:val="00E52A1D"/>
    <w:rsid w:val="00E5385F"/>
    <w:rsid w:val="00E539B4"/>
    <w:rsid w:val="00E53D7B"/>
    <w:rsid w:val="00E55A5B"/>
    <w:rsid w:val="00E56EC9"/>
    <w:rsid w:val="00E60D39"/>
    <w:rsid w:val="00E63D52"/>
    <w:rsid w:val="00E644C3"/>
    <w:rsid w:val="00E64994"/>
    <w:rsid w:val="00E66CC9"/>
    <w:rsid w:val="00E701B6"/>
    <w:rsid w:val="00E709B6"/>
    <w:rsid w:val="00E7103F"/>
    <w:rsid w:val="00E72606"/>
    <w:rsid w:val="00E766E3"/>
    <w:rsid w:val="00E775E1"/>
    <w:rsid w:val="00E80B6C"/>
    <w:rsid w:val="00E8332F"/>
    <w:rsid w:val="00E849F4"/>
    <w:rsid w:val="00E85201"/>
    <w:rsid w:val="00E85BB4"/>
    <w:rsid w:val="00E90330"/>
    <w:rsid w:val="00E94266"/>
    <w:rsid w:val="00EA2D07"/>
    <w:rsid w:val="00EA3431"/>
    <w:rsid w:val="00EA455A"/>
    <w:rsid w:val="00EA56B0"/>
    <w:rsid w:val="00EA6B6B"/>
    <w:rsid w:val="00EB1223"/>
    <w:rsid w:val="00EB172F"/>
    <w:rsid w:val="00EB41A0"/>
    <w:rsid w:val="00EB49CB"/>
    <w:rsid w:val="00EC1C1A"/>
    <w:rsid w:val="00EC2655"/>
    <w:rsid w:val="00EC5220"/>
    <w:rsid w:val="00EC5D87"/>
    <w:rsid w:val="00EC61CB"/>
    <w:rsid w:val="00EC6644"/>
    <w:rsid w:val="00EC7C17"/>
    <w:rsid w:val="00ED28A0"/>
    <w:rsid w:val="00ED3597"/>
    <w:rsid w:val="00ED72E8"/>
    <w:rsid w:val="00EE167B"/>
    <w:rsid w:val="00EE23A2"/>
    <w:rsid w:val="00EE2FBC"/>
    <w:rsid w:val="00EE49E7"/>
    <w:rsid w:val="00EE68CA"/>
    <w:rsid w:val="00EE7081"/>
    <w:rsid w:val="00EF0199"/>
    <w:rsid w:val="00EF5C9E"/>
    <w:rsid w:val="00F0266C"/>
    <w:rsid w:val="00F11A79"/>
    <w:rsid w:val="00F120B8"/>
    <w:rsid w:val="00F16EE4"/>
    <w:rsid w:val="00F22869"/>
    <w:rsid w:val="00F311D8"/>
    <w:rsid w:val="00F314F6"/>
    <w:rsid w:val="00F343D4"/>
    <w:rsid w:val="00F35241"/>
    <w:rsid w:val="00F4110B"/>
    <w:rsid w:val="00F435EA"/>
    <w:rsid w:val="00F44420"/>
    <w:rsid w:val="00F467FF"/>
    <w:rsid w:val="00F46A19"/>
    <w:rsid w:val="00F5195A"/>
    <w:rsid w:val="00F543D4"/>
    <w:rsid w:val="00F54CBC"/>
    <w:rsid w:val="00F60DEA"/>
    <w:rsid w:val="00F612FC"/>
    <w:rsid w:val="00F62493"/>
    <w:rsid w:val="00F63F0F"/>
    <w:rsid w:val="00F65116"/>
    <w:rsid w:val="00F660B0"/>
    <w:rsid w:val="00F673BC"/>
    <w:rsid w:val="00F674DB"/>
    <w:rsid w:val="00F67E0B"/>
    <w:rsid w:val="00F72061"/>
    <w:rsid w:val="00F74467"/>
    <w:rsid w:val="00F7455E"/>
    <w:rsid w:val="00F77C3E"/>
    <w:rsid w:val="00F8002F"/>
    <w:rsid w:val="00F83A66"/>
    <w:rsid w:val="00F85ADC"/>
    <w:rsid w:val="00F86576"/>
    <w:rsid w:val="00F86C1E"/>
    <w:rsid w:val="00F873EF"/>
    <w:rsid w:val="00F9705F"/>
    <w:rsid w:val="00FA241C"/>
    <w:rsid w:val="00FA24B1"/>
    <w:rsid w:val="00FA45EA"/>
    <w:rsid w:val="00FA707C"/>
    <w:rsid w:val="00FA71A9"/>
    <w:rsid w:val="00FA7C5C"/>
    <w:rsid w:val="00FB0A19"/>
    <w:rsid w:val="00FC4CDC"/>
    <w:rsid w:val="00FC5234"/>
    <w:rsid w:val="00FD1FD0"/>
    <w:rsid w:val="00FD3AC1"/>
    <w:rsid w:val="00FE254A"/>
    <w:rsid w:val="00FE6D3C"/>
    <w:rsid w:val="00FF39AA"/>
    <w:rsid w:val="00FF42BB"/>
    <w:rsid w:val="00FF6CE7"/>
    <w:rsid w:val="00FF73F0"/>
    <w:rsid w:val="00FF7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D0CD2BE-86E1-4871-95DA-896180A9F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F0266C"/>
    <w:pPr>
      <w:widowControl w:val="0"/>
      <w:jc w:val="both"/>
    </w:pPr>
  </w:style>
  <w:style w:type="paragraph" w:styleId="3">
    <w:name w:val="heading 3"/>
    <w:basedOn w:val="a"/>
    <w:next w:val="a"/>
    <w:link w:val="30"/>
    <w:uiPriority w:val="9"/>
    <w:qFormat/>
    <w:rsid w:val="00E1562D"/>
    <w:pPr>
      <w:keepNext/>
      <w:keepLines/>
      <w:spacing w:before="260" w:after="260" w:line="413" w:lineRule="auto"/>
      <w:outlineLvl w:val="2"/>
    </w:pPr>
    <w:rPr>
      <w:rFonts w:ascii="Times New Roman" w:eastAsia="宋体" w:hAnsi="Times New Roman"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70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70DE"/>
    <w:rPr>
      <w:sz w:val="18"/>
      <w:szCs w:val="18"/>
    </w:rPr>
  </w:style>
  <w:style w:type="paragraph" w:styleId="a5">
    <w:name w:val="footer"/>
    <w:basedOn w:val="a"/>
    <w:link w:val="a6"/>
    <w:uiPriority w:val="99"/>
    <w:unhideWhenUsed/>
    <w:rsid w:val="00C270DE"/>
    <w:pPr>
      <w:tabs>
        <w:tab w:val="center" w:pos="4153"/>
        <w:tab w:val="right" w:pos="8306"/>
      </w:tabs>
      <w:snapToGrid w:val="0"/>
      <w:jc w:val="left"/>
    </w:pPr>
    <w:rPr>
      <w:sz w:val="18"/>
      <w:szCs w:val="18"/>
    </w:rPr>
  </w:style>
  <w:style w:type="character" w:customStyle="1" w:styleId="a6">
    <w:name w:val="页脚 字符"/>
    <w:basedOn w:val="a0"/>
    <w:link w:val="a5"/>
    <w:uiPriority w:val="99"/>
    <w:rsid w:val="00C270DE"/>
    <w:rPr>
      <w:sz w:val="18"/>
      <w:szCs w:val="18"/>
    </w:rPr>
  </w:style>
  <w:style w:type="character" w:customStyle="1" w:styleId="apple-converted-space">
    <w:name w:val="apple-converted-space"/>
    <w:basedOn w:val="a0"/>
    <w:rsid w:val="00F873EF"/>
  </w:style>
  <w:style w:type="paragraph" w:styleId="a7">
    <w:name w:val="Balloon Text"/>
    <w:basedOn w:val="a"/>
    <w:link w:val="a8"/>
    <w:uiPriority w:val="99"/>
    <w:semiHidden/>
    <w:unhideWhenUsed/>
    <w:rsid w:val="00656805"/>
    <w:rPr>
      <w:sz w:val="18"/>
      <w:szCs w:val="18"/>
    </w:rPr>
  </w:style>
  <w:style w:type="character" w:customStyle="1" w:styleId="a8">
    <w:name w:val="批注框文本 字符"/>
    <w:basedOn w:val="a0"/>
    <w:link w:val="a7"/>
    <w:uiPriority w:val="99"/>
    <w:semiHidden/>
    <w:rsid w:val="00656805"/>
    <w:rPr>
      <w:sz w:val="18"/>
      <w:szCs w:val="18"/>
    </w:rPr>
  </w:style>
  <w:style w:type="paragraph" w:styleId="a9">
    <w:name w:val="Date"/>
    <w:basedOn w:val="a"/>
    <w:next w:val="a"/>
    <w:link w:val="aa"/>
    <w:uiPriority w:val="99"/>
    <w:semiHidden/>
    <w:unhideWhenUsed/>
    <w:rsid w:val="00914231"/>
    <w:pPr>
      <w:ind w:leftChars="2500" w:left="100"/>
    </w:pPr>
  </w:style>
  <w:style w:type="character" w:customStyle="1" w:styleId="aa">
    <w:name w:val="日期 字符"/>
    <w:basedOn w:val="a0"/>
    <w:link w:val="a9"/>
    <w:uiPriority w:val="99"/>
    <w:semiHidden/>
    <w:rsid w:val="00914231"/>
  </w:style>
  <w:style w:type="paragraph" w:customStyle="1" w:styleId="padding2em">
    <w:name w:val="padding2em"/>
    <w:basedOn w:val="a"/>
    <w:rsid w:val="00E1562D"/>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E1562D"/>
    <w:rPr>
      <w:rFonts w:ascii="Times New Roman" w:eastAsia="宋体" w:hAnsi="Times New Roman" w:cs="Times New Roman"/>
      <w:b/>
      <w:sz w:val="32"/>
      <w:szCs w:val="20"/>
    </w:rPr>
  </w:style>
  <w:style w:type="character" w:styleId="ab">
    <w:name w:val="Strong"/>
    <w:basedOn w:val="a0"/>
    <w:uiPriority w:val="22"/>
    <w:qFormat/>
    <w:rsid w:val="00E85201"/>
    <w:rPr>
      <w:b/>
      <w:bCs/>
    </w:rPr>
  </w:style>
  <w:style w:type="character" w:styleId="ac">
    <w:name w:val="Hyperlink"/>
    <w:basedOn w:val="a0"/>
    <w:uiPriority w:val="99"/>
    <w:unhideWhenUsed/>
    <w:rsid w:val="004B1038"/>
    <w:rPr>
      <w:color w:val="0000FF" w:themeColor="hyperlink"/>
      <w:u w:val="single"/>
    </w:rPr>
  </w:style>
  <w:style w:type="paragraph" w:styleId="ad">
    <w:name w:val="List Paragraph"/>
    <w:basedOn w:val="a"/>
    <w:uiPriority w:val="34"/>
    <w:qFormat/>
    <w:rsid w:val="009C23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78418">
      <w:bodyDiv w:val="1"/>
      <w:marLeft w:val="0"/>
      <w:marRight w:val="0"/>
      <w:marTop w:val="0"/>
      <w:marBottom w:val="0"/>
      <w:divBdr>
        <w:top w:val="none" w:sz="0" w:space="0" w:color="auto"/>
        <w:left w:val="none" w:sz="0" w:space="0" w:color="auto"/>
        <w:bottom w:val="none" w:sz="0" w:space="0" w:color="auto"/>
        <w:right w:val="none" w:sz="0" w:space="0" w:color="auto"/>
      </w:divBdr>
    </w:div>
    <w:div w:id="264967101">
      <w:bodyDiv w:val="1"/>
      <w:marLeft w:val="0"/>
      <w:marRight w:val="0"/>
      <w:marTop w:val="0"/>
      <w:marBottom w:val="0"/>
      <w:divBdr>
        <w:top w:val="none" w:sz="0" w:space="0" w:color="auto"/>
        <w:left w:val="none" w:sz="0" w:space="0" w:color="auto"/>
        <w:bottom w:val="none" w:sz="0" w:space="0" w:color="auto"/>
        <w:right w:val="none" w:sz="0" w:space="0" w:color="auto"/>
      </w:divBdr>
      <w:divsChild>
        <w:div w:id="2082482160">
          <w:marLeft w:val="547"/>
          <w:marRight w:val="0"/>
          <w:marTop w:val="154"/>
          <w:marBottom w:val="0"/>
          <w:divBdr>
            <w:top w:val="none" w:sz="0" w:space="0" w:color="auto"/>
            <w:left w:val="none" w:sz="0" w:space="0" w:color="auto"/>
            <w:bottom w:val="none" w:sz="0" w:space="0" w:color="auto"/>
            <w:right w:val="none" w:sz="0" w:space="0" w:color="auto"/>
          </w:divBdr>
        </w:div>
        <w:div w:id="1101952298">
          <w:marLeft w:val="547"/>
          <w:marRight w:val="0"/>
          <w:marTop w:val="154"/>
          <w:marBottom w:val="0"/>
          <w:divBdr>
            <w:top w:val="none" w:sz="0" w:space="0" w:color="auto"/>
            <w:left w:val="none" w:sz="0" w:space="0" w:color="auto"/>
            <w:bottom w:val="none" w:sz="0" w:space="0" w:color="auto"/>
            <w:right w:val="none" w:sz="0" w:space="0" w:color="auto"/>
          </w:divBdr>
        </w:div>
        <w:div w:id="81879025">
          <w:marLeft w:val="547"/>
          <w:marRight w:val="0"/>
          <w:marTop w:val="154"/>
          <w:marBottom w:val="0"/>
          <w:divBdr>
            <w:top w:val="none" w:sz="0" w:space="0" w:color="auto"/>
            <w:left w:val="none" w:sz="0" w:space="0" w:color="auto"/>
            <w:bottom w:val="none" w:sz="0" w:space="0" w:color="auto"/>
            <w:right w:val="none" w:sz="0" w:space="0" w:color="auto"/>
          </w:divBdr>
        </w:div>
        <w:div w:id="965814345">
          <w:marLeft w:val="547"/>
          <w:marRight w:val="0"/>
          <w:marTop w:val="154"/>
          <w:marBottom w:val="0"/>
          <w:divBdr>
            <w:top w:val="none" w:sz="0" w:space="0" w:color="auto"/>
            <w:left w:val="none" w:sz="0" w:space="0" w:color="auto"/>
            <w:bottom w:val="none" w:sz="0" w:space="0" w:color="auto"/>
            <w:right w:val="none" w:sz="0" w:space="0" w:color="auto"/>
          </w:divBdr>
        </w:div>
      </w:divsChild>
    </w:div>
    <w:div w:id="402685593">
      <w:bodyDiv w:val="1"/>
      <w:marLeft w:val="0"/>
      <w:marRight w:val="0"/>
      <w:marTop w:val="0"/>
      <w:marBottom w:val="0"/>
      <w:divBdr>
        <w:top w:val="none" w:sz="0" w:space="0" w:color="auto"/>
        <w:left w:val="none" w:sz="0" w:space="0" w:color="auto"/>
        <w:bottom w:val="none" w:sz="0" w:space="0" w:color="auto"/>
        <w:right w:val="none" w:sz="0" w:space="0" w:color="auto"/>
      </w:divBdr>
    </w:div>
    <w:div w:id="1468627560">
      <w:bodyDiv w:val="1"/>
      <w:marLeft w:val="0"/>
      <w:marRight w:val="0"/>
      <w:marTop w:val="0"/>
      <w:marBottom w:val="0"/>
      <w:divBdr>
        <w:top w:val="none" w:sz="0" w:space="0" w:color="auto"/>
        <w:left w:val="none" w:sz="0" w:space="0" w:color="auto"/>
        <w:bottom w:val="none" w:sz="0" w:space="0" w:color="auto"/>
        <w:right w:val="none" w:sz="0" w:space="0" w:color="auto"/>
      </w:divBdr>
    </w:div>
    <w:div w:id="178869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353</Words>
  <Characters>2018</Characters>
  <Application>Microsoft Office Word</Application>
  <DocSecurity>0</DocSecurity>
  <Lines>16</Lines>
  <Paragraphs>4</Paragraphs>
  <ScaleCrop>false</ScaleCrop>
  <Company>Microsoft</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li jinzhong</cp:lastModifiedBy>
  <cp:revision>9</cp:revision>
  <cp:lastPrinted>2015-07-29T03:43:00Z</cp:lastPrinted>
  <dcterms:created xsi:type="dcterms:W3CDTF">2016-12-09T02:37:00Z</dcterms:created>
  <dcterms:modified xsi:type="dcterms:W3CDTF">2016-12-16T10:15:00Z</dcterms:modified>
</cp:coreProperties>
</file>