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2D1BEE1A-0ED8-41BD-9962-547D3836ED9D}"/>
    <w:embedBold xmlns:w="http://schemas.openxmlformats.org/wordprocessingml/2006/main" xmlns:r="http://schemas.openxmlformats.org/officeDocument/2006/relationships" r:id="rId2" w:fontKey="{23F2591C-8AD0-4435-89E7-42456B016EA5}"/>
    <w:embedItalic xmlns:w="http://schemas.openxmlformats.org/wordprocessingml/2006/main" xmlns:r="http://schemas.openxmlformats.org/officeDocument/2006/relationships" r:id="rId3" w:fontKey="{0A5D2627-5FDB-4F87-965E-298BC2015779}"/>
    <w:embedBoldItalic xmlns:w="http://schemas.openxmlformats.org/wordprocessingml/2006/main" xmlns:r="http://schemas.openxmlformats.org/officeDocument/2006/relationships" r:id="rId4" w:fontKey="{B0C22680-4A69-4CAC-A6CB-685E7C71F2D1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2026-09-12T18:55:58Z</dcterms:modified>
  <cp:category/>
</cp:coreProperties>
</file>