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5E51E5AC-01E4-49B5-86CC-34B73DB22C4D}"/>
    <w:embedBold xmlns:w="http://schemas.openxmlformats.org/wordprocessingml/2006/main" xmlns:r="http://schemas.openxmlformats.org/officeDocument/2006/relationships" r:id="rId2" w:fontKey="{296B32AB-09B2-4D94-863E-4F8BF926741D}"/>
    <w:embedItalic xmlns:w="http://schemas.openxmlformats.org/wordprocessingml/2006/main" xmlns:r="http://schemas.openxmlformats.org/officeDocument/2006/relationships" r:id="rId3" w:fontKey="{6E659FE3-4EF3-4036-A70A-56C3AC25B557}"/>
    <w:embedBoldItalic xmlns:w="http://schemas.openxmlformats.org/wordprocessingml/2006/main" xmlns:r="http://schemas.openxmlformats.org/officeDocument/2006/relationships" r:id="rId4" w:fontKey="{8DD818EC-9178-4FBC-8E6E-5C60092968A2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2026-09-12T18:56:04Z</dcterms:modified>
  <cp:category/>
</cp:coreProperties>
</file>