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

<Relationships  xmlns="http://schemas.openxmlformats.org/package/2006/relationships">
<Relationship Id="rId1" Type="http://schemas.openxmlformats.org/officeDocument/2006/relationships/officeDocument" Target="word/document.xml"/>
<Relationship Id="rId4" Type="http://schemas.openxmlformats.org/officeDocument/2006/relationships/extended-properties" Target="docProps/app.xml"/>
<Relationship Id="rId3" Type="http://schemas.openxmlformats.org/package/2006/relationships/metadata/core-properties" Target="docProps/core.xml"/>
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 xmlns:w14="http://schemas.microsoft.com/office/word/2010/wordml">
      <w:pPr>
        <w:pStyle w:val="Imag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240" w:line="240"/>
        <w:ind w:left="0" w:right="0" w:firstLine="0" w:firstLineChars="0"/>
      </w:pPr>
      <w:r>
        <w:rPr>
          <w:rFonts w:ascii="Aptos" w:hAnsi="Aptos" w:eastAsia="Aptos" w:cs="Aptos"/>
          <w:i w:val="false"/>
          <w:b w:val="true"/>
          <w:u w:val="none"/>
          <w:strike w:val="false"/>
          <w:sz w:val="20"/>
          <w:szCs w:val="20"/>
          <w:color w:val="111111"/>
        </w:rPr>
        <w:t xml:space="preserve">Figure 1. Flowchart</w:t>
      </w:r>
    </w:p>
    <w:p xmlns:w14="http://schemas.microsoft.com/office/word/2010/wordml"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240" w:line="240"/>
        <w:ind w:left="0" w:right="0" w:firstLine="0" w:firstLineChars="0"/>
      </w:pPr>
      <w:r>
        <w:rPr/>
        <w:drawing>
          <wp:inline distT="0" distB="0" distL="0" distR="0">
            <wp:extent cx="5760720" cy="4967390"/>
            <wp:docPr id="1" name="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967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xmlns:w14="http://schemas.microsoft.com/office/word/2010/wordml">
      <w:pPr/>
      <w:r>
        <w:br w:type="page"/>
      </w:r>
    </w:p>
    <w:p xmlns:w14="http://schemas.microsoft.com/office/word/2010/wordml">
      <w:pPr>
        <w:pStyle w:val="Normal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240" w:line="240"/>
        <w:ind w:left="0" w:right="0" w:firstLine="0" w:firstLineChars="0"/>
      </w:pPr>
      <w:r>
        <w:rPr/>
        <w:drawing>
          <wp:inline distT="0" distB="0" distL="0" distR="0">
            <wp:extent cx="5760720" cy="4800600"/>
            <wp:docPr id="3" name="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800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xmlns:w14="http://schemas.microsoft.com/office/word/2010/wordml">
      <w:pPr>
        <w:pStyle w:val="ImageCaption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120" w:line="240"/>
        <w:ind w:left="0" w:right="0" w:firstLine="0" w:firstLineChars="0"/>
      </w:pPr>
      <w:r>
        <w:rPr>
          <w:rFonts w:ascii="Aptos" w:hAnsi="Aptos" w:eastAsia="Aptos" w:cs="Aptos"/>
          <w:i w:val="false"/>
          <w:b w:val="true"/>
          <w:u w:val="none"/>
          <w:strike w:val="false"/>
          <w:sz w:val="20"/>
          <w:szCs w:val="20"/>
          <w:color w:val="111111"/>
        </w:rPr>
        <w:t xml:space="preserve">Figure 2. Distribution du nombre de cures reçues, par phase et selon le protocole de chimiothérapie.</w:t>
      </w:r>
    </w:p>
    <w:p xmlns:w14="http://schemas.microsoft.com/office/word/2010/wordml">
      <w:pPr/>
      <w:r>
        <w:br w:type="page"/>
      </w:r>
    </w:p>
    <w:p xmlns:w14="http://schemas.microsoft.com/office/word/2010/wordml">
      <w:pPr>
        <w:pStyle w:val="Normal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240" w:line="240"/>
        <w:ind w:left="0" w:right="0" w:firstLine="0" w:firstLineChars="0"/>
      </w:pPr>
      <w:r>
        <w:rPr/>
        <w:drawing>
          <wp:inline distT="0" distB="0" distL="0" distR="0">
            <wp:extent cx="5760720" cy="3086100"/>
            <wp:docPr id="5" name="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86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xmlns:w14="http://schemas.microsoft.com/office/word/2010/wordml">
      <w:pPr>
        <w:pStyle w:val="ImageCaption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120" w:line="240"/>
        <w:ind w:left="0" w:right="0" w:firstLine="0" w:firstLineChars="0"/>
      </w:pPr>
      <w:r>
        <w:rPr>
          <w:rFonts w:ascii="Aptos" w:hAnsi="Aptos" w:eastAsia="Aptos" w:cs="Aptos"/>
          <w:i w:val="false"/>
          <w:b w:val="true"/>
          <w:u w:val="none"/>
          <w:strike w:val="false"/>
          <w:sz w:val="20"/>
          <w:szCs w:val="20"/>
          <w:color w:val="111111"/>
        </w:rPr>
        <w:t xml:space="preserve">Figure 3. Recul de suivi, selon le protocole de chimiothérapie.</w:t>
      </w:r>
    </w:p>
    <w:p xmlns:w14="http://schemas.microsoft.com/office/word/2010/wordml">
      <w:pPr>
        <w:pStyle w:val="ImageCaption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18"/>
          <w:szCs w:val="18"/>
          <w:color w:val="555555"/>
        </w:rPr>
        <w:t xml:space="preserve">Recul de suivi estimé par la méthode de Kaplan-Meier inversée : l'évènement est la fin du suivi, la censure est le décès.</w:t>
      </w:r>
    </w:p>
    <w:p xmlns:w14="http://schemas.microsoft.com/office/word/2010/wordml">
      <w:pPr/>
      <w:r>
        <w:br w:type="page"/>
      </w:r>
    </w:p>
    <w:p xmlns:w14="http://schemas.microsoft.com/office/word/2010/wordml">
      <w:pPr>
        <w:pStyle w:val="Normal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240" w:line="240"/>
        <w:ind w:left="0" w:right="0" w:firstLine="0" w:firstLineChars="0"/>
      </w:pPr>
      <w:r>
        <w:rPr/>
        <w:drawing>
          <wp:inline distT="0" distB="0" distL="0" distR="0">
            <wp:extent cx="5760720" cy="3086100"/>
            <wp:docPr id="7" name="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86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xmlns:w14="http://schemas.microsoft.com/office/word/2010/wordml">
      <w:pPr>
        <w:pStyle w:val="ImageCaption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120" w:line="240"/>
        <w:ind w:left="0" w:right="0" w:firstLine="0" w:firstLineChars="0"/>
      </w:pPr>
      <w:r>
        <w:rPr>
          <w:rFonts w:ascii="Aptos" w:hAnsi="Aptos" w:eastAsia="Aptos" w:cs="Aptos"/>
          <w:i w:val="false"/>
          <w:b w:val="true"/>
          <w:u w:val="none"/>
          <w:strike w:val="false"/>
          <w:sz w:val="20"/>
          <w:szCs w:val="20"/>
          <w:color w:val="111111"/>
        </w:rPr>
        <w:t xml:space="preserve">Figure 4. Survie globale dans la population totale.</w:t>
      </w:r>
    </w:p>
    <w:p xmlns:w14="http://schemas.microsoft.com/office/word/2010/wordml">
      <w:pPr>
        <w:pStyle w:val="ImageCaption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18"/>
          <w:szCs w:val="18"/>
          <w:color w:val="555555"/>
        </w:rPr>
        <w:t xml:space="preserve">Les évènements et censures sont présentés en effectifs cumulés au cours du temps.</w:t>
      </w:r>
    </w:p>
    <w:p xmlns:w14="http://schemas.microsoft.com/office/word/2010/wordml">
      <w:pPr/>
      <w:r>
        <w:br w:type="page"/>
      </w:r>
    </w:p>
    <w:p xmlns:w14="http://schemas.microsoft.com/office/word/2010/wordml">
      <w:pPr>
        <w:pStyle w:val="Normal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240" w:line="240"/>
        <w:ind w:left="0" w:right="0" w:firstLine="0" w:firstLineChars="0"/>
      </w:pPr>
      <w:r>
        <w:rPr/>
        <w:drawing>
          <wp:inline distT="0" distB="0" distL="0" distR="0">
            <wp:extent cx="5760720" cy="3086100"/>
            <wp:docPr id="9" name="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86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xmlns:w14="http://schemas.microsoft.com/office/word/2010/wordml">
      <w:pPr>
        <w:pStyle w:val="ImageCaption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120" w:line="240"/>
        <w:ind w:left="0" w:right="0" w:firstLine="0" w:firstLineChars="0"/>
      </w:pPr>
      <w:r>
        <w:rPr>
          <w:rFonts w:ascii="Aptos" w:hAnsi="Aptos" w:eastAsia="Aptos" w:cs="Aptos"/>
          <w:i w:val="false"/>
          <w:b w:val="true"/>
          <w:u w:val="none"/>
          <w:strike w:val="false"/>
          <w:sz w:val="20"/>
          <w:szCs w:val="20"/>
          <w:color w:val="111111"/>
        </w:rPr>
        <w:t xml:space="preserve">Figure 5. Survie globale, selon le protocole de chimiothérapie.</w:t>
      </w:r>
    </w:p>
    <w:p xmlns:w14="http://schemas.microsoft.com/office/word/2010/wordml">
      <w:pPr>
        <w:pStyle w:val="ImageCaption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18"/>
          <w:szCs w:val="18"/>
          <w:color w:val="555555"/>
        </w:rPr>
        <w:t xml:space="preserve">Les évènements et censures sont présentés en effectifs cumulés au cours du temps.</w:t>
      </w:r>
    </w:p>
    <w:p xmlns:w14="http://schemas.microsoft.com/office/word/2010/wordml">
      <w:pPr/>
      <w:r>
        <w:br w:type="page"/>
      </w:r>
    </w:p>
    <w:p xmlns:w14="http://schemas.microsoft.com/office/word/2010/wordml">
      <w:pPr>
        <w:pStyle w:val="Normal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240" w:line="240"/>
        <w:ind w:left="0" w:right="0" w:firstLine="0" w:firstLineChars="0"/>
      </w:pPr>
      <w:r>
        <w:rPr/>
        <w:drawing>
          <wp:inline distT="0" distB="0" distL="0" distR="0">
            <wp:extent cx="5760720" cy="3086100"/>
            <wp:docPr id="11" name="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86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xmlns:w14="http://schemas.microsoft.com/office/word/2010/wordml">
      <w:pPr>
        <w:pStyle w:val="ImageCaption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120" w:line="240"/>
        <w:ind w:left="0" w:right="0" w:firstLine="0" w:firstLineChars="0"/>
      </w:pPr>
      <w:r>
        <w:rPr>
          <w:rFonts w:ascii="Aptos" w:hAnsi="Aptos" w:eastAsia="Aptos" w:cs="Aptos"/>
          <w:i w:val="false"/>
          <w:b w:val="true"/>
          <w:u w:val="none"/>
          <w:strike w:val="false"/>
          <w:sz w:val="20"/>
          <w:szCs w:val="20"/>
          <w:color w:val="111111"/>
        </w:rPr>
        <w:t xml:space="preserve">Figure 6. Survie sans récidive dans la population totale.</w:t>
      </w:r>
    </w:p>
    <w:p xmlns:w14="http://schemas.microsoft.com/office/word/2010/wordml">
      <w:pPr>
        <w:pStyle w:val="ImageCaption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18"/>
          <w:szCs w:val="18"/>
          <w:color w:val="555555"/>
        </w:rPr>
        <w:t xml:space="preserve">Les évènements et censures sont présentés en effectifs cumulés au cours du temps.</w:t>
      </w:r>
    </w:p>
    <w:p xmlns:w14="http://schemas.microsoft.com/office/word/2010/wordml">
      <w:pPr/>
      <w:r>
        <w:br w:type="page"/>
      </w:r>
    </w:p>
    <w:p xmlns:w14="http://schemas.microsoft.com/office/word/2010/wordml">
      <w:pPr>
        <w:pStyle w:val="Normal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240" w:line="240"/>
        <w:ind w:left="0" w:right="0" w:firstLine="0" w:firstLineChars="0"/>
      </w:pPr>
      <w:r>
        <w:rPr/>
        <w:drawing>
          <wp:inline distT="0" distB="0" distL="0" distR="0">
            <wp:extent cx="5760720" cy="3086100"/>
            <wp:docPr id="13" name="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86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xmlns:w14="http://schemas.microsoft.com/office/word/2010/wordml">
      <w:pPr>
        <w:pStyle w:val="ImageCaption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120" w:line="240"/>
        <w:ind w:left="0" w:right="0" w:firstLine="0" w:firstLineChars="0"/>
      </w:pPr>
      <w:r>
        <w:rPr>
          <w:rFonts w:ascii="Aptos" w:hAnsi="Aptos" w:eastAsia="Aptos" w:cs="Aptos"/>
          <w:i w:val="false"/>
          <w:b w:val="true"/>
          <w:u w:val="none"/>
          <w:strike w:val="false"/>
          <w:sz w:val="20"/>
          <w:szCs w:val="20"/>
          <w:color w:val="111111"/>
        </w:rPr>
        <w:t xml:space="preserve">Figure 7. Survie sans récidive, selon le protocole de chimiothérapie.</w:t>
      </w:r>
    </w:p>
    <w:p xmlns:w14="http://schemas.microsoft.com/office/word/2010/wordml">
      <w:pPr>
        <w:pStyle w:val="ImageCaption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18"/>
          <w:szCs w:val="18"/>
          <w:color w:val="555555"/>
        </w:rPr>
        <w:t xml:space="preserve">Les évènements et censures sont présentés en effectifs cumulés au cours du temps.</w:t>
      </w:r>
    </w:p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Calibri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1">
    <w:nsid w:val="696B7C68"/>
    <w:multiLevelType w:val="multilevel"/>
    <w:name w:val="hebstr-doc headings"/>
    <w:lvl w:ilvl="0">
      <w:start w:val="1"/>
      <w:numFmt w:val="none"/>
      <w:suff w:val="nothing"/>
      <w:lvlText w:val=""/>
      <w:lvlJc w:val="left"/>
      <w:pPr>
        <w:ind w:left="432" w:hanging="432"/>
      </w:pPr>
    </w:lvl>
    <w:lvl w:ilvl="1">
      <w:start w:val="1"/>
      <w:numFmt w:val="decimal"/>
      <w:pStyle w:val="Heading1"/>
      <w:lvlText w:val="%1%2"/>
      <w:lvlJc w:val="left"/>
      <w:pPr>
        <w:ind w:left="576" w:hanging="576"/>
      </w:pPr>
    </w:lvl>
    <w:lvl w:ilvl="2">
      <w:start w:val="1"/>
      <w:numFmt w:val="decimal"/>
      <w:pStyle w:val="Heading2"/>
      <w:lvlText w:val="%1%2.%3"/>
      <w:lvlJc w:val="left"/>
      <w:pPr>
        <w:ind w:left="720" w:hanging="720"/>
      </w:pPr>
    </w:lvl>
    <w:lvl w:ilvl="3">
      <w:start w:val="1"/>
      <w:numFmt w:val="decimal"/>
      <w:pStyle w:val="Heading3"/>
      <w:lvlText w:val="%1%2.%3.%4"/>
      <w:lvlJc w:val="left"/>
      <w:pPr>
        <w:ind w:left="864" w:hanging="864"/>
      </w:pPr>
    </w:lvl>
    <w:lvl w:ilvl="4">
      <w:start w:val="1"/>
      <w:numFmt w:val="decimal"/>
      <w:pStyle w:val="Heading4"/>
      <w:lvlText w:val="%1%2.%3.%4.%5"/>
      <w:lvlJc w:val="left"/>
      <w:pPr>
        <w:ind w:left="1008" w:hanging="1008"/>
      </w:pPr>
    </w:lvl>
    <w:lvl w:ilvl="5">
      <w:start w:val="1"/>
      <w:numFmt w:val="decimal"/>
      <w:pStyle w:val="Heading5"/>
      <w:lvlText w:val="%1%2.%3.%4.%5.%6"/>
      <w:lvlJc w:val="left"/>
      <w:pPr>
        <w:ind w:left="1152" w:hanging="1152"/>
      </w:pPr>
    </w:lvl>
    <w:lvl w:ilvl="6">
      <w:start w:val="1"/>
      <w:numFmt w:val="decimal"/>
      <w:pStyle w:val="Heading6"/>
      <w:lvlText w:val="%1%2.%3.%4.%5.%6.%7"/>
      <w:lvlJc w:val="left"/>
      <w:pPr>
        <w:ind w:left="1296" w:hanging="1296"/>
      </w:pPr>
    </w:lvl>
    <w:lvl w:ilvl="7">
      <w:start w:val="1"/>
      <w:numFmt w:val="decimal"/>
      <w:pStyle w:val="Heading7"/>
      <w:lvlText w:val="%1%2.%3.%4.%5.%6.%7.%8"/>
      <w:lvlJc w:val="left"/>
      <w:pPr>
        <w:ind w:left="1440" w:hanging="1440"/>
      </w:pPr>
    </w:lvl>
    <w:lvl w:ilvl="8">
      <w:start w:val="1"/>
      <w:numFmt w:val="decimal"/>
      <w:pStyle w:val="Heading8"/>
      <w:lvlText w:val="%1%2.%3.%4.%5.%6.%7.%8.%9"/>
      <w:lvlJc w:val="left"/>
      <w:pPr>
        <w:ind w:left="1584" w:hanging="1584"/>
      </w:pPr>
    </w:lvl>
  </w:abstractNum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1"/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xmlns:w="http://schemas.openxmlformats.org/wordprocessingml/2006/main" w:percent="100"/>
  <w:embedSystemFonts/>
  <w:proofState w:spelling="clean" w:grammar="clean"/>
  <w:stylePaneFormatFilter w:val="0004"/>
  <w:doNotTrackMoves/>
  <w:defaultTabStop xmlns:w="http://schemas.openxmlformats.org/wordprocessingml/2006/main" w:val="720"/>
  <w:autoHyphenation w:val="true"/>
  <w:hyphenationZone xmlns:w="http://schemas.openxmlformats.org/wordprocessingml/2006/main"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footnotePr>
    <w:footnote w:id="-1"/>
    <w:footnote w:id="0"/>
  </w:footnotePr>
  <w:compat xmlns:w="http://schemas.openxmlformats.org/wordprocessingml/2006/main">
    <w:compatSetting w:name="compatibilityMode" w:uri="http://schemas.microsoft.com/office/word" w:val="15"/>
  </w:compat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xmlns:w="http://schemas.openxmlformats.org/wordprocessingml/2006/main" w:val="."/>
  <w:listSeparator xmlns:w="http://schemas.openxmlformats.org/wordprocessingml/2006/main" w:val=","/>
  <w:evenAndOddHeaders xmlns:w="http://schemas.openxmlformats.org/wordprocessingml/2006/main" w:val="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uppressAutoHyphens/>
      <w:spacing w:before="120" w:after="120"/>
    </w:pPr>
  </w:style>
  <w:style w:type="paragraph" w:styleId="BodyText">
    <w:name w:val="Body Text"/>
    <w:basedOn w:val="Normal"/>
    <w:link w:val="BodyTextChar"/>
    <w:qFormat/>
    <w:pPr>
      <w:suppressAutoHyphens w:val="0"/>
      <w:spacing w:line="360" w:lineRule="auto"/>
      <w:jc w:val="both"/>
    </w:pPr>
    <w:rPr>
      <w:sz w:val="22"/>
      <w:szCs w:val="22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uppressAutoHyphens/>
      <w:spacing w:before="36" w:after="36"/>
      <w:jc w:val="left"/>
    </w:pPr>
  </w:style>
  <w:style w:type="paragraph" w:styleId="Title">
    <w:name w:val="Title"/>
    <w:basedOn w:val="Normal"/>
    <w:next w:val="BodyText"/>
    <w:link w:val="TitleChar"/>
    <w:qFormat/>
    <w:pPr>
      <w:spacing w:before="480" w:after="480"/>
      <w:contextualSpacing/>
      <w:jc w:val="center"/>
    </w:pPr>
    <w:rPr>
      <w:b/>
      <w:bCs/>
      <w:color w:val="1B4377"/>
      <w:spacing w:val="5"/>
      <w:kern w:val="28"/>
      <w:sz w:val="56"/>
      <w:szCs w:val="48"/>
    </w:rPr>
  </w:style>
  <w:style w:type="character" w:customStyle="1" w:styleId="TitleChar">
    <w:name w:val="Title Char"/>
    <w:basedOn w:val="DefaultParagraphFont"/>
    <w:link w:val="Title"/>
    <w:qFormat/>
    <w:rPr>
      <w:b/>
      <w:bCs/>
      <w:color w:val="1B4377"/>
      <w:spacing w:val="5"/>
      <w:kern w:val="28"/>
      <w:sz w:val="56"/>
      <w:szCs w:val="48"/>
    </w:rPr>
  </w:style>
  <w:style w:type="paragraph" w:styleId="Subtitle">
    <w:name w:val="Subtitle"/>
    <w:basedOn w:val="Title"/>
    <w:next w:val="BodyText"/>
    <w:link w:val="SubtitleChar"/>
    <w:qFormat/>
    <w:rPr>
      <w:b w:val="0"/>
      <w:bCs w:val="0"/>
      <w:spacing w:val="0"/>
      <w:kern w:val="0"/>
      <w:sz w:val="48"/>
      <w:szCs w:val="28"/>
    </w:rPr>
  </w:style>
  <w:style w:type="character" w:customStyle="1" w:styleId="SubtitleChar">
    <w:name w:val="Subtitle Char"/>
    <w:basedOn w:val="DefaultParagraphFont"/>
    <w:link w:val="Subtitle"/>
    <w:qFormat/>
    <w:rPr>
      <w:color w:val="1B4377"/>
      <w:sz w:val="48"/>
      <w:szCs w:val="28"/>
    </w:rPr>
  </w:style>
  <w:style w:type="paragraph" w:customStyle="1" w:styleId="Author">
    <w:name w:val="Author"/>
    <w:basedOn w:val="Normal"/>
    <w:next w:val="BodyText"/>
    <w:qFormat/>
    <w:pPr>
      <w:keepNext/>
      <w:keepLines/>
      <w:spacing w:after="60"/>
      <w:jc w:val="center"/>
    </w:pPr>
    <w:rPr>
      <w:b/>
      <w:bCs/>
      <w:color w:val="111111"/>
      <w:sz w:val="32"/>
    </w:rPr>
  </w:style>
  <w:style w:type="paragraph" w:styleId="Date">
    <w:name w:val="Date"/>
    <w:basedOn w:val="Normal"/>
    <w:next w:val="BodyText"/>
    <w:qFormat/>
    <w:pPr>
      <w:keepNext/>
      <w:keepLines/>
      <w:spacing w:after="60"/>
      <w:jc w:val="center"/>
    </w:pPr>
    <w:rPr>
      <w:bCs/>
      <w:color w:val="111111"/>
      <w:sz w:val="32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>
      <w:tabs>
        <w:tab w:val="left" w:pos="709"/>
      </w:tabs>
      <w:spacing w:after="0"/>
      <w:ind w:left="709" w:hanging="709"/>
    </w:pPr>
  </w:style>
  <w:style w:type="paragraph" w:styleId="Heading1">
    <w:name w:val="heading 1"/>
    <w:basedOn w:val="Normal"/>
    <w:next w:val="BodyText"/>
    <w:link w:val="Heading1Char"/>
    <w:qFormat/>
    <w:pPr>
      <w:keepNext/>
      <w:keepLines/>
      <w:numPr>
        <w:ilvl w:val="1"/>
        <w:numId w:val="1"/>
      </w:numPr>
      <w:spacing w:before="480" w:after="320"/>
      <w:outlineLvl w:val="0"/>
    </w:pPr>
    <w:rPr>
      <w:b/>
      <w:bCs/>
      <w:color w:val="1B4377"/>
      <w:sz w:val="32"/>
      <w:szCs w:val="32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pPr>
      <w:keepNext/>
      <w:keepLines/>
      <w:numPr>
        <w:ilvl w:val="2"/>
        <w:numId w:val="1"/>
      </w:numPr>
      <w:spacing w:before="240" w:after="240"/>
      <w:outlineLvl w:val="1"/>
    </w:pPr>
    <w:rPr>
      <w:b/>
      <w:bCs/>
      <w:color w:val="1B4377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pPr>
      <w:keepNext/>
      <w:keepLines/>
      <w:numPr>
        <w:ilvl w:val="3"/>
        <w:numId w:val="1"/>
      </w:numPr>
      <w:spacing w:before="200" w:after="200"/>
      <w:ind w:left="862" w:hanging="862"/>
      <w:outlineLvl w:val="2"/>
    </w:pPr>
    <w:rPr>
      <w:b/>
      <w:bCs/>
      <w:color w:val="1B4377"/>
      <w:sz w:val="26"/>
      <w:szCs w:val="26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pPr>
      <w:keepNext/>
      <w:keepLines/>
      <w:numPr>
        <w:ilvl w:val="4"/>
        <w:numId w:val="1"/>
      </w:numPr>
      <w:spacing w:before="160" w:after="160"/>
      <w:ind w:left="1009" w:hanging="1009"/>
      <w:outlineLvl w:val="3"/>
    </w:pPr>
    <w:rPr>
      <w:b/>
      <w:bCs/>
      <w:iCs/>
      <w:color w:val="1B4377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pPr>
      <w:keepNext/>
      <w:keepLines/>
      <w:numPr>
        <w:ilvl w:val="5"/>
        <w:numId w:val="1"/>
      </w:numPr>
      <w:spacing w:before="200" w:after="0"/>
      <w:outlineLvl w:val="4"/>
    </w:pPr>
    <w:rPr>
      <w:color w:val="1B4377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pPr>
      <w:keepNext/>
      <w:keepLines/>
      <w:numPr>
        <w:ilvl w:val="6"/>
        <w:numId w:val="1"/>
      </w:numPr>
      <w:spacing w:before="200" w:after="0"/>
      <w:outlineLvl w:val="5"/>
    </w:pPr>
    <w:rPr>
      <w:i/>
      <w:iCs/>
      <w:color w:val="1B4377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pPr>
      <w:keepNext/>
      <w:keepLines/>
      <w:numPr>
        <w:ilvl w:val="7"/>
        <w:numId w:val="1"/>
      </w:numPr>
      <w:spacing w:before="200" w:after="0"/>
      <w:outlineLvl w:val="6"/>
    </w:pPr>
    <w:rPr>
      <w:i/>
      <w:iCs/>
      <w:color w:val="404040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pPr>
      <w:keepNext/>
      <w:keepLines/>
      <w:numPr>
        <w:ilvl w:val="8"/>
        <w:numId w:val="1"/>
      </w:numPr>
      <w:spacing w:before="200" w:after="0"/>
      <w:outlineLvl w:val="7"/>
    </w:pPr>
    <w:rPr>
      <w:color w:val="404040"/>
      <w:sz w:val="20"/>
      <w:szCs w:val="20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i/>
      <w:iCs/>
      <w:color w:val="404040"/>
      <w:sz w:val="20"/>
      <w:szCs w:val="20"/>
    </w:rPr>
  </w:style>
  <w:style w:type="character" w:customStyle="1" w:styleId="Heading1Char">
    <w:name w:val="Heading 1 Char"/>
    <w:basedOn w:val="DefaultParagraphFont"/>
    <w:link w:val="Heading1"/>
    <w:qFormat/>
    <w:rPr>
      <w:b/>
      <w:bCs/>
      <w:color w:val="1B4377"/>
      <w:sz w:val="32"/>
      <w:szCs w:val="32"/>
    </w:rPr>
  </w:style>
  <w:style w:type="character" w:customStyle="1" w:styleId="Heading2Char">
    <w:name w:val="Heading 2 Char"/>
    <w:basedOn w:val="DefaultParagraphFont"/>
    <w:link w:val="Heading2"/>
    <w:qFormat/>
    <w:rPr>
      <w:b/>
      <w:bCs/>
      <w:color w:val="1B4377"/>
      <w:sz w:val="28"/>
      <w:szCs w:val="28"/>
    </w:rPr>
  </w:style>
  <w:style w:type="character" w:customStyle="1" w:styleId="Heading3Char">
    <w:name w:val="Heading 3 Char"/>
    <w:basedOn w:val="DefaultParagraphFont"/>
    <w:link w:val="Heading3"/>
    <w:qFormat/>
    <w:rPr>
      <w:b/>
      <w:bCs/>
      <w:color w:val="1B4377"/>
      <w:sz w:val="26"/>
      <w:szCs w:val="26"/>
    </w:rPr>
  </w:style>
  <w:style w:type="character" w:customStyle="1" w:styleId="Heading4Char">
    <w:name w:val="Heading 4 Char"/>
    <w:basedOn w:val="DefaultParagraphFont"/>
    <w:link w:val="Heading4"/>
    <w:qFormat/>
    <w:rPr>
      <w:b/>
      <w:bCs/>
      <w:iCs/>
      <w:color w:val="1B4377"/>
    </w:rPr>
  </w:style>
  <w:style w:type="character" w:customStyle="1" w:styleId="Heading5Char">
    <w:name w:val="Heading 5 Char"/>
    <w:basedOn w:val="DefaultParagraphFont"/>
    <w:link w:val="Heading5"/>
    <w:qFormat/>
    <w:rPr>
      <w:color w:val="1B4377"/>
    </w:rPr>
  </w:style>
  <w:style w:type="character" w:customStyle="1" w:styleId="Heading6Char">
    <w:name w:val="Heading 6 Char"/>
    <w:basedOn w:val="DefaultParagraphFont"/>
    <w:link w:val="Heading6"/>
    <w:qFormat/>
    <w:rPr>
      <w:i/>
      <w:iCs/>
      <w:color w:val="1B4377"/>
    </w:rPr>
  </w:style>
  <w:style w:type="character" w:customStyle="1" w:styleId="Heading7Char">
    <w:name w:val="Heading 7 Char"/>
    <w:basedOn w:val="DefaultParagraphFont"/>
    <w:link w:val="Heading7"/>
    <w:qFormat/>
    <w:rPr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qFormat/>
    <w:rPr>
      <w:color w:val="404040"/>
      <w:sz w:val="20"/>
      <w:szCs w:val="20"/>
    </w:rPr>
  </w:style>
  <w:style w:type="character" w:customStyle="1" w:styleId="Heading9Char">
    <w:name w:val="Heading 9 Char"/>
    <w:basedOn w:val="DefaultParagraphFont"/>
    <w:link w:val="Heading9"/>
    <w:qFormat/>
    <w:rPr>
      <w:i/>
      <w:iCs/>
      <w:color w:val="404040"/>
      <w:sz w:val="20"/>
      <w:szCs w:val="20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qFormat/>
    <w:pPr>
      <w:spacing w:before="0" w:after="0"/>
      <w:jc w:val="left"/>
    </w:pPr>
    <w:rPr>
      <w:sz w:val="20"/>
      <w:szCs w:val="20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qFormat/>
    <w:rPr>
      <w:b/>
      <w:bCs/>
      <w:color w:val="111111"/>
      <w:sz w:val="20"/>
      <w:szCs w:val="20"/>
    </w:rPr>
  </w:style>
  <w:style w:type="paragraph" w:customStyle="1" w:styleId="TableCaption">
    <w:name w:val="Table Caption"/>
    <w:basedOn w:val="Caption"/>
    <w:qFormat/>
    <w:pPr>
      <w:keepNext/>
      <w:spacing w:before="240" w:after="240"/>
      <w:jc w:val="center"/>
    </w:pPr>
  </w:style>
  <w:style w:type="paragraph" w:customStyle="1" w:styleId="ImageCaption">
    <w:name w:val="Image Caption"/>
    <w:basedOn w:val="Caption"/>
    <w:qFormat/>
  </w:style>
  <w:style w:type="paragraph" w:customStyle="1" w:styleId="Figure">
    <w:name w:val="Figure"/>
    <w:basedOn w:val="Normal"/>
    <w:qFormat/>
    <w:pPr>
      <w:jc w:val="center"/>
    </w:pPr>
  </w:style>
  <w:style w:type="paragraph" w:customStyle="1" w:styleId="CaptionedFigure">
    <w:name w:val="Captioned Figure"/>
    <w:basedOn w:val="Figure"/>
    <w:qFormat/>
    <w:pPr>
      <w:keepNext/>
      <w:spacing w:before="240" w:after="240"/>
    </w:pPr>
  </w:style>
  <w:style w:type="character" w:customStyle="1" w:styleId="BodyTextChar">
    <w:name w:val="Body Text Char"/>
    <w:basedOn w:val="DefaultParagraphFont"/>
    <w:link w:val="BodyText"/>
    <w:qFormat/>
    <w:rPr>
      <w:sz w:val="22"/>
      <w:szCs w:val="22"/>
    </w:rPr>
  </w:style>
  <w:style w:type="character" w:customStyle="1" w:styleId="VerbatimChar">
    <w:name w:val="Verbatim Char"/>
    <w:basedOn w:val="BodyTextChar"/>
    <w:qFormat/>
    <w:rPr>
      <w:rFonts w:ascii="Consolas" w:hAnsi="Consolas"/>
      <w:sz w:val="20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TOCHeading">
    <w:name w:val="TOC Heading"/>
    <w:basedOn w:val="Heading1"/>
    <w:next w:val="BodyText"/>
    <w:uiPriority w:val="39"/>
    <w:unhideWhenUsed/>
    <w:qFormat/>
    <w:pPr>
      <w:pageBreakBefore/>
      <w:numPr>
        <w:ilvl w:val="0"/>
        <w:numId w:val="0"/>
      </w:numPr>
      <w:spacing w:before="0" w:after="240"/>
      <w:jc w:val="center"/>
      <w:outlineLvl w:val="9"/>
    </w:pPr>
  </w:style>
  <w:style w:type="paragraph" w:customStyle="1" w:styleId="TableCaptionTitle">
    <w:name w:val="Table Caption Title"/>
    <w:basedOn w:val="TableCaption"/>
    <w:qFormat/>
    <w:pPr>
      <w:keepNext/>
      <w:spacing w:after="0"/>
    </w:pPr>
  </w:style>
  <w:style w:type="paragraph" w:customStyle="1" w:styleId="TableCaptionSubtitle">
    <w:name w:val="Table Caption Subtitle"/>
    <w:basedOn w:val="TableCaption"/>
    <w:qFormat/>
    <w:pPr>
      <w:spacing w:before="0"/>
    </w:pPr>
    <w:rPr>
      <w:b w:val="0"/>
      <w:bCs w:val="0"/>
      <w:color w:val="555555"/>
      <w:sz w:val="18"/>
      <w:szCs w:val="18"/>
    </w:rPr>
  </w:style>
  <w:style w:type="paragraph" w:customStyle="1" w:styleId="ImageCaptionTitle">
    <w:name w:val="Image Caption Title"/>
    <w:basedOn w:val="ImageCaption"/>
    <w:qFormat/>
    <w:pPr>
      <w:keepNext/>
      <w:spacing w:after="0"/>
    </w:pPr>
  </w:style>
  <w:style w:type="paragraph" w:customStyle="1" w:styleId="ImageCaptionSubtitle">
    <w:name w:val="Image Caption Subtitle"/>
    <w:basedOn w:val="ImageCaption"/>
    <w:qFormat/>
    <w:pPr>
      <w:spacing w:before="0"/>
    </w:pPr>
    <w:rPr>
      <w:b w:val="0"/>
      <w:bCs w:val="0"/>
      <w:color w:val="555555"/>
      <w:sz w:val="18"/>
      <w:szCs w:val="18"/>
    </w:rPr>
  </w:style>
  <w:style w:type="paragraph" w:styleId="Footer">
    <w:name w:val="footer"/>
    <w:basedOn w:val="Normal"/>
    <w:uiPriority w:val="99"/>
    <w:unhideWhenUsed/>
    <w:qFormat/>
    <w:pPr>
      <w:spacing w:before="0" w:after="0"/>
      <w:jc w:val="center"/>
    </w:pPr>
    <w:rPr>
      <w:sz w:val="20"/>
      <w:szCs w:val="20"/>
    </w:rPr>
  </w:style>
  <w:style w:type="paragraph" w:styleId="TOC1">
    <w:name w:val="toc 1"/>
    <w:basedOn w:val="Normal"/>
    <w:next w:val="Normal"/>
    <w:uiPriority w:val="39"/>
    <w:unhideWhenUsed/>
    <w:qFormat/>
    <w:pPr>
      <w:tabs>
        <w:tab w:val="left" w:pos="480"/>
        <w:tab w:val="right" w:leader="dot" w:pos="9056"/>
      </w:tabs>
      <w:spacing w:before="40" w:after="40"/>
    </w:pPr>
    <w:rPr>
      <w:b/>
      <w:noProof/>
      <w:sz w:val="22"/>
    </w:rPr>
  </w:style>
  <w:style w:type="paragraph" w:styleId="TOC2">
    <w:name w:val="toc 2"/>
    <w:basedOn w:val="TOC1"/>
    <w:next w:val="Normal"/>
    <w:uiPriority w:val="39"/>
    <w:unhideWhenUsed/>
    <w:qFormat/>
    <w:pPr>
      <w:ind w:left="238"/>
    </w:pPr>
    <w:rPr>
      <w:b w:val="0"/>
      <w:sz w:val="20"/>
    </w:rPr>
  </w:style>
  <w:style w:type="paragraph" w:styleId="TOC3">
    <w:name w:val="toc 3"/>
    <w:basedOn w:val="TOC1"/>
    <w:next w:val="Normal"/>
    <w:uiPriority w:val="39"/>
    <w:unhideWhenUsed/>
    <w:qFormat/>
    <w:pPr>
      <w:ind w:left="482"/>
    </w:pPr>
    <w:rPr>
      <w:b w:val="0"/>
      <w:sz w:val="20"/>
    </w:rPr>
  </w:style>
  <w:style w:type="paragraph" w:styleId="TOC4">
    <w:name w:val="toc 4"/>
    <w:basedOn w:val="TOC1"/>
    <w:next w:val="Normal"/>
    <w:uiPriority w:val="39"/>
    <w:unhideWhenUsed/>
    <w:qFormat/>
    <w:pPr>
      <w:ind w:left="726"/>
    </w:pPr>
    <w:rPr>
      <w:b w:val="0"/>
      <w:sz w:val="20"/>
    </w:rPr>
  </w:style>
  <w:style w:type="paragraph" w:styleId="TOC5">
    <w:name w:val="toc 5"/>
    <w:basedOn w:val="TOC1"/>
    <w:next w:val="Normal"/>
    <w:uiPriority w:val="39"/>
    <w:unhideWhenUsed/>
    <w:qFormat/>
    <w:pPr>
      <w:ind w:left="970"/>
    </w:pPr>
    <w:rPr>
      <w:b w:val="0"/>
      <w:sz w:val="20"/>
    </w:rPr>
  </w:style>
  <w:style w:type="paragraph" w:styleId="TOC6">
    <w:name w:val="toc 6"/>
    <w:basedOn w:val="TOC1"/>
    <w:next w:val="Normal"/>
    <w:uiPriority w:val="39"/>
    <w:unhideWhenUsed/>
    <w:qFormat/>
    <w:pPr>
      <w:ind w:left="1214"/>
    </w:pPr>
    <w:rPr>
      <w:b w:val="0"/>
      <w:sz w:val="20"/>
    </w:rPr>
  </w:style>
  <w:style w:type="paragraph" w:styleId="TOC7">
    <w:name w:val="toc 7"/>
    <w:basedOn w:val="TOC1"/>
    <w:next w:val="Normal"/>
    <w:uiPriority w:val="39"/>
    <w:unhideWhenUsed/>
    <w:qFormat/>
    <w:pPr>
      <w:ind w:left="1458"/>
    </w:pPr>
    <w:rPr>
      <w:b w:val="0"/>
      <w:sz w:val="20"/>
    </w:rPr>
  </w:style>
  <w:style w:type="paragraph" w:styleId="TOC8">
    <w:name w:val="toc 8"/>
    <w:basedOn w:val="TOC1"/>
    <w:next w:val="Normal"/>
    <w:uiPriority w:val="39"/>
    <w:unhideWhenUsed/>
    <w:qFormat/>
    <w:pPr>
      <w:ind w:left="1702"/>
    </w:pPr>
    <w:rPr>
      <w:b w:val="0"/>
      <w:sz w:val="20"/>
    </w:rPr>
  </w:style>
  <w:style w:type="paragraph" w:styleId="TOC9">
    <w:name w:val="toc 9"/>
    <w:basedOn w:val="TOC1"/>
    <w:next w:val="Normal"/>
    <w:uiPriority w:val="39"/>
    <w:unhideWhenUsed/>
    <w:qFormat/>
    <w:pPr>
      <w:ind w:left="1946"/>
    </w:pPr>
    <w:rPr>
      <w:b w:val="0"/>
      <w:sz w:val="2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

<Relationships  xmlns="http://schemas.openxmlformats.org/package/2006/relationships">
<Relationship Id="rId1" Type="http://schemas.openxmlformats.org/officeDocument/2006/relationships/numbering" Target="numbering.xml"/>
<Relationship Id="rId2" Type="http://schemas.openxmlformats.org/officeDocument/2006/relationships/styles" Target="styles.xml"/>
<Relationship Id="rId3" Type="http://schemas.openxmlformats.org/officeDocument/2006/relationships/settings" Target="settings.xml"/>
<Relationship Id="rId4" Type="http://schemas.openxmlformats.org/officeDocument/2006/relationships/webSettings" Target="webSettings.xml"/>
<Relationship Id="rId5" Type="http://schemas.openxmlformats.org/officeDocument/2006/relationships/fontTable" Target="fontTable.xml"/>
<Relationship Id="rId6" Type="http://schemas.openxmlformats.org/officeDocument/2006/relationships/theme" Target="theme/theme1.xml"/>
<Relationship Id="rId7" Type="http://schemas.openxmlformats.org/officeDocument/2006/relationships/footnotes" Target="footnotes.xml"/>
<Relationship Id="rId8" Type="http://schemas.openxmlformats.org/officeDocument/2006/relationships/comments" Target="comments.xml"/>
<Relationship Id="rId30" Type="http://schemas.openxmlformats.org/officeDocument/2006/relationships/hyperlink" Target="http://example.com" TargetMode="External"/>
<Relationship Id="rId9" Type="http://schemas.openxmlformats.org/officeDocument/2006/relationships/footer" Target="footer1.xml"/>
<Relationship Id="rId31" Type="http://schemas.openxmlformats.org/officeDocument/2006/relationships/image" Target="media/c988177893646a32cf7b3e64274dee39b3eebc22.png"/>
<Relationship Id="rId32" Type="http://schemas.openxmlformats.org/officeDocument/2006/relationships/image" Target="media/0e14dd101533957266b78b095b10e7858810294e.png"/>
<Relationship Id="rId33" Type="http://schemas.openxmlformats.org/officeDocument/2006/relationships/image" Target="media/195143e9a34c4eb6f317d76252278700ec2ca7e6.png"/>
<Relationship Id="rId34" Type="http://schemas.openxmlformats.org/officeDocument/2006/relationships/image" Target="media/c2c06346e844f210ce1ee4c04e8863b483839d3f.png"/>
<Relationship Id="rId35" Type="http://schemas.openxmlformats.org/officeDocument/2006/relationships/image" Target="media/1d5d1cd3e4cf85fe6d693f183eef3a0c4eac44eb.png"/>
<Relationship Id="rId36" Type="http://schemas.openxmlformats.org/officeDocument/2006/relationships/image" Target="media/d2f5a09d5668ff120bbf0b95aeca4060789438d3.png"/>
<Relationship Id="rId37" Type="http://schemas.openxmlformats.org/officeDocument/2006/relationships/image" Target="media/ce8904ced7bcde4c212e9c3e1b41fd14780d8707.png"/>
</Relationships>

</file>

<file path=word/_rels/footnotes.xml.rels><?xml version="1.0" encoding="UTF-8" standalone="yes"?>

<Relationships  xmlns="http://schemas.openxmlformats.org/package/2006/relationships">
<Relationship Id="rId30" Type="http://schemas.openxmlformats.org/officeDocument/2006/relationships/hyperlink" Target="http://example.com" TargetMode="External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>Title</dc:title>
  <dc:creator>Author</dc:creator>
  <cp:keywords/>
  <dcterms:created xsi:type="dcterms:W3CDTF">2017-12-27T05:22:50Z</dcterms:created>
  <dcterms:modified xsi:type="dcterms:W3CDTF">2026-09-19T13:01:42Z</dcterms:modified>
  <cp:lastModifiedBy>julien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