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C145CD9C-AF59-42CB-8FBC-8C4BA59D319F}"/>
    <w:embedBold xmlns:w="http://schemas.openxmlformats.org/wordprocessingml/2006/main" xmlns:r="http://schemas.openxmlformats.org/officeDocument/2006/relationships" r:id="rId2" w:fontKey="{37222F77-A08E-4E11-90EA-75862670CB99}"/>
    <w:embedItalic xmlns:w="http://schemas.openxmlformats.org/wordprocessingml/2006/main" xmlns:r="http://schemas.openxmlformats.org/officeDocument/2006/relationships" r:id="rId3" w:fontKey="{49EE1CEA-E31C-4222-85C5-14F18D3023B1}"/>
    <w:embedBoldItalic xmlns:w="http://schemas.openxmlformats.org/wordprocessingml/2006/main" xmlns:r="http://schemas.openxmlformats.org/officeDocument/2006/relationships" r:id="rId4" w:fontKey="{290F1470-6390-4E2E-B46C-4F67C2C7C5AD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2026-09-11T16:33:57Z</dcterms:modified>
  <cp:category/>
</cp:coreProperties>
</file>