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40B7277F-77B0-4980-93D7-C872A45A8876}"/>
    <w:embedBold xmlns:w="http://schemas.openxmlformats.org/wordprocessingml/2006/main" xmlns:r="http://schemas.openxmlformats.org/officeDocument/2006/relationships" r:id="rId2" w:fontKey="{1E89D63A-3897-4783-B07B-220E97E23D5F}"/>
    <w:embedItalic xmlns:w="http://schemas.openxmlformats.org/wordprocessingml/2006/main" xmlns:r="http://schemas.openxmlformats.org/officeDocument/2006/relationships" r:id="rId3" w:fontKey="{ABCBC504-BD0C-47D6-B608-6A6C259FD86E}"/>
    <w:embedBoldItalic xmlns:w="http://schemas.openxmlformats.org/wordprocessingml/2006/main" xmlns:r="http://schemas.openxmlformats.org/officeDocument/2006/relationships" r:id="rId4" w:fontKey="{496A3A98-EA8B-49C0-8150-0B2D120C0A78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2026-09-11T16:33:58Z</dcterms:modified>
  <cp:category/>
</cp:coreProperties>
</file>