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38" w:hRule="auto"/>
          <w:tblHeader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 </w:t>
            </w:r>
          </w:p>
        </w:tc>
        <w:tc>
          <w:tcPr>
            <w:gridSpan w:val="4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Probabilité de survie sans récidive, % [IC95%]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 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Caractéristique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12 mois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24 mois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36 mois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48 mois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p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333333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63,0 [54,1 ; 73,2]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37,1 [28,1 ; 48,8]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24,7 [15,5 ; 39,3]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24,7 [15,5 ; 39,3]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Protocole de chimiothérapie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0,068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999999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999999"/>
              </w:rPr>
              <w:t xml:space="preserve">Adjuvant seul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999999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999999"/>
              </w:rPr>
              <w:t xml:space="preserve">72,4 [61,0 ; 85,9]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999999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999999"/>
              </w:rPr>
              <w:t xml:space="preserve">42,7 [30,3 ; 60,1]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999999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999999"/>
              </w:rPr>
              <w:t xml:space="preserve">29,1 [16,5 ; 51,4]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999999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999999"/>
              </w:rPr>
              <w:t xml:space="preserve">29,1 [16,5 ; 51,4]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0099FF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0099FF"/>
              </w:rPr>
              <w:t xml:space="preserve">Péri-opératoire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0099FF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0099FF"/>
              </w:rPr>
              <w:t xml:space="preserve">53,2 [40,9 ; 69,2]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0099FF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0099FF"/>
              </w:rPr>
              <w:t xml:space="preserve">31,5 [20,2 ; 49,3]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0099FF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0099FF"/>
              </w:rPr>
              <w:t xml:space="preserve">21,0 [10,2 ; 43,3]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0099FF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0099FF"/>
              </w:rPr>
              <w:t xml:space="preserve">21,0 [10,2 ; 43,3]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0099FF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0099FF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333333"/>
              </w:rPr>
              <w:t xml:space="preserve">1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Test du log-rank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Le critère de jugement est le délai entre la chirurgie et la récidive ou le décès toutes causes. Les patients sans évènement sont censurés à la date de point du centre. IC95% : intervalle de confiance à 95%.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xmlns:w="http://schemas.openxmlformats.org/wordprocessingml/2006/main" xmlns:r="http://schemas.openxmlformats.org/officeDocument/2006/relationships" w:name="Luciole">
    <w:altName w:val="Aptos, Calibri"/>
    <w:embedRegular xmlns:w="http://schemas.openxmlformats.org/wordprocessingml/2006/main" xmlns:r="http://schemas.openxmlformats.org/officeDocument/2006/relationships" r:id="rId1" w:fontKey="{DE25CACC-B268-4AFE-8F86-AF6AA6B6526A}"/>
    <w:embedBold xmlns:w="http://schemas.openxmlformats.org/wordprocessingml/2006/main" xmlns:r="http://schemas.openxmlformats.org/officeDocument/2006/relationships" r:id="rId2" w:fontKey="{BD7B3127-DD0E-4CFF-801C-0FB81718B7C1}"/>
    <w:embedItalic xmlns:w="http://schemas.openxmlformats.org/wordprocessingml/2006/main" xmlns:r="http://schemas.openxmlformats.org/officeDocument/2006/relationships" r:id="rId3" w:fontKey="{E2ED9F0D-1E7F-494D-B3A8-4E91549465C2}"/>
    <w:embedBoldItalic xmlns:w="http://schemas.openxmlformats.org/wordprocessingml/2006/main" xmlns:r="http://schemas.openxmlformats.org/officeDocument/2006/relationships" r:id="rId4" w:fontKey="{470ADBD1-BBFC-4ED8-A5CE-AD06446F1448}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  <w:embedTrueTypeFonts xmlns:w="http://schemas.openxmlformats.org/wordprocessingml/2006/mai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_rels/fontTable.xml.rels><?xml version="1.0" encoding="UTF-8" standalone="yes"?>
<Relationships xmlns="http://schemas.openxmlformats.org/package/2006/relationships">
  <Relationship xmlns="http://schemas.openxmlformats.org/package/2006/relationships" Id="rId1" Type="http://schemas.openxmlformats.org/officeDocument/2006/relationships/font" Target="fonts/font1.odttf"/>
  <Relationship xmlns="http://schemas.openxmlformats.org/package/2006/relationships" Id="rId2" Type="http://schemas.openxmlformats.org/officeDocument/2006/relationships/font" Target="fonts/font2.odttf"/>
  <Relationship xmlns="http://schemas.openxmlformats.org/package/2006/relationships" Id="rId3" Type="http://schemas.openxmlformats.org/officeDocument/2006/relationships/font" Target="fonts/font3.odttf"/>
  <Relationship xmlns="http://schemas.openxmlformats.org/package/2006/relationships" Id="rId4" Type="http://schemas.openxmlformats.org/officeDocument/2006/relationships/font" Target="fonts/font4.odttf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julien</cp:lastModifiedBy>
  <cp:revision>9</cp:revision>
  <dcterms:created xsi:type="dcterms:W3CDTF">2017-02-28T11:18:00Z</dcterms:created>
  <dcterms:modified xsi:type="dcterms:W3CDTF">2026-09-11T16:33:59Z</dcterms:modified>
  <cp:category/>
</cp:coreProperties>
</file>