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63D06321-7CEC-4180-8995-3076B1B4C557}"/>
    <w:embedBold xmlns:w="http://schemas.openxmlformats.org/wordprocessingml/2006/main" xmlns:r="http://schemas.openxmlformats.org/officeDocument/2006/relationships" r:id="rId2" w:fontKey="{C2786E25-7E56-4094-90A1-0CFD290B9D8F}"/>
    <w:embedItalic xmlns:w="http://schemas.openxmlformats.org/wordprocessingml/2006/main" xmlns:r="http://schemas.openxmlformats.org/officeDocument/2006/relationships" r:id="rId3" w:fontKey="{E405A2F2-B948-474E-B59B-D75317C262F9}"/>
    <w:embedBoldItalic xmlns:w="http://schemas.openxmlformats.org/wordprocessingml/2006/main" xmlns:r="http://schemas.openxmlformats.org/officeDocument/2006/relationships" r:id="rId4" w:fontKey="{0E31F6A4-F750-48D9-B6A6-47EA8C1E9062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2026-09-11T16:34:00Z</dcterms:modified>
  <cp:category/>
</cp:coreProperties>
</file>