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Ñuble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177.171 millones de pesos a través de www.mercadopublico.cl en la Región de Ñuble con 55.999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17 de noviembre, ChileCompra visitó la región de Ñuble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$177.171 millones se transaron en Mercado Público entre enero y agosto 2023 en la región de Ñuble.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177.171 millones de pesos (US$ 217 millones) a través de www.mercadopublico.cl en la Región de Ñuble con 55.999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HOSPITAL CLINICO HERMINDA MARTIN (27.853.148.681 pesos); I MUNICIPALIDAD DE CHILLAN (14.344.795.440 pesos); SERVICIO DE VIVIENDA Y URBANIZACION REGION ÑUBLE (11.915.854.164 pesos). Por su parte, los rubros más solicitados fueron: Servicios de construcción y mantenimiento (US$ 24.920.488); Servicios de transporte, almacenaje y correo (US$ 14.732.969); Obras MINVU (US$ 13.602.372).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SERVICIO DE VIVIENDA Y URBANIZACION REGION ÑUBLE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1085111-22-SE23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MEJORAMIENTO AVENIDA HUAMBALI, CHILLAN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TAPUSA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9.611.435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 MUNICIPALIDAD DE CHILLAN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2467-1272-SE23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RECAMBIO MASIVO DE ALUMBRADO PÚBLICO A TECNOLOGÍA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ELECNOR CHILE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4.377.504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Ilustre Municipalidad de San Nicolás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1493-187-SE23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REPOSICIÓN AMPLIADA EDIFICIO CONSISTORIAL MUNICIPALIDAD DE SAN NICOLÁS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Ingesep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4.260.021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Municipalidades lidera las compras con $84.602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Ñuble, Municipalidades lideran las compras con 84.602 millones de pesos transados, lo que equivale a un 48% de las transacciones por sector en la región. Le sigue el sector Salud con 53.712 millones transados, esto un 30%, luego viene Obras Públicas con 20.871 millones de pesos transados (12%) y luego Gob. Central, Universidades con 16.250 millones de pesos transados (9%).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Ñu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Ñuble se generaron oportunidades por la modalidad Compra Ágil -que permite mayor participación de las Mipymes en compras de menores montos (igual o menor a 30 UTM)- por $11.502 millones, las que se tradujeron en 18.330 órdenes de compra emitidas por los organismos públicos de la región. Se observó un crecimiento de 30% (variación nominal) entre el 2022 y el 2023 en los montos transados en la Compra Ágil en la región, con una diferencia de 2.226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