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pPr>
        <w:pStyle w:val="NuevoEstilo"/>
        <w:jc w:val="both"/>
      </w:pPr>
      <w:r>
        <w:rPr>
          <w:b/>
          <w:sz w:val="28"/>
        </w:rPr>
        <w:t>ChileCompra se despliega en Valparaíso para capacitar a compradores y proveedores en cambios a la Ley de Compras Públicas</w:t>
      </w:r>
    </w:p>
    <w:p>
      <w:pPr>
        <w:pStyle w:val="NuevoEstilo"/>
      </w:pPr>
      <w:r>
        <w:t xml:space="preserve"> </w:t>
      </w:r>
    </w:p>
    <w:p>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pPr>
        <w:pStyle w:val="NuevoEstilo"/>
      </w:pPr>
    </w:p>
    <w:p>
      <w:pPr>
        <w:pStyle w:val="NuevoEstilo"/>
        <w:jc w:val="both"/>
      </w:pPr>
      <w:r>
        <w:rPr>
          <w:b/>
          <w:sz w:val="20"/>
        </w:rPr>
        <w:t>• Durante el 2023 se transaron entre enero y agosto 760.559 millones de pesos a través de www.mercadopublico.cl en la Región de Valparaíso con 135.374 órdenes de compra emitidas por los diferentes organismos públicos.</w:t>
      </w:r>
    </w:p>
    <w:p>
      <w:pPr>
        <w:pStyle w:val="NuevoEstilo"/>
      </w:pPr>
      <w:r>
        <w:t xml:space="preserve"> </w:t>
      </w:r>
    </w:p>
    <w:p>
      <w:pPr>
        <w:pStyle w:val="NuevoEstilo"/>
        <w:jc w:val="both"/>
      </w:pPr>
      <w:r>
        <w:rPr>
          <w:sz w:val="20"/>
        </w:rPr>
        <w:t>Este 13 de noviembre, ChileCompra visitó la región de Valparaíso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pPr>
        <w:pStyle w:val="NuevoEstilo"/>
      </w:pPr>
      <w:r>
        <w:t xml:space="preserve"> </w:t>
      </w:r>
    </w:p>
    <w:p>
      <w:pPr>
        <w:pStyle w:val="NuevoEstilo"/>
        <w:jc w:val="both"/>
      </w:pPr>
      <w:r>
        <w:rPr>
          <w:b/>
          <w:sz w:val="20"/>
          <w:u w:val="single"/>
        </w:rPr>
        <w:t>[AGREGAR USUARIOS PARTICIPANTES]</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pPr>
        <w:pStyle w:val="NuevoEstilo"/>
      </w:pPr>
      <w:r>
        <w:t xml:space="preserve"> </w:t>
      </w:r>
    </w:p>
    <w:p>
      <w:pPr>
        <w:pStyle w:val="NuevoEstilo"/>
        <w:jc w:val="both"/>
      </w:pPr>
      <w:r>
        <w:rPr>
          <w:b/>
          <w:sz w:val="20"/>
        </w:rPr>
        <w:t>Principales puntos de la reforma de compras públicas que rigen de inmediato</w:t>
      </w:r>
    </w:p>
    <w:p>
      <w:pPr>
        <w:pStyle w:val="NuevoEstilo"/>
      </w:pPr>
      <w:r>
        <w:t xml:space="preserve"> </w:t>
      </w:r>
    </w:p>
    <w:p>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pPr>
        <w:pStyle w:val="NuevoEstilo"/>
      </w:pPr>
      <w:r>
        <w:t xml:space="preserve"> </w:t>
      </w:r>
    </w:p>
    <w:p>
      <w:pPr>
        <w:pStyle w:val="NuevoEstilo"/>
        <w:jc w:val="both"/>
      </w:pPr>
      <w:r>
        <w:rPr>
          <w:sz w:val="20"/>
        </w:rPr>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pPr>
        <w:pStyle w:val="NuevoEstilo"/>
      </w:pPr>
      <w:r>
        <w:t xml:space="preserve"> </w:t>
      </w:r>
    </w:p>
    <w:p>
      <w:pPr>
        <w:pStyle w:val="NuevoEstilo"/>
        <w:jc w:val="both"/>
      </w:pPr>
      <w:r>
        <w:rPr>
          <w:sz w:val="20"/>
        </w:rPr>
        <w:t>Al Banco Central, a las empresas públicas y a las sociedades en que el Estado tenga más de 50% de participación también se les aplicarán las normas de Probidad y Transparencia.</w:t>
      </w:r>
    </w:p>
    <w:p>
      <w:pPr>
        <w:pStyle w:val="NuevoEstilo"/>
      </w:pPr>
      <w:r>
        <w:t xml:space="preserve"> </w:t>
      </w:r>
    </w:p>
    <w:p>
      <w:pPr>
        <w:pStyle w:val="NuevoEstilo"/>
        <w:jc w:val="both"/>
      </w:pPr>
      <w:r>
        <w:rPr>
          <w:b/>
          <w:sz w:val="20"/>
        </w:rPr>
        <w:t>6.368 usuarios se han capacitado a lo largo del país</w:t>
      </w:r>
    </w:p>
    <w:p>
      <w:pPr>
        <w:pStyle w:val="NuevoEstilo"/>
      </w:pPr>
      <w:r>
        <w:t xml:space="preserve"> </w:t>
      </w:r>
    </w:p>
    <w:p>
      <w:pPr>
        <w:pStyle w:val="NuevoEstilo"/>
        <w:jc w:val="both"/>
      </w:pPr>
      <w:r>
        <w:rPr>
          <w:sz w:val="20"/>
        </w:rPr>
        <w:t>Durante noviembre, la Dirección ChileCompra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pPr>
        <w:pStyle w:val="NuevoEstilo"/>
      </w:pPr>
      <w:r>
        <w:t xml:space="preserve"> </w:t>
      </w:r>
    </w:p>
    <w:p>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pPr>
        <w:pStyle w:val="NuevoEstilo"/>
      </w:pPr>
      <w:r>
        <w:t xml:space="preserve"> </w:t>
      </w:r>
    </w:p>
    <w:p>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pPr>
        <w:pStyle w:val="NuevoEstilo"/>
      </w:pPr>
      <w:r>
        <w:t xml:space="preserve"> </w:t>
      </w:r>
    </w:p>
    <w:p>
      <w:pPr>
        <w:pStyle w:val="NuevoEstilo"/>
        <w:jc w:val="both"/>
      </w:pPr>
      <w:r>
        <w:rPr>
          <w:sz w:val="20"/>
        </w:rPr>
        <w:t>“Se trata del primer despliegue de funcionarios de ChileCompra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ChileCompra, Verónica Valle.</w:t>
      </w:r>
    </w:p>
    <w:p>
      <w:pPr>
        <w:pStyle w:val="NuevoEstilo"/>
      </w:pPr>
      <w:r>
        <w:t xml:space="preserve"> </w:t>
      </w:r>
    </w:p>
    <w:p>
      <w:pPr>
        <w:pStyle w:val="NuevoEstilo"/>
        <w:jc w:val="both"/>
      </w:pPr>
      <w:r>
        <w:rPr>
          <w:sz w:val="20"/>
        </w:rPr>
        <w:t xml:space="preserve">Para participar los usuarios sólo deben revisar la oferta de cursos e inscribirse.  </w:t>
      </w:r>
    </w:p>
    <w:p>
      <w:pPr>
        <w:pStyle w:val="NuevoEstilo"/>
      </w:pPr>
      <w:r>
        <w:t xml:space="preserve"> </w:t>
      </w:r>
    </w:p>
    <w:p>
      <w:pPr>
        <w:pStyle w:val="NuevoEstilo"/>
        <w:jc w:val="both"/>
      </w:pPr>
      <w:r>
        <w:rPr>
          <w:b/>
          <w:sz w:val="20"/>
        </w:rPr>
        <w:t>$760.559 millones se transaron en Mercado Público entre enero y agosto 2023 en la región de Valparaíso.</w:t>
      </w:r>
    </w:p>
    <w:p>
      <w:pPr>
        <w:pStyle w:val="NuevoEstilo"/>
      </w:pPr>
      <w:r>
        <w:t xml:space="preserve"> </w:t>
      </w:r>
    </w:p>
    <w:p>
      <w:pPr>
        <w:pStyle w:val="NuevoEstilo"/>
        <w:jc w:val="both"/>
      </w:pPr>
      <w:r>
        <w:rPr>
          <w:sz w:val="20"/>
        </w:rPr>
        <w:t>Durante 2023 se transaron 760.559 millones de pesos (US$ 934 millones) a través de www.mercadopublico.cl en la Región de Valparaíso con 135.374 órdenes de compra emitidas por los diferentes organismos públicos.</w:t>
      </w:r>
    </w:p>
    <w:p>
      <w:pPr>
        <w:pStyle w:val="NuevoEstilo"/>
      </w:pPr>
      <w:r>
        <w:t xml:space="preserve"> </w:t>
      </w:r>
    </w:p>
    <w:p>
      <w:pPr>
        <w:pStyle w:val="NuevoEstilo"/>
        <w:jc w:val="both"/>
      </w:pPr>
      <w:r>
        <w:rPr>
          <w:sz w:val="20"/>
        </w:rPr>
        <w:t>En la Región, en este  periodo, las instituciones con mayor participación fueron: MOP - DIRECCIÓN DE VIALIDAD (68.103.060.050 pesos); DIRECCION GENERAL DE LOS SERVICIOS DE LA ARMADA (66.549.758.612 pesos); INSTITUTO DE PREVISION SOCIAL (51.221.353.987 pesos). Por su parte, los rubros más solicitados fueron: Obras (US$ 78.442.967); Servicios de construcción y mantenimiento (US$ 75.003.788); Equipamiento y suministros médicos (US$ 71.570.638).</w:t>
      </w:r>
    </w:p>
    <w:p>
      <w:pPr>
        <w:pStyle w:val="NuevoEstilo"/>
      </w:pPr>
      <w:r>
        <w:t xml:space="preserve"> </w:t>
      </w:r>
    </w:p>
    <w:p>
      <w:pPr>
        <w:pStyle w:val="NuevoEstilo"/>
      </w:pPr>
      <w:r>
        <w:t>Las principales órdenes de compra, durante 2023, fueron las siguentes:</w:t>
      </w:r>
    </w:p>
    <w:p>
      <w:pPr>
        <w:pStyle w:val="NuevoEstilo"/>
      </w:pPr>
      <w:r>
        <w:t xml:space="preserve"> </w:t>
      </w:r>
    </w:p>
    <w:tbl>
      <w:tblPr>
        <w:tblStyle w:val="EstiloDCCP"/>
        <w:tblW w:type="auto" w:w="0"/>
        <w:tblLayout w:type="autofit"/>
        <w:tblLook w:firstColumn="1" w:firstRow="1" w:lastColumn="0" w:lastRow="0" w:noHBand="0" w:noVBand="1" w:val="04A0"/>
      </w:tblPr>
      <w:tblGrid>
        <w:gridCol w:w="1768"/>
        <w:gridCol w:w="1768"/>
        <w:gridCol w:w="1768"/>
        <w:gridCol w:w="1768"/>
        <w:gridCol w:w="1768"/>
      </w:tblGrid>
      <w:tr>
        <w:tc>
          <w:tcPr>
            <w:tcW w:type="dxa" w:w="1768"/>
          </w:tcPr>
          <w:p>
            <w:r>
              <w:t>Institución</w:t>
            </w:r>
          </w:p>
        </w:tc>
        <w:tc>
          <w:tcPr>
            <w:tcW w:type="dxa" w:w="1768"/>
          </w:tcPr>
          <w:p>
            <w:r>
              <w:t>Código orden de compra</w:t>
            </w:r>
          </w:p>
        </w:tc>
        <w:tc>
          <w:tcPr>
            <w:tcW w:type="dxa" w:w="1768"/>
          </w:tcPr>
          <w:p>
            <w:r>
              <w:t>Motivo de la compra</w:t>
            </w:r>
          </w:p>
        </w:tc>
        <w:tc>
          <w:tcPr>
            <w:tcW w:type="dxa" w:w="1768"/>
          </w:tcPr>
          <w:p>
            <w:r>
              <w:t>Proveedor</w:t>
            </w:r>
          </w:p>
        </w:tc>
        <w:tc>
          <w:tcPr>
            <w:tcW w:type="dxa" w:w="1768"/>
          </w:tcPr>
          <w:p>
            <w:r>
              <w:t>Monto comprometido en US$</w:t>
            </w:r>
          </w:p>
        </w:tc>
      </w:tr>
      <w:tr>
        <w:tc>
          <w:tcPr>
            <w:tcW w:type="dxa" w:w="1768"/>
          </w:tcPr>
          <w:p>
            <w:r>
              <w:rPr>
                <w:sz w:val="20"/>
              </w:rPr>
              <w:t>INSTITUTO DE PREVISION SOCIAL</w:t>
            </w:r>
          </w:p>
        </w:tc>
        <w:tc>
          <w:tcPr>
            <w:tcW w:type="dxa" w:w="1768"/>
          </w:tcPr>
          <w:p>
            <w:r>
              <w:rPr>
                <w:sz w:val="20"/>
              </w:rPr>
              <w:t>548874-238-SE23</w:t>
            </w:r>
          </w:p>
        </w:tc>
        <w:tc>
          <w:tcPr>
            <w:tcW w:type="dxa" w:w="1768"/>
          </w:tcPr>
          <w:p>
            <w:r>
              <w:rPr>
                <w:sz w:val="20"/>
              </w:rPr>
              <w:t>SERVICIO DE ATENCIÓN Y PAGO DE LAS PRESTACIONES ECONÓMICAS DE SEGURIDAD SOCIAL Y OTROS BENEFICIOS QUE DETERMINE LA LEY,  BAJO LA MODALIDAD DE ATENCIÓN DENOMINADA PAGO NO PRESENCIAL  NACIONAL.</w:t>
            </w:r>
          </w:p>
        </w:tc>
        <w:tc>
          <w:tcPr>
            <w:tcW w:type="dxa" w:w="1768"/>
          </w:tcPr>
          <w:p>
            <w:r>
              <w:rPr>
                <w:sz w:val="20"/>
              </w:rPr>
              <w:t>Plataforma Gobierno Central</w:t>
            </w:r>
          </w:p>
        </w:tc>
        <w:tc>
          <w:tcPr>
            <w:tcW w:type="dxa" w:w="1768"/>
          </w:tcPr>
          <w:p>
            <w:r>
              <w:rPr>
                <w:sz w:val="20"/>
              </w:rPr>
              <w:t>17.759.943</w:t>
            </w:r>
          </w:p>
        </w:tc>
      </w:tr>
      <w:tr>
        <w:tc>
          <w:tcPr>
            <w:tcW w:type="dxa" w:w="1768"/>
          </w:tcPr>
          <w:p>
            <w:r>
              <w:rPr>
                <w:sz w:val="20"/>
              </w:rPr>
              <w:t>MOP - Dirección de Vialidad</w:t>
            </w:r>
          </w:p>
        </w:tc>
        <w:tc>
          <w:tcPr>
            <w:tcW w:type="dxa" w:w="1768"/>
          </w:tcPr>
          <w:p>
            <w:r>
              <w:rPr>
                <w:sz w:val="20"/>
              </w:rPr>
              <w:t>2010-12-SE23</w:t>
            </w:r>
          </w:p>
        </w:tc>
        <w:tc>
          <w:tcPr>
            <w:tcW w:type="dxa" w:w="1768"/>
          </w:tcPr>
          <w:p>
            <w:r>
              <w:rPr>
                <w:sz w:val="20"/>
              </w:rPr>
              <w:t>CONSERVACIÓN GLOBAL PETORCA,ETAPA I,VALPO.</w:t>
            </w:r>
          </w:p>
        </w:tc>
        <w:tc>
          <w:tcPr>
            <w:tcW w:type="dxa" w:w="1768"/>
          </w:tcPr>
          <w:p>
            <w:r>
              <w:rPr>
                <w:sz w:val="20"/>
              </w:rPr>
              <w:t>CONSTRUCTORA TRICAM LTDA.</w:t>
            </w:r>
          </w:p>
        </w:tc>
        <w:tc>
          <w:tcPr>
            <w:tcW w:type="dxa" w:w="1768"/>
          </w:tcPr>
          <w:p>
            <w:r>
              <w:rPr>
                <w:sz w:val="20"/>
              </w:rPr>
              <w:t>13.483.511</w:t>
            </w:r>
          </w:p>
        </w:tc>
      </w:tr>
      <w:tr>
        <w:tc>
          <w:tcPr>
            <w:tcW w:type="dxa" w:w="1768"/>
          </w:tcPr>
          <w:p>
            <w:r>
              <w:rPr>
                <w:sz w:val="20"/>
              </w:rPr>
              <w:t>MUNICIPALIDAD DE CARTAGENA</w:t>
            </w:r>
          </w:p>
        </w:tc>
        <w:tc>
          <w:tcPr>
            <w:tcW w:type="dxa" w:w="1768"/>
          </w:tcPr>
          <w:p>
            <w:r>
              <w:rPr>
                <w:sz w:val="20"/>
              </w:rPr>
              <w:t>2697-14-SE23</w:t>
            </w:r>
          </w:p>
        </w:tc>
        <w:tc>
          <w:tcPr>
            <w:tcW w:type="dxa" w:w="1768"/>
          </w:tcPr>
          <w:p>
            <w:r>
              <w:rPr>
                <w:sz w:val="20"/>
              </w:rPr>
              <w:t>SERVICIO DE RECOLECCIÓN TRANSPORTE DE RESIDUOS SOLIDOS DOMICILIARIOS Y ASIMILABLES BARRIDO Y LIMPIEZA DE BIENES NACIONALES DE USO PÚBLICO DE LA COMUNA DE CARTAGENA</w:t>
            </w:r>
          </w:p>
        </w:tc>
        <w:tc>
          <w:tcPr>
            <w:tcW w:type="dxa" w:w="1768"/>
          </w:tcPr>
          <w:p>
            <w:r>
              <w:rPr>
                <w:sz w:val="20"/>
              </w:rPr>
              <w:t>ECOMETRO URBANISMO S.A.</w:t>
            </w:r>
          </w:p>
        </w:tc>
        <w:tc>
          <w:tcPr>
            <w:tcW w:type="dxa" w:w="1768"/>
          </w:tcPr>
          <w:p>
            <w:r>
              <w:rPr>
                <w:sz w:val="20"/>
              </w:rPr>
              <w:t>12.269.104</w:t>
            </w:r>
          </w:p>
        </w:tc>
      </w:tr>
    </w:tbl>
    <w:p>
      <w:pPr>
        <w:pStyle w:val="NuevoEstilo"/>
      </w:pPr>
      <w:r>
        <w:t xml:space="preserve"> </w:t>
      </w:r>
    </w:p>
    <w:p>
      <w:pPr>
        <w:pStyle w:val="NuevoEstilo"/>
      </w:pPr>
      <w:r>
        <w:t xml:space="preserve"> </w:t>
      </w:r>
    </w:p>
    <w:p>
      <w:pPr>
        <w:pStyle w:val="NuevoEstilo"/>
        <w:jc w:val="both"/>
      </w:pPr>
      <w:r>
        <w:rPr>
          <w:b/>
          <w:sz w:val="20"/>
        </w:rPr>
        <w:t>El sector de Municipalidades lidera las compras con $241.450 millones transados</w:t>
      </w:r>
    </w:p>
    <w:p>
      <w:pPr>
        <w:pStyle w:val="NuevoEstilo"/>
      </w:pPr>
      <w:r>
        <w:t xml:space="preserve"> </w:t>
      </w:r>
    </w:p>
    <w:p>
      <w:pPr>
        <w:pStyle w:val="NuevoEstilo"/>
        <w:jc w:val="both"/>
      </w:pPr>
      <w:r>
        <w:rPr>
          <w:sz w:val="20"/>
        </w:rPr>
        <w:t xml:space="preserve">Respecto de las transacciones en Mercado Público por sector comprador en Valparaíso, Municipalidades lideran las compras con 241.450 millones de pesos transados, lo que equivale a un 32% de las transacciones por sector en la región. Le sigue el sector Salud con 197.888 millones transados, esto un 26%, luego viene Gob. Central, Universidades con 141.431 millones de pesos transados (19%) y luego Obras Públicas con 86.783 millones de pesos transados (11%). </w:t>
      </w:r>
    </w:p>
    <w:p>
      <w:pPr>
        <w:pStyle w:val="NuevoEstilo"/>
      </w:pPr>
      <w:r>
        <w:t xml:space="preserve"> </w:t>
      </w:r>
    </w:p>
    <w:p>
      <w:pPr>
        <w:pStyle w:val="NuevoEstilo"/>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2023 en Valparaíso.png"/>
                    <pic:cNvPicPr/>
                  </pic:nvPicPr>
                  <pic:blipFill>
                    <a:blip r:embed="rId15"/>
                    <a:stretch>
                      <a:fillRect/>
                    </a:stretch>
                  </pic:blipFill>
                  <pic:spPr>
                    <a:xfrm>
                      <a:off x="0" y="0"/>
                      <a:ext cx="5486400" cy="4114800"/>
                    </a:xfrm>
                    <a:prstGeom prst="rect"/>
                  </pic:spPr>
                </pic:pic>
              </a:graphicData>
            </a:graphic>
          </wp:inline>
        </w:drawing>
      </w:r>
    </w:p>
    <w:p>
      <w:pPr>
        <w:pStyle w:val="NuevoEstilo"/>
      </w:pPr>
      <w:r>
        <w:t xml:space="preserve"> </w:t>
      </w:r>
    </w:p>
    <w:p>
      <w:pPr>
        <w:pStyle w:val="NuevoEstilo"/>
        <w:jc w:val="both"/>
      </w:pPr>
      <w:r>
        <w:rPr>
          <w:sz w:val="20"/>
        </w:rPr>
        <w:t>En la región de Valparaíso se generaron oportunidades por la modalidad Compra Ágil -que permite mayor participación de las Mipymes en compras de menores montos (igual o menor a 30 UTM)- por $40.320 millones, las que se tradujeron en 59.045 órdenes de compra emitidas por los organismos públicos de la región. Se observó un crecimiento de 47% (variación nominal) entre el 2022 y el 2023 en los montos transados en la Compra Ágil en la región, con una diferencia de 12.752 en órdenes de compra el 2023 si se compara con el 2022.</w:t>
      </w:r>
    </w:p>
    <w:p>
      <w:pPr>
        <w:pStyle w:val="NuevoEstilo"/>
      </w:pPr>
      <w:r>
        <w:t xml:space="preserve"> </w:t>
      </w:r>
    </w:p>
    <w:sectPr w:rsidR="00887B15" w:rsidRPr="002368C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C15FF" w14:textId="77777777" w:rsidR="004E04D5" w:rsidRDefault="004E04D5" w:rsidP="00532566">
      <w:r>
        <w:separator/>
      </w:r>
    </w:p>
  </w:endnote>
  <w:endnote w:type="continuationSeparator" w:id="0">
    <w:p w14:paraId="601899BE" w14:textId="77777777" w:rsidR="004E04D5" w:rsidRDefault="004E04D5"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473E4" w14:textId="77777777" w:rsidR="004E04D5" w:rsidRDefault="004E04D5" w:rsidP="00532566">
      <w:r>
        <w:separator/>
      </w:r>
    </w:p>
  </w:footnote>
  <w:footnote w:type="continuationSeparator" w:id="0">
    <w:p w14:paraId="2261EA46" w14:textId="77777777" w:rsidR="004E04D5" w:rsidRDefault="004E04D5"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83F07"/>
    <w:rsid w:val="000B150E"/>
    <w:rsid w:val="000B4EEC"/>
    <w:rsid w:val="000D4C8C"/>
    <w:rsid w:val="000E7220"/>
    <w:rsid w:val="000F6E65"/>
    <w:rsid w:val="00146604"/>
    <w:rsid w:val="00176E1D"/>
    <w:rsid w:val="002265A1"/>
    <w:rsid w:val="002366A3"/>
    <w:rsid w:val="002368CB"/>
    <w:rsid w:val="00271B85"/>
    <w:rsid w:val="002A2291"/>
    <w:rsid w:val="002A5C06"/>
    <w:rsid w:val="00301C83"/>
    <w:rsid w:val="00397C3D"/>
    <w:rsid w:val="003C53E1"/>
    <w:rsid w:val="004049A0"/>
    <w:rsid w:val="00404D46"/>
    <w:rsid w:val="00406D5F"/>
    <w:rsid w:val="00416139"/>
    <w:rsid w:val="00437AD6"/>
    <w:rsid w:val="0044409C"/>
    <w:rsid w:val="004A29BC"/>
    <w:rsid w:val="004A326C"/>
    <w:rsid w:val="004C2872"/>
    <w:rsid w:val="004E04D5"/>
    <w:rsid w:val="00532566"/>
    <w:rsid w:val="00552B25"/>
    <w:rsid w:val="0057638B"/>
    <w:rsid w:val="005B5978"/>
    <w:rsid w:val="005D3250"/>
    <w:rsid w:val="005F35E9"/>
    <w:rsid w:val="00647FD8"/>
    <w:rsid w:val="00664CFB"/>
    <w:rsid w:val="0067726E"/>
    <w:rsid w:val="006942CF"/>
    <w:rsid w:val="006C4F85"/>
    <w:rsid w:val="006D3D46"/>
    <w:rsid w:val="007254A1"/>
    <w:rsid w:val="007C216C"/>
    <w:rsid w:val="007D5600"/>
    <w:rsid w:val="008011A9"/>
    <w:rsid w:val="00845E66"/>
    <w:rsid w:val="0084619C"/>
    <w:rsid w:val="008473AB"/>
    <w:rsid w:val="00877DF0"/>
    <w:rsid w:val="00887B15"/>
    <w:rsid w:val="00922AAC"/>
    <w:rsid w:val="009545F1"/>
    <w:rsid w:val="00980753"/>
    <w:rsid w:val="0099252B"/>
    <w:rsid w:val="0099372C"/>
    <w:rsid w:val="009A4071"/>
    <w:rsid w:val="009E2BCE"/>
    <w:rsid w:val="00A8250D"/>
    <w:rsid w:val="00AC01C2"/>
    <w:rsid w:val="00B37AE1"/>
    <w:rsid w:val="00B70B48"/>
    <w:rsid w:val="00C4755F"/>
    <w:rsid w:val="00C8761F"/>
    <w:rsid w:val="00C915B2"/>
    <w:rsid w:val="00D44C89"/>
    <w:rsid w:val="00D55615"/>
    <w:rsid w:val="00D72869"/>
    <w:rsid w:val="00DE5875"/>
    <w:rsid w:val="00E41E66"/>
    <w:rsid w:val="00EA5837"/>
    <w:rsid w:val="00EF7069"/>
    <w:rsid w:val="00F118DC"/>
    <w:rsid w:val="00F21079"/>
    <w:rsid w:val="00F549F1"/>
    <w:rsid w:val="00F731E8"/>
    <w:rsid w:val="00F77470"/>
    <w:rsid w:val="00F9092B"/>
    <w:rsid w:val="00FA1750"/>
    <w:rsid w:val="00FC7E52"/>
    <w:rsid w:val="00FE0654"/>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3.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4.xml><?xml version="1.0" encoding="utf-8"?>
<ds:datastoreItem xmlns:ds="http://schemas.openxmlformats.org/officeDocument/2006/customXml" ds:itemID="{05DE9F49-0913-45D9-A296-87888368AC0F}">
  <ds:schemaRefs>
    <ds:schemaRef ds:uri="http://www.w3.org/XML/1998/namespace"/>
    <ds:schemaRef ds:uri="9f01f1d6-c467-475e-85b2-55bfce99eeb2"/>
    <ds:schemaRef ds:uri="http://purl.org/dc/dcmitype/"/>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Esteban Olivares Guzman</cp:lastModifiedBy>
  <cp:revision>9</cp:revision>
  <cp:lastPrinted>2019-07-23T14:10:00Z</cp:lastPrinted>
  <dcterms:created xsi:type="dcterms:W3CDTF">2019-09-25T17:38:00Z</dcterms:created>
  <dcterms:modified xsi:type="dcterms:W3CDTF">2023-08-17T14:56:00Z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