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$298.040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$350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40.551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$298.040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40.551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Arica y Parinacota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16,1%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34.917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40.551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$298.040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COSEMAR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(http://www.mercadopublico.cl/PurchaseOrder/Modules/PO/DetailsPurchaseOrder.aspx?codigoOC=2369-19-SE23)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Electoral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Provisión de sistema de captura de datos electorales SCDE para el proceso Plebiscito de salida año 2023 y actos electorales 2024-2025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1170507-482-SE23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INDRA SISTEMAS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$15.704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(http://www.mercadopublico.cl/PurchaseOrder/Modules/PO/DetailsPurchaseOrder.aspx?codigoOC=1170507-482-SE23).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Electoral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150 - Contratación servicio de red de transmisión de datos para la elección del Consejo Constitucional 2023 (DTI/TD/153/2403006/P/APS)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1170507-63-SE23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TELEFONICA EMPRESAS CHILE SA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$9.352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(http://www.mercadopublico.cl/PurchaseOrder/Modules/PO/DetailsPurchaseOrder.aspx?codigoOC=1170507-63-SE23).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5442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rica y Parinacot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442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$74.506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Electoral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$61.453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$36.717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$22.968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$20.577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Gob. Central, Ues.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$110.448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rica y Parinaco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$216.357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$56.465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$15.308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$9.355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3,1%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TELEFONICA EMPRESAS CHILE SA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$17.535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INDRA SISTEMAS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$17.150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COSEMAR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Electoral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1170507-482-SE23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Provisión de sistema de captura de datos electorales SCDE para el proceso Plebiscito de salida año 2023 y actos electorales 2024-2025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INDRA SISTEMAS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$15.704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Electoral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1170507-63-SE23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150 - Contratación servicio de red de transmisión de datos para la elección del Consejo Constitucional 2023 (DTI/TD/153/2403006/P/APS)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TELEFONICA EMPRESAS CHILE SA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$9.352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Gob. Central, Ues.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$110.448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$110.448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$99.248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$42.664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$33.370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rica y Parinaco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$9.355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Arica y Parinacota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12,7%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$7.566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12.476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14,1%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1.545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10.931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