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$185.815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$222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40.724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$185.815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40.724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67,9%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$112.832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60,7%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CLARO VICUÑA VALENZUELA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Bitumix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Xt Constructora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$40.244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$25.612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$21.375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$18.339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$9.775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$134.398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$33.109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17,8%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$8.948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$8.043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$1.318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$7.351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VICUÑA VALENZUELA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Bitumix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Xt Constructora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$66.929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$47.297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$39.481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$24.566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sén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$8.948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Aysén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13.768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1.351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$7.414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12.417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