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La Araucanía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$574.970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$687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135.334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$574.970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La Araucanía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135.334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Araucanía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$325.154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56,6%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$249.816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43,4%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Costa Sur, Etapa 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2261-27-SE23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INGENIERIA Y CONSTRUCCIONES ALTO BELEN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$9.260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(http://www.mercadopublico.cl/PurchaseOrder/Modules/PO/DetailsPurchaseOrder.aspx?codigoOC=2261-27-SE23)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CENTRO DE SALUD INTERCULTURAL BOROA FIL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826-49-SE23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WORNER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$7.459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(http://www.mercadopublico.cl/PurchaseOrder/Modules/PO/DetailsPurchaseOrder.aspx?codigoOC=826-49-SE23).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Cuesta Lastarria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2261-20-SE23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APIA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$5.491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Hernán Henríquez Aravena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$67.606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$51.344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DE TEMUCO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$37.274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Araucanía Sur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$29.343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IX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$25.450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$386.451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$108.751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$38.867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$36.797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$4.104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SOCIEDAD CONSTRUCTORA Y ENSAYES DE MATERIALES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$13.162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CONSTRUCCIONES ALTO BELEN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$12.667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$10.230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Costa Sur, Etapa 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ALTO BELEN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$9.260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826-49-SE23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CENTRO DE SALUD INTERCULTURAL BOROA FIL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WORNER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$7.459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Cuesta Lastarria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APIA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$5.491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$210.216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Araucanía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$170.725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$91.932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$73.831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Araucaní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$36.797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La Araucanía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50.322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5.996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$30.385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44.326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