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La Araucanía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$574.970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$687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135.334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$574.970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La Araucanía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135.334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La Araucanía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29,4%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$325.154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56,6%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$249.816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43,4%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Global Mixto Costa Sur, Etapa I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2261-27-SE23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INGENIERIA Y CONSTRUCCIONES ALTO BELEN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$9.260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(http://www.mercadopublico.cl/PurchaseOrder/Modules/PO/DetailsPurchaseOrder.aspx?codigoOC=2261-27-SE23)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CENTRO DE SALUD INTERCULTURAL BOROA FIL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826-49-SE23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WORNER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$7.459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(http://www.mercadopublico.cl/PurchaseOrder/Modules/PO/DetailsPurchaseOrder.aspx?codigoOC=826-49-SE23).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Cuesta Lastarria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2261-20-SE23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APIA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$5.491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(http://www.mercadopublico.cl/PurchaseOrder/Modules/PO/DetailsPurchaseOrder.aspx?codigoOC=2261-20-SE23).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La Araucanía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Doctor Hernán Henríquez Aravena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$67.606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$51.344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DE TEMUCO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$37.274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Araucanía Sur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$29.343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IX Region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$25.450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$210.216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La Araucaní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$386.451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67,2%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$108.751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18,9%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$38.867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$36.797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6,4%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$4.104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SOCIEDAD CONSTRUCTORA Y ENSAYES DE MATERIALES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$13.162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Y CONSTRUCCIONES ALTO BELEN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$12.667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$10.230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2261-27-SE23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Costa Sur, Etapa 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Y CONSTRUCCIONES ALTO BELEN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$9.260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826-49-SE23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CENTRO DE SALUD INTERCULTURAL BOROA FIL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WORNER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$7.459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2261-20-SE23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Cuesta Lastarria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APIA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$5.491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$210.216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La Araucanía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$210.216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$170.725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29,7%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$91.932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$73.831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La Araucaní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$36.797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La Araucanía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50.322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5.996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$30.385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44.326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