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$281.544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$340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66.845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$281.544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66.845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Ríos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$143.621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$137.923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49,0%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Itinex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(http://www.mercadopublico.cl/PurchaseOrder/Modules/PO/DetailsPurchaseOrder.aspx?codigoOC=5895-10-SE23).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Ríos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$77.309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$43.602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$24.165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$15.456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$12.603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os Rí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$224.323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79,7%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$29.164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$16.082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$9.984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$1.990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$19.476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Itinex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$98.947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$94.271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$64.163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$18.901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Rí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$16.082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Los Ríos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22.660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2.798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$13.301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19.862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