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Atacama</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$122.405</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Atacama</w:t>
      </w:r>
      <w:r>
        <w:rPr>
          <w:b/>
          <w:sz w:val="20"/>
        </w:rPr>
        <w:t xml:space="preserve"> con </w:t>
      </w:r>
      <w:r w:rsidRPr="005A5B3D">
        <w:rPr>
          <w:b/>
          <w:sz w:val="20"/>
          <w:highlight w:val="yellow"/>
        </w:rPr>
        <w:t xml:space="preserve">27.249</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8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Atacama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78954</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$122.405</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Atacama</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$122.405</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Atacama</w:t>
      </w:r>
      <w:r>
        <w:rPr>
          <w:sz w:val="20"/>
        </w:rPr>
        <w:t xml:space="preserve"> con </w:t>
      </w:r>
      <w:r w:rsidR="001E6FA1" w:rsidRPr="00B14C15">
        <w:rPr>
          <w:sz w:val="20"/>
          <w:highlight w:val="yellow"/>
        </w:rPr>
        <w:t xml:space="preserve">27.249</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$208.329 23.894</w:t>
      </w:r>
      <w:r w:rsidR="00C5030E" w:rsidRPr="00C5030E">
        <w:rPr>
          <w:sz w:val="20"/>
          <w:highlight w:val="yellow"/>
        </w:rPr>
        <w:t xml:space="preserve"> </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Atacama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Servicios de construcción y mantenimiento</w:t>
      </w:r>
      <w:r w:rsidR="001E1816">
        <w:rPr>
          <w:sz w:val="20"/>
        </w:rPr>
        <w:t xml:space="preserve"> </w:t>
      </w:r>
      <w:r>
        <w:rPr>
          <w:sz w:val="20"/>
        </w:rPr>
        <w:t xml:space="preserve">Obras </w:t>
      </w:r>
      <w:r w:rsidR="00FF1481" w:rsidRPr="00526588">
        <w:rPr>
          <w:sz w:val="20"/>
          <w:highlight w:val="yellow"/>
        </w:rPr>
        <w:t xml:space="preserve">US$32.814.604</w:t>
      </w:r>
      <w:r w:rsidR="00FF1481">
        <w:rPr>
          <w:sz w:val="20"/>
        </w:rPr>
        <w:t xml:space="preserve"> </w:t>
      </w:r>
      <w:r>
        <w:rPr>
          <w:sz w:val="20"/>
        </w:rPr>
        <w:t xml:space="preserve">(US$ 85.483.073); </w:t>
      </w:r>
      <w:r w:rsidR="00FF1481" w:rsidRPr="00526588">
        <w:rPr>
          <w:sz w:val="20"/>
          <w:highlight w:val="yellow"/>
        </w:rPr>
        <w:t xml:space="preserve">Equipamiento y suministros médicos</w:t>
      </w:r>
      <w:r w:rsidR="00FF1481">
        <w:rPr>
          <w:sz w:val="20"/>
        </w:rPr>
        <w:t xml:space="preserve"> </w:t>
      </w:r>
      <w:r>
        <w:rPr>
          <w:sz w:val="20"/>
        </w:rPr>
        <w:t xml:space="preserve">Servicios de construcción y mantenimiento </w:t>
      </w:r>
      <w:r w:rsidR="00FF1481" w:rsidRPr="00526588">
        <w:rPr>
          <w:sz w:val="20"/>
          <w:highlight w:val="yellow"/>
        </w:rPr>
        <w:t xml:space="preserve">US$8.941.646</w:t>
      </w:r>
      <w:r w:rsidR="00FF1481">
        <w:rPr>
          <w:sz w:val="20"/>
        </w:rPr>
        <w:t xml:space="preserve"> </w:t>
      </w:r>
      <w:r>
        <w:rPr>
          <w:sz w:val="20"/>
        </w:rPr>
        <w:t xml:space="preserve">(US$ 25.829.731); </w:t>
      </w:r>
      <w:r w:rsidR="00FF1481" w:rsidRPr="00526588">
        <w:rPr>
          <w:sz w:val="20"/>
          <w:highlight w:val="yellow"/>
        </w:rPr>
        <w:t xml:space="preserve">Servicios de transporte, almacenaje y correo</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US$8.215.767</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Atacama</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Salud</w:t>
      </w:r>
      <w:r>
        <w:rPr>
          <w:b/>
          <w:sz w:val="20"/>
        </w:rPr>
        <w:t xml:space="preserve"> lidera las compras con </w:t>
      </w:r>
      <w:r w:rsidR="00FD39F5" w:rsidRPr="00C5030E">
        <w:rPr>
          <w:b/>
          <w:sz w:val="20"/>
          <w:highlight w:val="yellow"/>
        </w:rPr>
        <w:t xml:space="preserve">$50.542.618.303</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Atacama</w:t>
      </w:r>
      <w:r w:rsidRPr="00C5030E">
        <w:rPr>
          <w:sz w:val="20"/>
          <w:highlight w:val="yellow"/>
        </w:rPr>
        <w:t>,</w:t>
      </w:r>
      <w:r>
        <w:rPr>
          <w:sz w:val="20"/>
        </w:rPr>
        <w:t xml:space="preserve"> </w:t>
      </w:r>
      <w:r w:rsidR="00265B31" w:rsidRPr="00C5030E">
        <w:rPr>
          <w:sz w:val="20"/>
          <w:highlight w:val="yellow"/>
        </w:rPr>
        <w:t xml:space="preserve">Salud</w:t>
      </w:r>
      <w:r w:rsidR="00265B31">
        <w:rPr>
          <w:sz w:val="20"/>
        </w:rPr>
        <w:t xml:space="preserve"> </w:t>
      </w:r>
      <w:r>
        <w:rPr>
          <w:sz w:val="20"/>
        </w:rPr>
        <w:t xml:space="preserve">lideran las compras con </w:t>
      </w:r>
      <w:r w:rsidR="00B37E95" w:rsidRPr="00C5030E">
        <w:rPr>
          <w:sz w:val="20"/>
          <w:highlight w:val="yellow"/>
        </w:rPr>
        <w:t xml:space="preserve">$50.542.618.303</w:t>
      </w:r>
      <w:r w:rsidR="00760285">
        <w:rPr>
          <w:sz w:val="20"/>
        </w:rPr>
        <w:t xml:space="preserve"> </w:t>
      </w:r>
      <w:r>
        <w:rPr>
          <w:sz w:val="20"/>
        </w:rPr>
        <w:t xml:space="preserve">82.571 millones de pesos transados, lo que equivale a un </w:t>
      </w:r>
      <w:r w:rsidR="00760285" w:rsidRPr="00C5030E">
        <w:rPr>
          <w:sz w:val="20"/>
          <w:highlight w:val="yellow"/>
        </w:rPr>
        <w:t xml:space="preserve">41,3%</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Municipalidades</w:t>
      </w:r>
      <w:r w:rsidR="00EF430D">
        <w:rPr>
          <w:sz w:val="20"/>
        </w:rPr>
        <w:t xml:space="preserve"> </w:t>
      </w:r>
      <w:r>
        <w:rPr>
          <w:sz w:val="20"/>
        </w:rPr>
        <w:t xml:space="preserve">con </w:t>
      </w:r>
      <w:r w:rsidR="00EF430D" w:rsidRPr="00C5030E">
        <w:rPr>
          <w:sz w:val="20"/>
          <w:highlight w:val="yellow"/>
        </w:rPr>
        <w:t xml:space="preserve">$25.192.866.094</w:t>
      </w:r>
      <w:r w:rsidR="00EF430D">
        <w:rPr>
          <w:sz w:val="20"/>
        </w:rPr>
        <w:t xml:space="preserve"> </w:t>
      </w:r>
      <w:r>
        <w:rPr>
          <w:sz w:val="20"/>
        </w:rPr>
        <w:t xml:space="preserve">70.400 millones transados, esto un </w:t>
      </w:r>
      <w:r w:rsidR="00EF430D" w:rsidRPr="00C5030E">
        <w:rPr>
          <w:sz w:val="20"/>
          <w:highlight w:val="yellow"/>
        </w:rPr>
        <w:t xml:space="preserve">20,6%</w:t>
      </w:r>
      <w:r w:rsidRPr="00C5030E">
        <w:rPr>
          <w:sz w:val="20"/>
          <w:highlight w:val="yellow"/>
        </w:rPr>
        <w:t>%,</w:t>
      </w:r>
      <w:r>
        <w:rPr>
          <w:sz w:val="20"/>
        </w:rPr>
        <w:t xml:space="preserve"> luego viene </w:t>
      </w:r>
      <w:r w:rsidR="00EF430D" w:rsidRPr="00C5030E">
        <w:rPr>
          <w:sz w:val="20"/>
          <w:highlight w:val="yellow"/>
        </w:rPr>
        <w:t xml:space="preserve">Gob. Central, Universidades</w:t>
      </w:r>
      <w:r w:rsidR="00EF430D">
        <w:rPr>
          <w:sz w:val="20"/>
        </w:rPr>
        <w:t xml:space="preserve"> </w:t>
      </w:r>
      <w:r>
        <w:rPr>
          <w:sz w:val="20"/>
        </w:rPr>
        <w:t xml:space="preserve">con </w:t>
      </w:r>
      <w:r w:rsidR="00B452CB" w:rsidRPr="00C5030E">
        <w:rPr>
          <w:sz w:val="20"/>
          <w:highlight w:val="yellow"/>
        </w:rPr>
        <w:t xml:space="preserve">$20.743.828.385</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16,9%%</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$13.636.998.285</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11,1%%</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7FD399A0"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7F29C0BA"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5F33070D"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660160F1"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Atacama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77777777" w:rsidR="00C831EB" w:rsidRDefault="005A5B3D">
      <w:pPr>
        <w:pStyle w:val="NuevoEstilo"/>
        <w:jc w:val="both"/>
      </w:pPr>
      <w:r>
        <w:rPr>
          <w:sz w:val="20"/>
        </w:rPr>
        <w:t xml:space="preserve">En la región de Los Ríos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$11.587 millones, las que se tradujeron en 15.961 órdenes de compra emitidas por los organismos públicos de la región. Se observó un crecimiento de 38% (variación nominal) entre el 2022 y el 2023 en los montos transados en la Compra Ágil en la región, con una diferencia de 2.611 en órdenes de compra el 2023 si se compara con el 2022.</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8E8D" w14:textId="77777777" w:rsidR="00B81BB9" w:rsidRDefault="00B81BB9" w:rsidP="00532566">
      <w:r>
        <w:separator/>
      </w:r>
    </w:p>
  </w:endnote>
  <w:endnote w:type="continuationSeparator" w:id="0">
    <w:p w14:paraId="0A3B036A" w14:textId="77777777" w:rsidR="00B81BB9" w:rsidRDefault="00B81BB9"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242B" w14:textId="77777777" w:rsidR="00B81BB9" w:rsidRDefault="00B81BB9" w:rsidP="00532566">
      <w:r>
        <w:separator/>
      </w:r>
    </w:p>
  </w:footnote>
  <w:footnote w:type="continuationSeparator" w:id="0">
    <w:p w14:paraId="672B5459" w14:textId="77777777" w:rsidR="00B81BB9" w:rsidRDefault="00B81BB9"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E1816"/>
    <w:rsid w:val="001E6FA1"/>
    <w:rsid w:val="002265A1"/>
    <w:rsid w:val="002366A3"/>
    <w:rsid w:val="002368CB"/>
    <w:rsid w:val="00265B31"/>
    <w:rsid w:val="00271B85"/>
    <w:rsid w:val="002A2291"/>
    <w:rsid w:val="002A5C06"/>
    <w:rsid w:val="002D06AE"/>
    <w:rsid w:val="002F7F07"/>
    <w:rsid w:val="00301C83"/>
    <w:rsid w:val="00397C3D"/>
    <w:rsid w:val="003A5AFD"/>
    <w:rsid w:val="003C53E1"/>
    <w:rsid w:val="004049A0"/>
    <w:rsid w:val="00404D46"/>
    <w:rsid w:val="00406D5F"/>
    <w:rsid w:val="00416139"/>
    <w:rsid w:val="004265B5"/>
    <w:rsid w:val="00437AD6"/>
    <w:rsid w:val="0044409C"/>
    <w:rsid w:val="004607BD"/>
    <w:rsid w:val="004A29BC"/>
    <w:rsid w:val="004A326C"/>
    <w:rsid w:val="004C2872"/>
    <w:rsid w:val="004E04D5"/>
    <w:rsid w:val="004E217C"/>
    <w:rsid w:val="00510C10"/>
    <w:rsid w:val="00526588"/>
    <w:rsid w:val="00532566"/>
    <w:rsid w:val="00552B25"/>
    <w:rsid w:val="0057638B"/>
    <w:rsid w:val="005A5B3D"/>
    <w:rsid w:val="005B5978"/>
    <w:rsid w:val="005C2B5D"/>
    <w:rsid w:val="005D3250"/>
    <w:rsid w:val="005F35E9"/>
    <w:rsid w:val="00647FD8"/>
    <w:rsid w:val="00664CFB"/>
    <w:rsid w:val="0067726E"/>
    <w:rsid w:val="006942CF"/>
    <w:rsid w:val="006C4F85"/>
    <w:rsid w:val="006D3D46"/>
    <w:rsid w:val="00723ADD"/>
    <w:rsid w:val="007254A1"/>
    <w:rsid w:val="00760285"/>
    <w:rsid w:val="0077358D"/>
    <w:rsid w:val="007B3970"/>
    <w:rsid w:val="007C216C"/>
    <w:rsid w:val="007D5600"/>
    <w:rsid w:val="007E4D25"/>
    <w:rsid w:val="008011A9"/>
    <w:rsid w:val="00845E66"/>
    <w:rsid w:val="0084619C"/>
    <w:rsid w:val="008473AB"/>
    <w:rsid w:val="00877DF0"/>
    <w:rsid w:val="00887B15"/>
    <w:rsid w:val="0091433F"/>
    <w:rsid w:val="00922AAC"/>
    <w:rsid w:val="009545F1"/>
    <w:rsid w:val="00980753"/>
    <w:rsid w:val="0099252B"/>
    <w:rsid w:val="0099372C"/>
    <w:rsid w:val="009A4071"/>
    <w:rsid w:val="009D508F"/>
    <w:rsid w:val="009E2BCE"/>
    <w:rsid w:val="00A8250D"/>
    <w:rsid w:val="00AC01C2"/>
    <w:rsid w:val="00B14C15"/>
    <w:rsid w:val="00B37AE1"/>
    <w:rsid w:val="00B37E95"/>
    <w:rsid w:val="00B452CB"/>
    <w:rsid w:val="00B5070D"/>
    <w:rsid w:val="00B70B48"/>
    <w:rsid w:val="00B81BB9"/>
    <w:rsid w:val="00BA2142"/>
    <w:rsid w:val="00C4755F"/>
    <w:rsid w:val="00C5030E"/>
    <w:rsid w:val="00C831EB"/>
    <w:rsid w:val="00C8761F"/>
    <w:rsid w:val="00C915B2"/>
    <w:rsid w:val="00CA58FC"/>
    <w:rsid w:val="00D44C89"/>
    <w:rsid w:val="00D55615"/>
    <w:rsid w:val="00D72869"/>
    <w:rsid w:val="00DE5875"/>
    <w:rsid w:val="00DF337F"/>
    <w:rsid w:val="00E07D3F"/>
    <w:rsid w:val="00E41E66"/>
    <w:rsid w:val="00E45E9A"/>
    <w:rsid w:val="00EA5837"/>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3.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4.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49</cp:revision>
  <cp:lastPrinted>2019-07-23T14:10:00Z</cp:lastPrinted>
  <dcterms:created xsi:type="dcterms:W3CDTF">2019-09-25T17:38:00Z</dcterms:created>
  <dcterms:modified xsi:type="dcterms:W3CDTF">2023-12-12T13:27:00Z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