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Coquimbo</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52D9D5F7"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$228.820</w:t>
      </w:r>
      <w:r w:rsidR="00F45CF2">
        <w:rPr>
          <w:b/>
          <w:sz w:val="20"/>
        </w:rPr>
        <w:t xml:space="preserve"> </w:t>
      </w:r>
      <w:r>
        <w:rPr>
          <w:b/>
          <w:sz w:val="20"/>
        </w:rPr>
        <w:t xml:space="preserve">millones de pesos a través de www.mercadopublico.cl en la </w:t>
      </w:r>
      <w:r w:rsidR="00F161DA" w:rsidRPr="00B14C15">
        <w:rPr>
          <w:b/>
          <w:sz w:val="20"/>
          <w:highlight w:val="yellow"/>
        </w:rPr>
        <w:t xml:space="preserve">Coquimbo</w:t>
      </w:r>
      <w:r>
        <w:rPr>
          <w:b/>
          <w:sz w:val="20"/>
        </w:rPr>
        <w:t xml:space="preserve"> con </w:t>
      </w:r>
      <w:r w:rsidRPr="005A5B3D">
        <w:rPr>
          <w:b/>
          <w:sz w:val="20"/>
          <w:highlight w:val="yellow"/>
        </w:rPr>
        <w:t xml:space="preserve">51.876</w:t>
      </w:r>
      <w:r>
        <w:rPr>
          <w:b/>
          <w:sz w:val="20"/>
        </w:rPr>
        <w:t xml:space="preserve">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6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Coquimbo</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90000</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09F249D0" w:rsidR="00C831EB" w:rsidRDefault="00F27464">
      <w:pPr>
        <w:pStyle w:val="NuevoEstilo"/>
        <w:jc w:val="both"/>
      </w:pPr>
      <w:r w:rsidRPr="00B14C15">
        <w:rPr>
          <w:b/>
          <w:sz w:val="20"/>
          <w:highlight w:val="yellow"/>
        </w:rPr>
        <w:t xml:space="preserve">$228.820</w:t>
      </w:r>
      <w:r>
        <w:rPr>
          <w:b/>
          <w:sz w:val="20"/>
        </w:rPr>
        <w:t xml:space="preserve"> </w:t>
      </w:r>
      <w:r w:rsidR="005A5B3D">
        <w:rPr>
          <w:b/>
          <w:sz w:val="20"/>
        </w:rPr>
        <w:t xml:space="preserve">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Coquimbo</w:t>
      </w:r>
      <w:r w:rsidR="005A5B3D" w:rsidRPr="00B14C15">
        <w:rPr>
          <w:b/>
          <w:sz w:val="20"/>
          <w:highlight w:val="yellow"/>
        </w:rPr>
        <w:t>.</w:t>
      </w:r>
    </w:p>
    <w:p w14:paraId="0EF18F67" w14:textId="77777777" w:rsidR="00C831EB" w:rsidRDefault="005A5B3D">
      <w:pPr>
        <w:pStyle w:val="NuevoEstilo"/>
      </w:pPr>
      <w:r>
        <w:t xml:space="preserve"> </w:t>
      </w:r>
    </w:p>
    <w:p w14:paraId="056CADEB" w14:textId="2F066550"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$228.820</w:t>
      </w:r>
      <w:r w:rsidR="00BA2142">
        <w:rPr>
          <w:sz w:val="20"/>
        </w:rPr>
        <w:t xml:space="preserve"> </w:t>
      </w:r>
      <w:r>
        <w:rPr>
          <w:sz w:val="20"/>
        </w:rPr>
        <w:t xml:space="preserve">millones de pesos (US$ 271 millones) a través de www.mercadopublico.cl en la </w:t>
      </w:r>
      <w:r w:rsidR="005C2B5D" w:rsidRPr="00B14C15">
        <w:rPr>
          <w:sz w:val="20"/>
          <w:highlight w:val="yellow"/>
        </w:rPr>
        <w:t xml:space="preserve">Región de Coquimbo</w:t>
      </w:r>
      <w:r>
        <w:rPr>
          <w:sz w:val="20"/>
        </w:rPr>
        <w:t xml:space="preserve"> con </w:t>
      </w:r>
      <w:r w:rsidR="001E6FA1" w:rsidRPr="00B14C15">
        <w:rPr>
          <w:sz w:val="20"/>
          <w:highlight w:val="yellow"/>
        </w:rPr>
        <w:t xml:space="preserve">51.876</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$228.411 47.119</w:t>
      </w:r>
      <w:r w:rsidR="00C5030E" w:rsidRPr="00C5030E">
        <w:rPr>
          <w:sz w:val="20"/>
          <w:highlight w:val="yellow"/>
        </w:rPr>
        <w:t xml:space="preserve"> 2022</w:t>
      </w:r>
    </w:p>
    <w:p w14:paraId="6702C917" w14:textId="77777777" w:rsidR="00C831EB" w:rsidRDefault="005A5B3D">
      <w:pPr>
        <w:pStyle w:val="NuevoEstilo"/>
      </w:pPr>
      <w:r>
        <w:t xml:space="preserve"> </w:t>
      </w:r>
    </w:p>
    <w:p w14:paraId="462F6B0C" w14:textId="63DAFCBD" w:rsidR="00C831EB" w:rsidRDefault="005A5B3D" w:rsidP="00411611">
      <w:pPr>
        <w:pStyle w:val="NuevoEstilo"/>
        <w:jc w:val="both"/>
      </w:pPr>
      <w:r>
        <w:rPr>
          <w:sz w:val="20"/>
        </w:rPr>
        <w:t>En la</w:t>
      </w:r>
      <w:r w:rsidR="00085680">
        <w:rPr>
          <w:sz w:val="20"/>
        </w:rPr>
        <w:t xml:space="preserve"> </w:t>
      </w:r>
      <w:r w:rsidR="00085680" w:rsidRPr="00C5030E">
        <w:rPr>
          <w:sz w:val="20"/>
          <w:highlight w:val="yellow"/>
        </w:rPr>
        <w:t xml:space="preserve">Región de Coquimbo</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UNIDAD ADMINISTRADORA DE LOS TRIBUNALES TRIBUTARIOS Y ADUANEROS</w:t>
      </w:r>
      <w:r w:rsidR="004E217C">
        <w:rPr>
          <w:sz w:val="20"/>
        </w:rPr>
        <w:t xml:space="preserve"> </w:t>
      </w:r>
      <w:r w:rsidR="00A74306">
        <w:rPr>
          <w:sz w:val="20"/>
        </w:rPr>
        <w:t>(</w:t>
      </w:r>
      <w:r w:rsidR="00DF337F" w:rsidRPr="00526588">
        <w:rPr>
          <w:sz w:val="20"/>
          <w:highlight w:val="yellow"/>
        </w:rPr>
        <w:t xml:space="preserve">2407609.19</w:t>
      </w:r>
      <w:r>
        <w:rPr>
          <w:sz w:val="20"/>
        </w:rPr>
        <w:t xml:space="preserve"> pesos); </w:t>
      </w:r>
      <w:r w:rsidR="0091433F" w:rsidRPr="00526588">
        <w:rPr>
          <w:sz w:val="20"/>
          <w:highlight w:val="yellow"/>
        </w:rPr>
        <w:t xml:space="preserve">Corporación de Fomento de la Producción - CORFO</w:t>
      </w:r>
      <w:r w:rsidR="0091433F">
        <w:rPr>
          <w:sz w:val="20"/>
        </w:rPr>
        <w:t xml:space="preserve"> </w:t>
      </w:r>
      <w:r w:rsidR="00A74306">
        <w:rPr>
          <w:sz w:val="20"/>
        </w:rPr>
        <w:t>(</w:t>
      </w:r>
      <w:r w:rsidR="004607BD" w:rsidRPr="00526588">
        <w:rPr>
          <w:sz w:val="20"/>
          <w:highlight w:val="yellow"/>
        </w:rPr>
        <w:t xml:space="preserve">3377210.1355</w:t>
      </w:r>
      <w:r w:rsidR="004607BD">
        <w:rPr>
          <w:sz w:val="20"/>
        </w:rPr>
        <w:t xml:space="preserve"> </w:t>
      </w:r>
      <w:r>
        <w:rPr>
          <w:sz w:val="20"/>
        </w:rPr>
        <w:t xml:space="preserve">pesos); </w:t>
      </w:r>
      <w:r w:rsidR="00123627" w:rsidRPr="00526588">
        <w:rPr>
          <w:sz w:val="20"/>
          <w:highlight w:val="yellow"/>
        </w:rPr>
        <w:t xml:space="preserve">Servicio Electoral</w:t>
      </w:r>
      <w:r w:rsidR="00123627">
        <w:rPr>
          <w:sz w:val="20"/>
        </w:rPr>
        <w:t xml:space="preserve"> </w:t>
      </w:r>
      <w:r w:rsidR="00A74306">
        <w:rPr>
          <w:sz w:val="20"/>
        </w:rPr>
        <w:t>(</w:t>
      </w:r>
      <w:r w:rsidR="004607BD" w:rsidRPr="00526588">
        <w:rPr>
          <w:sz w:val="20"/>
          <w:highlight w:val="yellow"/>
        </w:rPr>
        <w:t xml:space="preserve">4396068.82</w:t>
      </w:r>
      <w:r w:rsidR="00A74306">
        <w:rPr>
          <w:sz w:val="20"/>
        </w:rPr>
        <w:t xml:space="preserve"> </w:t>
      </w:r>
      <w:r>
        <w:rPr>
          <w:sz w:val="20"/>
        </w:rPr>
        <w:t xml:space="preserve">pesos). Por su parte, los rubros más solicitados fueron: </w:t>
      </w:r>
      <w:r w:rsidR="001E1816" w:rsidRPr="00526588">
        <w:rPr>
          <w:sz w:val="20"/>
          <w:highlight w:val="yellow"/>
        </w:rPr>
        <w:t xml:space="preserve">Obras</w:t>
      </w:r>
      <w:r w:rsidR="001E1816">
        <w:rPr>
          <w:sz w:val="20"/>
        </w:rPr>
        <w:t xml:space="preserve"> </w:t>
      </w:r>
      <w:r w:rsidR="00A74306">
        <w:rPr>
          <w:sz w:val="20"/>
        </w:rPr>
        <w:t>(US$</w:t>
      </w:r>
      <w:r w:rsidR="00A74306">
        <w:rPr>
          <w:sz w:val="20"/>
        </w:rPr>
        <w:t xml:space="preserve"> </w:t>
      </w:r>
      <w:r w:rsidR="00FF1481" w:rsidRPr="00526588">
        <w:rPr>
          <w:sz w:val="20"/>
          <w:highlight w:val="yellow"/>
        </w:rPr>
        <w:t xml:space="preserve">US$44.732.438</w:t>
      </w:r>
      <w:r>
        <w:rPr>
          <w:sz w:val="20"/>
        </w:rPr>
        <w:t xml:space="preserve">); </w:t>
      </w:r>
      <w:r w:rsidR="00FF1481" w:rsidRPr="00526588">
        <w:rPr>
          <w:sz w:val="20"/>
          <w:highlight w:val="yellow"/>
        </w:rPr>
        <w:t xml:space="preserve">Equipamiento y suministros médicos</w:t>
      </w:r>
      <w:r w:rsidR="00FF1481">
        <w:rPr>
          <w:sz w:val="20"/>
        </w:rPr>
        <w:t xml:space="preserve"> </w:t>
      </w:r>
      <w:r w:rsidR="00411611">
        <w:rPr>
          <w:sz w:val="20"/>
        </w:rPr>
        <w:t xml:space="preserve">(US$ </w:t>
      </w:r>
      <w:r w:rsidR="00FF1481" w:rsidRPr="00526588">
        <w:rPr>
          <w:sz w:val="20"/>
          <w:highlight w:val="yellow"/>
        </w:rPr>
        <w:t xml:space="preserve">US$28.312.214</w:t>
      </w:r>
      <w:r>
        <w:rPr>
          <w:sz w:val="20"/>
        </w:rPr>
        <w:t xml:space="preserve">); </w:t>
      </w:r>
      <w:r w:rsidR="00FF1481" w:rsidRPr="00526588">
        <w:rPr>
          <w:sz w:val="20"/>
          <w:highlight w:val="yellow"/>
        </w:rPr>
        <w:t xml:space="preserve">Servicios de construcción y mantenimiento</w:t>
      </w:r>
      <w:r w:rsidR="00FF1481">
        <w:rPr>
          <w:sz w:val="20"/>
        </w:rPr>
        <w:t xml:space="preserve"> </w:t>
      </w:r>
      <w:r w:rsidR="00411611">
        <w:rPr>
          <w:sz w:val="20"/>
        </w:rPr>
        <w:t xml:space="preserve">(US$ </w:t>
      </w:r>
      <w:r w:rsidR="00FF1481" w:rsidRPr="00526588">
        <w:rPr>
          <w:sz w:val="20"/>
          <w:highlight w:val="yellow"/>
        </w:rPr>
        <w:t xml:space="preserve">US$26.597.511</w:t>
      </w:r>
      <w:r>
        <w:rPr>
          <w:sz w:val="20"/>
        </w:rPr>
        <w:t>).</w:t>
      </w:r>
    </w:p>
    <w:p w14:paraId="574F6A2F" w14:textId="41793F93" w:rsidR="00C831EB" w:rsidRDefault="005A5B3D">
      <w:pPr>
        <w:pStyle w:val="NuevoEstilo"/>
      </w:pPr>
      <w:r>
        <w:t xml:space="preserve">Las principales órdenes de compra, durante </w:t>
      </w:r>
      <w:r w:rsidR="005C2B5D" w:rsidRPr="00C5030E">
        <w:rPr>
          <w:highlight w:val="yellow"/>
        </w:rPr>
        <w:t xml:space="preserve">Región de Coquimbo</w:t>
      </w:r>
      <w:r w:rsidRPr="00C5030E">
        <w:rPr>
          <w:highlight w:val="yellow"/>
        </w:rPr>
        <w:t>,</w:t>
      </w:r>
      <w:r>
        <w:t xml:space="preserve"> fueron las sigu</w:t>
      </w:r>
      <w:r w:rsidR="002044B0">
        <w:t>i</w:t>
      </w:r>
      <w:r>
        <w:t>entes:</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 xml:space="preserve">MINISTERIO DE OBRAS PUBLICAS DIREC CION GRAL DE OO PP DCYF</w:t>
            </w:r>
          </w:p>
        </w:tc>
        <w:tc>
          <w:tcPr>
            <w:tcW w:w="1768" w:type="dxa"/>
          </w:tcPr>
          <w:p w14:paraId="77882FD9" w14:textId="0718E6F4" w:rsidR="0099156B" w:rsidRDefault="0022073C" w:rsidP="003B1CD2">
            <w:r w:rsidRPr="00A46FB9">
              <w:rPr>
                <w:highlight w:val="yellow"/>
              </w:rPr>
              <w:t xml:space="preserve">821-2-SE23</w:t>
            </w:r>
          </w:p>
        </w:tc>
        <w:tc>
          <w:tcPr>
            <w:tcW w:w="1768" w:type="dxa"/>
          </w:tcPr>
          <w:p w14:paraId="3EA08E85" w14:textId="49D1778F" w:rsidR="0099156B" w:rsidRDefault="0022073C" w:rsidP="003B1CD2">
            <w:r w:rsidRPr="00A46FB9">
              <w:rPr>
                <w:highlight w:val="yellow"/>
              </w:rPr>
              <w:t xml:space="preserve">Reposición Escuela Básica Canela Alta, Canela.</w:t>
            </w:r>
          </w:p>
        </w:tc>
        <w:tc>
          <w:tcPr>
            <w:tcW w:w="1768" w:type="dxa"/>
          </w:tcPr>
          <w:p w14:paraId="3088535E" w14:textId="2FE7858D" w:rsidR="0099156B" w:rsidRDefault="009F704E" w:rsidP="003B1CD2">
            <w:r w:rsidRPr="00A46FB9">
              <w:rPr>
                <w:highlight w:val="yellow"/>
              </w:rPr>
              <w:t xml:space="preserve">INMOBILIARIA E INVERSIONES QUILODRAN LTDA.</w:t>
            </w:r>
          </w:p>
        </w:tc>
        <w:tc>
          <w:tcPr>
            <w:tcW w:w="1768" w:type="dxa"/>
          </w:tcPr>
          <w:p w14:paraId="78F308D3" w14:textId="1B3CE1CE" w:rsidR="0099156B" w:rsidRDefault="009F704E" w:rsidP="003B1CD2">
            <w:r w:rsidRPr="00A46FB9">
              <w:rPr>
                <w:highlight w:val="yellow"/>
              </w:rPr>
              <w:t xml:space="preserve">13988401024.0</w:t>
            </w:r>
          </w:p>
        </w:tc>
      </w:tr>
      <w:tr w:rsidR="0099156B" w14:paraId="1993257E" w14:textId="77777777" w:rsidTr="003B1CD2">
        <w:tc>
          <w:tcPr>
            <w:tcW w:w="1768" w:type="dxa"/>
          </w:tcPr>
          <w:p w14:paraId="72713541" w14:textId="598BA94F" w:rsidR="0099156B" w:rsidRDefault="00841AC4" w:rsidP="003B1CD2">
            <w:r w:rsidRPr="00A46FB9">
              <w:rPr>
                <w:highlight w:val="yellow"/>
              </w:rPr>
              <w:t xml:space="preserve">MOP - Dirección de Vialidad</w:t>
            </w:r>
          </w:p>
        </w:tc>
        <w:tc>
          <w:tcPr>
            <w:tcW w:w="1768" w:type="dxa"/>
          </w:tcPr>
          <w:p w14:paraId="7C150016" w14:textId="61CF3F0E" w:rsidR="0099156B" w:rsidRDefault="0022073C" w:rsidP="003B1CD2">
            <w:r w:rsidRPr="00A46FB9">
              <w:rPr>
                <w:highlight w:val="yellow"/>
              </w:rPr>
              <w:t xml:space="preserve">5261-3-SE23</w:t>
            </w:r>
          </w:p>
        </w:tc>
        <w:tc>
          <w:tcPr>
            <w:tcW w:w="1768" w:type="dxa"/>
          </w:tcPr>
          <w:p w14:paraId="4CB14766" w14:textId="5F161952" w:rsidR="0099156B" w:rsidRDefault="005F4BF1" w:rsidP="003B1CD2">
            <w:r w:rsidRPr="00A46FB9">
              <w:rPr>
                <w:highlight w:val="yellow"/>
              </w:rPr>
              <w:t xml:space="preserve">Global Mix  Limarí Central IV etapa</w:t>
            </w:r>
          </w:p>
        </w:tc>
        <w:tc>
          <w:tcPr>
            <w:tcW w:w="1768" w:type="dxa"/>
          </w:tcPr>
          <w:p w14:paraId="480CF430" w14:textId="2E0D7D97" w:rsidR="0099156B" w:rsidRDefault="009F704E" w:rsidP="003B1CD2">
            <w:r w:rsidRPr="00A46FB9">
              <w:rPr>
                <w:highlight w:val="yellow"/>
              </w:rPr>
              <w:t xml:space="preserve">Flesan</w:t>
            </w:r>
          </w:p>
        </w:tc>
        <w:tc>
          <w:tcPr>
            <w:tcW w:w="1768" w:type="dxa"/>
          </w:tcPr>
          <w:p w14:paraId="3400B100" w14:textId="7DD30926" w:rsidR="0099156B" w:rsidRDefault="009F704E" w:rsidP="003B1CD2">
            <w:r w:rsidRPr="00A46FB9">
              <w:rPr>
                <w:highlight w:val="yellow"/>
              </w:rPr>
              <w:t xml:space="preserve">7706549322.0</w:t>
            </w:r>
          </w:p>
        </w:tc>
      </w:tr>
      <w:tr w:rsidR="0099156B" w14:paraId="718AD43D" w14:textId="77777777" w:rsidTr="003B1CD2">
        <w:tc>
          <w:tcPr>
            <w:tcW w:w="1768" w:type="dxa"/>
          </w:tcPr>
          <w:p w14:paraId="3D121A1B" w14:textId="1004A76F" w:rsidR="0099156B" w:rsidRDefault="00841AC4" w:rsidP="003B1CD2">
            <w:r w:rsidRPr="00A46FB9">
              <w:rPr>
                <w:highlight w:val="yellow"/>
              </w:rPr>
              <w:t xml:space="preserve">MOP - Dirección de Vialidad</w:t>
            </w:r>
          </w:p>
        </w:tc>
        <w:tc>
          <w:tcPr>
            <w:tcW w:w="1768" w:type="dxa"/>
          </w:tcPr>
          <w:p w14:paraId="7A8054A6" w14:textId="6C16589C" w:rsidR="0099156B" w:rsidRDefault="0022073C" w:rsidP="003B1CD2">
            <w:r w:rsidRPr="00A46FB9">
              <w:rPr>
                <w:highlight w:val="yellow"/>
              </w:rPr>
              <w:t xml:space="preserve">5261-4-SE23</w:t>
            </w:r>
          </w:p>
        </w:tc>
        <w:tc>
          <w:tcPr>
            <w:tcW w:w="1768" w:type="dxa"/>
          </w:tcPr>
          <w:p w14:paraId="283C5227" w14:textId="685CE1FB" w:rsidR="0099156B" w:rsidRDefault="005F4BF1" w:rsidP="003B1CD2">
            <w:r w:rsidRPr="00A46FB9">
              <w:rPr>
                <w:highlight w:val="yellow"/>
              </w:rPr>
              <w:t xml:space="preserve">Global mixto Elqui, rural, IV</w:t>
            </w:r>
          </w:p>
        </w:tc>
        <w:tc>
          <w:tcPr>
            <w:tcW w:w="1768" w:type="dxa"/>
          </w:tcPr>
          <w:p w14:paraId="2D2860BC" w14:textId="34F6352A" w:rsidR="0099156B" w:rsidRDefault="009F704E" w:rsidP="003B1CD2">
            <w:r w:rsidRPr="00A46FB9">
              <w:rPr>
                <w:highlight w:val="yellow"/>
              </w:rPr>
              <w:t xml:space="preserve">Bitumix S.A.</w:t>
            </w:r>
          </w:p>
        </w:tc>
        <w:tc>
          <w:tcPr>
            <w:tcW w:w="1768" w:type="dxa"/>
          </w:tcPr>
          <w:p w14:paraId="0113D97A" w14:textId="60568607" w:rsidR="0099156B" w:rsidRDefault="009F704E" w:rsidP="003B1CD2">
            <w:r w:rsidRPr="00A46FB9">
              <w:rPr>
                <w:highlight w:val="yellow"/>
              </w:rPr>
              <w:t xml:space="preserve">7538992753.0</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 xml:space="preserve">MOP - Dirección de Vialidad</w:t>
            </w:r>
          </w:p>
        </w:tc>
        <w:tc>
          <w:tcPr>
            <w:tcW w:w="1768" w:type="dxa"/>
          </w:tcPr>
          <w:p w14:paraId="23997F5D" w14:textId="762C1CAA" w:rsidR="0099156B" w:rsidRDefault="0022073C" w:rsidP="003B1CD2">
            <w:pPr>
              <w:rPr>
                <w:sz w:val="20"/>
              </w:rPr>
            </w:pPr>
            <w:r w:rsidRPr="00A46FB9">
              <w:rPr>
                <w:highlight w:val="yellow"/>
              </w:rPr>
              <w:t xml:space="preserve">5261-1-SE23</w:t>
            </w:r>
          </w:p>
        </w:tc>
        <w:tc>
          <w:tcPr>
            <w:tcW w:w="1768" w:type="dxa"/>
          </w:tcPr>
          <w:p w14:paraId="52B7D027" w14:textId="46BE4EAA" w:rsidR="0099156B" w:rsidRDefault="005F4BF1" w:rsidP="003B1CD2">
            <w:pPr>
              <w:rPr>
                <w:sz w:val="20"/>
              </w:rPr>
            </w:pPr>
            <w:r w:rsidRPr="00A46FB9">
              <w:rPr>
                <w:highlight w:val="yellow"/>
              </w:rPr>
              <w:t xml:space="preserve">CBI Viñita - caserones Dm 2.500 a Dm 17.500.</w:t>
            </w:r>
          </w:p>
        </w:tc>
        <w:tc>
          <w:tcPr>
            <w:tcW w:w="1768" w:type="dxa"/>
          </w:tcPr>
          <w:p w14:paraId="70B938F0" w14:textId="3B5762B9" w:rsidR="0099156B" w:rsidRDefault="009F704E" w:rsidP="003B1CD2">
            <w:pPr>
              <w:rPr>
                <w:sz w:val="20"/>
              </w:rPr>
            </w:pPr>
            <w:r w:rsidRPr="00A46FB9">
              <w:rPr>
                <w:highlight w:val="yellow"/>
              </w:rPr>
              <w:t xml:space="preserve">F INGENIERIA Y CONSTRUCCION SPA </w:t>
            </w:r>
          </w:p>
        </w:tc>
        <w:tc>
          <w:tcPr>
            <w:tcW w:w="1768" w:type="dxa"/>
          </w:tcPr>
          <w:p w14:paraId="0CCA480D" w14:textId="50B0CA2A" w:rsidR="0099156B" w:rsidRDefault="009F704E" w:rsidP="003B1CD2">
            <w:pPr>
              <w:rPr>
                <w:sz w:val="20"/>
              </w:rPr>
            </w:pPr>
            <w:r w:rsidRPr="00A46FB9">
              <w:rPr>
                <w:highlight w:val="yellow"/>
              </w:rPr>
              <w:t xml:space="preserve">3664640800.0</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 xml:space="preserve">I. MUNICIPALIDAD DE COQUIMBO</w:t>
            </w:r>
          </w:p>
        </w:tc>
        <w:tc>
          <w:tcPr>
            <w:tcW w:w="1768" w:type="dxa"/>
          </w:tcPr>
          <w:p w14:paraId="66024CDE" w14:textId="3464CE53" w:rsidR="0099156B" w:rsidRDefault="0022073C" w:rsidP="003B1CD2">
            <w:pPr>
              <w:rPr>
                <w:sz w:val="20"/>
              </w:rPr>
            </w:pPr>
            <w:r w:rsidRPr="00A46FB9">
              <w:rPr>
                <w:highlight w:val="yellow"/>
              </w:rPr>
              <w:t xml:space="preserve">2446-509-SE23</w:t>
            </w:r>
          </w:p>
        </w:tc>
        <w:tc>
          <w:tcPr>
            <w:tcW w:w="1768" w:type="dxa"/>
          </w:tcPr>
          <w:p w14:paraId="014BC6EE" w14:textId="1837CC18" w:rsidR="0099156B" w:rsidRDefault="005F4BF1" w:rsidP="003B1CD2">
            <w:pPr>
              <w:rPr>
                <w:sz w:val="20"/>
              </w:rPr>
            </w:pPr>
            <w:r w:rsidRPr="00A46FB9">
              <w:rPr>
                <w:highlight w:val="yellow"/>
              </w:rPr>
              <w:t xml:space="preserve">Licitación Pública Nº 05/2021 para la contratación del “Servicio Recolección, Transporte y Disposición Final de Residuos Sólidos Domiciliarios, Barrido de calles, Ferias Libres y Limpieza de Playas de la Comuna de Coquimbo, año (2021)”, de la Ilustre Muni</w:t>
            </w:r>
          </w:p>
        </w:tc>
        <w:tc>
          <w:tcPr>
            <w:tcW w:w="1768" w:type="dxa"/>
          </w:tcPr>
          <w:p w14:paraId="531B499D" w14:textId="6D86149B" w:rsidR="0099156B" w:rsidRDefault="009F704E" w:rsidP="003B1CD2">
            <w:pPr>
              <w:rPr>
                <w:sz w:val="20"/>
              </w:rPr>
            </w:pPr>
            <w:r w:rsidRPr="00A46FB9">
              <w:rPr>
                <w:highlight w:val="yellow"/>
              </w:rPr>
              <w:t xml:space="preserve">DEMARCO S.A.</w:t>
            </w:r>
          </w:p>
        </w:tc>
        <w:tc>
          <w:tcPr>
            <w:tcW w:w="1768" w:type="dxa"/>
          </w:tcPr>
          <w:p w14:paraId="58E3EBDE" w14:textId="0B5C1242" w:rsidR="0099156B" w:rsidRDefault="009F704E" w:rsidP="003B1CD2">
            <w:pPr>
              <w:rPr>
                <w:sz w:val="20"/>
              </w:rPr>
            </w:pPr>
            <w:r w:rsidRPr="00A46FB9">
              <w:rPr>
                <w:highlight w:val="yellow"/>
              </w:rPr>
              <w:t xml:space="preserve">3784128600.0</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12D179B2"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$73.438.096.296</w:t>
      </w:r>
      <w:r w:rsidR="00FD39F5">
        <w:rPr>
          <w:b/>
          <w:sz w:val="20"/>
        </w:rPr>
        <w:t xml:space="preserve"> </w:t>
      </w:r>
      <w:r w:rsidR="00411611">
        <w:rPr>
          <w:b/>
          <w:sz w:val="20"/>
        </w:rPr>
        <w:t xml:space="preserve"> </w:t>
      </w:r>
      <w:r>
        <w:rPr>
          <w:b/>
          <w:sz w:val="20"/>
        </w:rPr>
        <w:t>millones transados</w:t>
      </w:r>
    </w:p>
    <w:p w14:paraId="6BAE121E" w14:textId="77777777" w:rsidR="00C831EB" w:rsidRDefault="005A5B3D">
      <w:pPr>
        <w:pStyle w:val="NuevoEstilo"/>
      </w:pPr>
      <w:r>
        <w:t xml:space="preserve"> </w:t>
      </w:r>
    </w:p>
    <w:p w14:paraId="0FF9E67D" w14:textId="48BCA420"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 xml:space="preserve">Coquimbo</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$73.438.096.296</w:t>
      </w:r>
      <w:r w:rsidR="00760285">
        <w:rPr>
          <w:sz w:val="20"/>
        </w:rPr>
        <w:t xml:space="preserve"> </w:t>
      </w:r>
      <w:r>
        <w:rPr>
          <w:sz w:val="20"/>
        </w:rPr>
        <w:t xml:space="preserve">millones de pesos transados, lo que equivale a un </w:t>
      </w:r>
      <w:r w:rsidR="00760285" w:rsidRPr="00C5030E">
        <w:rPr>
          <w:sz w:val="20"/>
          <w:highlight w:val="yellow"/>
        </w:rPr>
        <w:t xml:space="preserve">32,1%</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Salud</w:t>
      </w:r>
      <w:r w:rsidR="00EF430D">
        <w:rPr>
          <w:sz w:val="20"/>
        </w:rPr>
        <w:t xml:space="preserve"> </w:t>
      </w:r>
      <w:r>
        <w:rPr>
          <w:sz w:val="20"/>
        </w:rPr>
        <w:t xml:space="preserve">con </w:t>
      </w:r>
      <w:r w:rsidR="00EF430D" w:rsidRPr="00C5030E">
        <w:rPr>
          <w:sz w:val="20"/>
          <w:highlight w:val="yellow"/>
        </w:rPr>
        <w:t xml:space="preserve">$72.936.153.213</w:t>
      </w:r>
      <w:r w:rsidR="00EF430D">
        <w:rPr>
          <w:sz w:val="20"/>
        </w:rPr>
        <w:t xml:space="preserve"> </w:t>
      </w:r>
      <w:r>
        <w:rPr>
          <w:sz w:val="20"/>
        </w:rPr>
        <w:t xml:space="preserve">millones transados, esto un </w:t>
      </w:r>
      <w:r w:rsidR="00EF430D" w:rsidRPr="00C5030E">
        <w:rPr>
          <w:sz w:val="20"/>
          <w:highlight w:val="yellow"/>
        </w:rPr>
        <w:t xml:space="preserve">31,9%</w:t>
      </w:r>
      <w:r w:rsidRPr="00C5030E">
        <w:rPr>
          <w:sz w:val="20"/>
          <w:highlight w:val="yellow"/>
        </w:rPr>
        <w:t>%,</w:t>
      </w:r>
      <w:r>
        <w:rPr>
          <w:sz w:val="20"/>
        </w:rPr>
        <w:t xml:space="preserve"> luego viene </w:t>
      </w:r>
      <w:r w:rsidR="00EF430D" w:rsidRPr="00C5030E">
        <w:rPr>
          <w:sz w:val="20"/>
          <w:highlight w:val="yellow"/>
        </w:rPr>
        <w:t xml:space="preserve">Obras Públicas</w:t>
      </w:r>
      <w:r w:rsidR="00EF430D">
        <w:rPr>
          <w:sz w:val="20"/>
        </w:rPr>
        <w:t xml:space="preserve"> </w:t>
      </w:r>
      <w:r>
        <w:rPr>
          <w:sz w:val="20"/>
        </w:rPr>
        <w:t xml:space="preserve">con </w:t>
      </w:r>
      <w:r w:rsidR="00B452CB" w:rsidRPr="00C5030E">
        <w:rPr>
          <w:sz w:val="20"/>
          <w:highlight w:val="yellow"/>
        </w:rPr>
        <w:t xml:space="preserve">$50.644.348.829</w:t>
      </w:r>
      <w:r w:rsidR="00B452CB">
        <w:rPr>
          <w:sz w:val="20"/>
        </w:rPr>
        <w:t xml:space="preserve"> </w:t>
      </w:r>
      <w:r>
        <w:rPr>
          <w:sz w:val="20"/>
        </w:rPr>
        <w:t xml:space="preserve">millones de pesos transados </w:t>
      </w:r>
      <w:r w:rsidRPr="00C5030E">
        <w:rPr>
          <w:sz w:val="20"/>
          <w:highlight w:val="yellow"/>
        </w:rPr>
        <w:t>(</w:t>
      </w:r>
      <w:r w:rsidR="00EF430D" w:rsidRPr="00C5030E">
        <w:rPr>
          <w:sz w:val="20"/>
          <w:highlight w:val="yellow"/>
        </w:rPr>
        <w:t xml:space="preserve">22,1%%</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$27.947.431.615</w:t>
      </w:r>
      <w:r w:rsidR="003A5AFD">
        <w:rPr>
          <w:sz w:val="20"/>
        </w:rPr>
        <w:t xml:space="preserve"> </w:t>
      </w:r>
      <w:r>
        <w:rPr>
          <w:sz w:val="20"/>
        </w:rPr>
        <w:t xml:space="preserve">millones de pesos transados </w:t>
      </w:r>
      <w:r w:rsidRPr="00C5030E">
        <w:rPr>
          <w:sz w:val="20"/>
          <w:highlight w:val="yellow"/>
        </w:rPr>
        <w:t>(</w:t>
      </w:r>
      <w:r w:rsidR="003A5AFD" w:rsidRPr="00C5030E">
        <w:rPr>
          <w:sz w:val="20"/>
          <w:highlight w:val="yellow"/>
        </w:rPr>
        <w:t xml:space="preserve">12,2%%</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lastRenderedPageBreak/>
              <w:t xml:space="preserve">Obras Públicas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010BF7F2" w14:textId="372CAA93" w:rsidR="00C831EB" w:rsidRPr="002F7F07" w:rsidRDefault="00C831EB">
      <w:pPr>
        <w:pStyle w:val="NuevoEstilo"/>
        <w:rPr>
          <w:sz w:val="20"/>
        </w:rPr>
      </w:pP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Coquimbo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51B2D813" w:rsidR="00C831EB" w:rsidRDefault="005A5B3D">
      <w:pPr>
        <w:pStyle w:val="NuevoEstilo"/>
        <w:jc w:val="both"/>
      </w:pPr>
      <w:r>
        <w:rPr>
          <w:sz w:val="20"/>
        </w:rPr>
        <w:t xml:space="preserve">En la </w:t>
      </w:r>
      <w:r w:rsidR="003F0F55" w:rsidRPr="00D06EA1">
        <w:rPr>
          <w:sz w:val="20"/>
          <w:highlight w:val="yellow"/>
        </w:rPr>
        <w:t xml:space="preserve">Región de Coquimbo</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FB7928">
        <w:rPr>
          <w:sz w:val="20"/>
        </w:rPr>
        <w:t>$</w:t>
      </w:r>
      <w:r w:rsidR="00EC3AC9" w:rsidRPr="00D06EA1">
        <w:rPr>
          <w:sz w:val="20"/>
          <w:highlight w:val="yellow"/>
        </w:rPr>
        <w:t xml:space="preserve">$13.018.650.113</w:t>
      </w:r>
      <w:r w:rsidR="00EC3AC9">
        <w:rPr>
          <w:sz w:val="20"/>
        </w:rPr>
        <w:t xml:space="preserve"> </w:t>
      </w:r>
      <w:r>
        <w:rPr>
          <w:sz w:val="20"/>
        </w:rPr>
        <w:t xml:space="preserve">millones, las que se tradujeron en </w:t>
      </w:r>
      <w:r w:rsidR="00EC3AC9" w:rsidRPr="00D06EA1">
        <w:rPr>
          <w:sz w:val="20"/>
          <w:highlight w:val="yellow"/>
        </w:rPr>
        <w:t xml:space="preserve">20.241</w:t>
      </w:r>
      <w:r w:rsidR="00FB7928">
        <w:rPr>
          <w:sz w:val="20"/>
        </w:rPr>
        <w:t xml:space="preserve"> </w:t>
      </w:r>
      <w:r>
        <w:rPr>
          <w:sz w:val="20"/>
        </w:rPr>
        <w:t xml:space="preserve">órdenes de compra emitidas por los organismos públicos de la región. Se observó un crecimiento de </w:t>
      </w:r>
      <w:r w:rsidR="00FD587C" w:rsidRPr="00D06EA1">
        <w:rPr>
          <w:sz w:val="20"/>
          <w:highlight w:val="yellow"/>
        </w:rPr>
        <w:t xml:space="preserve">26,3%</w:t>
      </w:r>
      <w:r>
        <w:rPr>
          <w:sz w:val="20"/>
        </w:rPr>
        <w:t xml:space="preserve">%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3.380</w:t>
      </w:r>
      <w:r>
        <w:rPr>
          <w:sz w:val="20"/>
        </w:rPr>
        <w:t xml:space="preserve">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11D" w14:textId="77777777" w:rsidR="00EA2D26" w:rsidRDefault="00EA2D26" w:rsidP="00532566">
      <w:r>
        <w:separator/>
      </w:r>
    </w:p>
  </w:endnote>
  <w:endnote w:type="continuationSeparator" w:id="0">
    <w:p w14:paraId="3724F186" w14:textId="77777777" w:rsidR="00EA2D26" w:rsidRDefault="00EA2D26"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2CC2" w14:textId="77777777" w:rsidR="00EA2D26" w:rsidRDefault="00EA2D26" w:rsidP="00532566">
      <w:r>
        <w:separator/>
      </w:r>
    </w:p>
  </w:footnote>
  <w:footnote w:type="continuationSeparator" w:id="0">
    <w:p w14:paraId="03D431C7" w14:textId="77777777" w:rsidR="00EA2D26" w:rsidRDefault="00EA2D26"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4526"/>
    <w:rsid w:val="002F7F07"/>
    <w:rsid w:val="00301C83"/>
    <w:rsid w:val="00397C3D"/>
    <w:rsid w:val="003A5AFD"/>
    <w:rsid w:val="003C53E1"/>
    <w:rsid w:val="003F0F55"/>
    <w:rsid w:val="004049A0"/>
    <w:rsid w:val="00404D46"/>
    <w:rsid w:val="00406D5F"/>
    <w:rsid w:val="00411611"/>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74306"/>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2D26"/>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B7928"/>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71</cp:revision>
  <cp:lastPrinted>2019-07-23T14:10:00Z</cp:lastPrinted>
  <dcterms:created xsi:type="dcterms:W3CDTF">2019-09-25T17:38:00Z</dcterms:created>
  <dcterms:modified xsi:type="dcterms:W3CDTF">2023-12-15T19:00:00Z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