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Lagos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$323.177</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Los Lagos</w:t>
      </w:r>
      <w:r>
        <w:rPr>
          <w:b/>
          <w:sz w:val="20"/>
        </w:rPr>
        <w:t xml:space="preserve"> con </w:t>
      </w:r>
      <w:r w:rsidRPr="005A5B3D">
        <w:rPr>
          <w:b/>
          <w:sz w:val="20"/>
          <w:highlight w:val="yellow"/>
        </w:rPr>
        <w:t xml:space="preserve">88.720</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Lagos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$323.177</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Lagos</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$323.177</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Los Lagos</w:t>
      </w:r>
      <w:r>
        <w:rPr>
          <w:sz w:val="20"/>
        </w:rPr>
        <w:t xml:space="preserve"> con </w:t>
      </w:r>
      <w:r w:rsidR="001E6FA1" w:rsidRPr="00B14C15">
        <w:rPr>
          <w:sz w:val="20"/>
          <w:highlight w:val="yellow"/>
        </w:rPr>
        <w:t xml:space="preserve">88.720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$252.808 78.922</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Los Lagos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Ministerio Publico</w:t>
      </w:r>
      <w:r w:rsidR="004E217C">
        <w:rPr>
          <w:sz w:val="20"/>
        </w:rPr>
        <w:t xml:space="preserve"> </w:t>
      </w:r>
      <w:r w:rsidR="00A74306">
        <w:rPr>
          <w:sz w:val="20"/>
        </w:rPr>
        <w:t>(</w:t>
      </w:r>
      <w:r w:rsidR="00DF337F" w:rsidRPr="00526588">
        <w:rPr>
          <w:sz w:val="20"/>
          <w:highlight w:val="yellow"/>
        </w:rPr>
        <w:t xml:space="preserve">885885.4565104166</w:t>
      </w:r>
      <w:r>
        <w:rPr>
          <w:sz w:val="20"/>
        </w:rPr>
        <w:t xml:space="preserve"> pesos); </w:t>
      </w:r>
      <w:r w:rsidR="0091433F" w:rsidRPr="00526588">
        <w:rPr>
          <w:sz w:val="20"/>
          <w:highlight w:val="yellow"/>
        </w:rPr>
        <w:t xml:space="preserve">Fundación Integra</w:t>
      </w:r>
      <w:r w:rsidR="0091433F">
        <w:rPr>
          <w:sz w:val="20"/>
        </w:rPr>
        <w:t xml:space="preserve"> </w:t>
      </w:r>
      <w:r w:rsidR="00A74306">
        <w:rPr>
          <w:sz w:val="20"/>
        </w:rPr>
        <w:t>(</w:t>
      </w:r>
      <w:r w:rsidR="004607BD" w:rsidRPr="00526588">
        <w:rPr>
          <w:sz w:val="20"/>
          <w:highlight w:val="yellow"/>
        </w:rPr>
        <w:t xml:space="preserve">2330370.0</w:t>
      </w:r>
      <w:r w:rsidR="004607BD">
        <w:rPr>
          <w:sz w:val="20"/>
        </w:rPr>
        <w:t xml:space="preserve"> </w:t>
      </w:r>
      <w:r>
        <w:rPr>
          <w:sz w:val="20"/>
        </w:rPr>
        <w:t xml:space="preserve">pesos); </w:t>
      </w:r>
      <w:r w:rsidR="00123627" w:rsidRPr="00526588">
        <w:rPr>
          <w:sz w:val="20"/>
          <w:highlight w:val="yellow"/>
        </w:rPr>
        <w:t xml:space="preserve">Corporación de Fomento de la Producción - CORFO</w:t>
      </w:r>
      <w:r w:rsidR="00123627">
        <w:rPr>
          <w:sz w:val="20"/>
        </w:rPr>
        <w:t xml:space="preserve"> </w:t>
      </w:r>
      <w:r w:rsidR="00A74306">
        <w:rPr>
          <w:sz w:val="20"/>
        </w:rPr>
        <w:t>(</w:t>
      </w:r>
      <w:r w:rsidR="004607BD" w:rsidRPr="00526588">
        <w:rPr>
          <w:sz w:val="20"/>
          <w:highlight w:val="yellow"/>
        </w:rPr>
        <w:t xml:space="preserve">4431174.4399999995</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US$76.328.130</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US$32.646.825</w:t>
      </w:r>
      <w:r>
        <w:rPr>
          <w:sz w:val="20"/>
        </w:rPr>
        <w:t xml:space="preserve">); </w:t>
      </w:r>
      <w:r w:rsidR="00FF1481" w:rsidRPr="00526588">
        <w:rPr>
          <w:sz w:val="20"/>
          <w:highlight w:val="yellow"/>
        </w:rPr>
        <w:t xml:space="preserve">Servicios de limpieza industrial</w:t>
      </w:r>
      <w:r w:rsidR="00FF1481">
        <w:rPr>
          <w:sz w:val="20"/>
        </w:rPr>
        <w:t xml:space="preserve"> </w:t>
      </w:r>
      <w:r w:rsidR="00411611">
        <w:rPr>
          <w:sz w:val="20"/>
        </w:rPr>
        <w:t xml:space="preserve">(US$ </w:t>
      </w:r>
      <w:r w:rsidR="00FF1481" w:rsidRPr="00526588">
        <w:rPr>
          <w:sz w:val="20"/>
          <w:highlight w:val="yellow"/>
        </w:rPr>
        <w:t xml:space="preserve">US$21.788.093</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Los Lagos</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MINISTERIO DE OBRAS PUBLICAS DIREC CION GRAL DE OO PP DCYF</w:t>
            </w:r>
          </w:p>
        </w:tc>
        <w:tc>
          <w:tcPr>
            <w:tcW w:w="1768" w:type="dxa"/>
          </w:tcPr>
          <w:p w14:paraId="77882FD9" w14:textId="0718E6F4" w:rsidR="0099156B" w:rsidRDefault="0022073C" w:rsidP="003B1CD2">
            <w:r w:rsidRPr="00A46FB9">
              <w:rPr>
                <w:highlight w:val="yellow"/>
              </w:rPr>
              <w:t xml:space="preserve">827-40-SE23</w:t>
            </w:r>
          </w:p>
        </w:tc>
        <w:tc>
          <w:tcPr>
            <w:tcW w:w="1768" w:type="dxa"/>
          </w:tcPr>
          <w:p w14:paraId="3EA08E85" w14:textId="49D1778F" w:rsidR="0099156B" w:rsidRDefault="0022073C" w:rsidP="003B1CD2">
            <w:r w:rsidRPr="00A46FB9">
              <w:rPr>
                <w:highlight w:val="yellow"/>
              </w:rPr>
              <w:t xml:space="preserve">REP PARCIAL LICEO POLITECNIC CALBUCO TERMINACIONES</w:t>
            </w:r>
          </w:p>
        </w:tc>
        <w:tc>
          <w:tcPr>
            <w:tcW w:w="1768" w:type="dxa"/>
          </w:tcPr>
          <w:p w14:paraId="3088535E" w14:textId="2FE7858D" w:rsidR="0099156B" w:rsidRDefault="009F704E" w:rsidP="003B1CD2">
            <w:r w:rsidRPr="00A46FB9">
              <w:rPr>
                <w:highlight w:val="yellow"/>
              </w:rPr>
              <w:t xml:space="preserve">Constructora LN </w:t>
            </w:r>
          </w:p>
        </w:tc>
        <w:tc>
          <w:tcPr>
            <w:tcW w:w="1768" w:type="dxa"/>
          </w:tcPr>
          <w:p w14:paraId="78F308D3" w14:textId="1B3CE1CE" w:rsidR="0099156B" w:rsidRDefault="009F704E" w:rsidP="003B1CD2">
            <w:r w:rsidRPr="00A46FB9">
              <w:rPr>
                <w:highlight w:val="yellow"/>
              </w:rPr>
              <w:t xml:space="preserve">9263816844.0</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SALUD CHILOE</w:t>
            </w:r>
          </w:p>
        </w:tc>
        <w:tc>
          <w:tcPr>
            <w:tcW w:w="1768" w:type="dxa"/>
          </w:tcPr>
          <w:p w14:paraId="7C150016" w14:textId="61CF3F0E" w:rsidR="0099156B" w:rsidRDefault="0022073C" w:rsidP="003B1CD2">
            <w:r w:rsidRPr="00A46FB9">
              <w:rPr>
                <w:highlight w:val="yellow"/>
              </w:rPr>
              <w:t xml:space="preserve">507428-279-SE23</w:t>
            </w:r>
          </w:p>
        </w:tc>
        <w:tc>
          <w:tcPr>
            <w:tcW w:w="1768" w:type="dxa"/>
          </w:tcPr>
          <w:p w14:paraId="4CB14766" w14:textId="5F161952" w:rsidR="0099156B" w:rsidRDefault="005F4BF1" w:rsidP="003B1CD2">
            <w:r w:rsidRPr="00A46FB9">
              <w:rPr>
                <w:highlight w:val="yellow"/>
              </w:rPr>
              <w:t xml:space="preserve">Obras civiles Normalización Hospital de Queilen</w:t>
            </w:r>
          </w:p>
        </w:tc>
        <w:tc>
          <w:tcPr>
            <w:tcW w:w="1768" w:type="dxa"/>
          </w:tcPr>
          <w:p w14:paraId="480CF430" w14:textId="2E0D7D97" w:rsidR="0099156B" w:rsidRDefault="009F704E" w:rsidP="003B1CD2">
            <w:r w:rsidRPr="00A46FB9">
              <w:rPr>
                <w:highlight w:val="yellow"/>
              </w:rPr>
              <w:t xml:space="preserve">Moller</w:t>
            </w:r>
          </w:p>
        </w:tc>
        <w:tc>
          <w:tcPr>
            <w:tcW w:w="1768" w:type="dxa"/>
          </w:tcPr>
          <w:p w14:paraId="3400B100" w14:textId="7DD30926" w:rsidR="0099156B" w:rsidRDefault="009F704E" w:rsidP="003B1CD2">
            <w:r w:rsidRPr="00A46FB9">
              <w:rPr>
                <w:highlight w:val="yellow"/>
              </w:rPr>
              <w:t xml:space="preserve">7411799999.59</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 MUNICIPALIDAD DE OSORNO</w:t>
            </w:r>
          </w:p>
        </w:tc>
        <w:tc>
          <w:tcPr>
            <w:tcW w:w="1768" w:type="dxa"/>
          </w:tcPr>
          <w:p w14:paraId="7A8054A6" w14:textId="6C16589C" w:rsidR="0099156B" w:rsidRDefault="0022073C" w:rsidP="003B1CD2">
            <w:r w:rsidRPr="00A46FB9">
              <w:rPr>
                <w:highlight w:val="yellow"/>
              </w:rPr>
              <w:t xml:space="preserve">2308-99-SE23</w:t>
            </w:r>
          </w:p>
        </w:tc>
        <w:tc>
          <w:tcPr>
            <w:tcW w:w="1768" w:type="dxa"/>
          </w:tcPr>
          <w:p w14:paraId="283C5227" w14:textId="685CE1FB" w:rsidR="0099156B" w:rsidRDefault="005F4BF1" w:rsidP="003B1CD2">
            <w:r w:rsidRPr="00A46FB9">
              <w:rPr>
                <w:highlight w:val="yellow"/>
              </w:rPr>
              <w:t xml:space="preserve">CONTRATACIÓN DIRECTA RECOLECCIÓN R.S.D.</w:t>
            </w:r>
          </w:p>
        </w:tc>
        <w:tc>
          <w:tcPr>
            <w:tcW w:w="1768" w:type="dxa"/>
          </w:tcPr>
          <w:p w14:paraId="2D2860BC" w14:textId="34F6352A" w:rsidR="0099156B" w:rsidRDefault="009F704E" w:rsidP="003B1CD2">
            <w:r w:rsidRPr="00A46FB9">
              <w:rPr>
                <w:highlight w:val="yellow"/>
              </w:rPr>
              <w:t xml:space="preserve">Servitrans</w:t>
            </w:r>
          </w:p>
        </w:tc>
        <w:tc>
          <w:tcPr>
            <w:tcW w:w="1768" w:type="dxa"/>
          </w:tcPr>
          <w:p w14:paraId="0113D97A" w14:textId="60568607" w:rsidR="0099156B" w:rsidRDefault="009F704E" w:rsidP="003B1CD2">
            <w:r w:rsidRPr="00A46FB9">
              <w:rPr>
                <w:highlight w:val="yellow"/>
              </w:rPr>
              <w:t xml:space="preserve">3542630000.0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SALUD DEL RELONCAVI</w:t>
            </w:r>
          </w:p>
        </w:tc>
        <w:tc>
          <w:tcPr>
            <w:tcW w:w="1768" w:type="dxa"/>
          </w:tcPr>
          <w:p w14:paraId="23997F5D" w14:textId="762C1CAA" w:rsidR="0099156B" w:rsidRDefault="0022073C" w:rsidP="003B1CD2">
            <w:pPr>
              <w:rPr>
                <w:sz w:val="20"/>
              </w:rPr>
            </w:pPr>
            <w:r w:rsidRPr="00A46FB9">
              <w:rPr>
                <w:highlight w:val="yellow"/>
              </w:rPr>
              <w:t xml:space="preserve">1180919-36-SE23</w:t>
            </w:r>
          </w:p>
        </w:tc>
        <w:tc>
          <w:tcPr>
            <w:tcW w:w="1768" w:type="dxa"/>
          </w:tcPr>
          <w:p w14:paraId="52B7D027" w14:textId="46BE4EAA" w:rsidR="0099156B" w:rsidRDefault="005F4BF1" w:rsidP="003B1CD2">
            <w:pPr>
              <w:rPr>
                <w:sz w:val="20"/>
              </w:rPr>
            </w:pPr>
            <w:r w:rsidRPr="00A46FB9">
              <w:rPr>
                <w:highlight w:val="yellow"/>
              </w:rPr>
              <w:t xml:space="preserve">CONSTRUCCION HABILITACION CENTRO DIALISIS CALBUCO</w:t>
            </w:r>
          </w:p>
        </w:tc>
        <w:tc>
          <w:tcPr>
            <w:tcW w:w="1768" w:type="dxa"/>
          </w:tcPr>
          <w:p w14:paraId="70B938F0" w14:textId="3B5762B9" w:rsidR="0099156B" w:rsidRDefault="009F704E" w:rsidP="003B1CD2">
            <w:pPr>
              <w:rPr>
                <w:sz w:val="20"/>
              </w:rPr>
            </w:pPr>
            <w:r w:rsidRPr="00A46FB9">
              <w:rPr>
                <w:highlight w:val="yellow"/>
              </w:rPr>
              <w:t xml:space="preserve">GROS CONSTRUCCIONES LTDA</w:t>
            </w:r>
          </w:p>
        </w:tc>
        <w:tc>
          <w:tcPr>
            <w:tcW w:w="1768" w:type="dxa"/>
          </w:tcPr>
          <w:p w14:paraId="0CCA480D" w14:textId="50B0CA2A" w:rsidR="0099156B" w:rsidRDefault="009F704E" w:rsidP="003B1CD2">
            <w:pPr>
              <w:rPr>
                <w:sz w:val="20"/>
              </w:rPr>
            </w:pPr>
            <w:r w:rsidRPr="00A46FB9">
              <w:rPr>
                <w:highlight w:val="yellow"/>
              </w:rPr>
              <w:t xml:space="preserve">3487241674.91</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SERVICIO DE SALUD CHILOE</w:t>
            </w:r>
          </w:p>
        </w:tc>
        <w:tc>
          <w:tcPr>
            <w:tcW w:w="1768" w:type="dxa"/>
          </w:tcPr>
          <w:p w14:paraId="66024CDE" w14:textId="3464CE53" w:rsidR="0099156B" w:rsidRDefault="0022073C" w:rsidP="003B1CD2">
            <w:pPr>
              <w:rPr>
                <w:sz w:val="20"/>
              </w:rPr>
            </w:pPr>
            <w:r w:rsidRPr="00A46FB9">
              <w:rPr>
                <w:highlight w:val="yellow"/>
              </w:rPr>
              <w:t xml:space="preserve">507428-280-SE23</w:t>
            </w:r>
          </w:p>
        </w:tc>
        <w:tc>
          <w:tcPr>
            <w:tcW w:w="1768" w:type="dxa"/>
          </w:tcPr>
          <w:p w14:paraId="014BC6EE" w14:textId="1837CC18" w:rsidR="0099156B" w:rsidRDefault="005F4BF1" w:rsidP="003B1CD2">
            <w:pPr>
              <w:rPr>
                <w:sz w:val="20"/>
              </w:rPr>
            </w:pPr>
            <w:r w:rsidRPr="00A46FB9">
              <w:rPr>
                <w:highlight w:val="yellow"/>
              </w:rPr>
              <w:t xml:space="preserve">OBRAS CIVILES NORMALIZACION HOSPITAL DE ANCUD, PROVINCIA DE CHILOE</w:t>
            </w:r>
          </w:p>
        </w:tc>
        <w:tc>
          <w:tcPr>
            <w:tcW w:w="1768" w:type="dxa"/>
          </w:tcPr>
          <w:p w14:paraId="531B499D" w14:textId="6D86149B" w:rsidR="0099156B" w:rsidRDefault="009F704E" w:rsidP="003B1CD2">
            <w:pPr>
              <w:rPr>
                <w:sz w:val="20"/>
              </w:rPr>
            </w:pPr>
            <w:r w:rsidRPr="00A46FB9">
              <w:rPr>
                <w:highlight w:val="yellow"/>
              </w:rPr>
              <w:t xml:space="preserve">BESALCO S.A.</w:t>
            </w:r>
          </w:p>
        </w:tc>
        <w:tc>
          <w:tcPr>
            <w:tcW w:w="1768" w:type="dxa"/>
          </w:tcPr>
          <w:p w14:paraId="58E3EBDE" w14:textId="0B5C1242" w:rsidR="0099156B" w:rsidRDefault="009F704E" w:rsidP="003B1CD2">
            <w:pPr>
              <w:rPr>
                <w:sz w:val="20"/>
              </w:rPr>
            </w:pPr>
            <w:r w:rsidRPr="00A46FB9">
              <w:rPr>
                <w:highlight w:val="yellow"/>
              </w:rPr>
              <w:t xml:space="preserve">3239308824.64</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$129.527.818.689</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Los Lagos</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$129.527.818.689</w:t>
      </w:r>
      <w:r w:rsidR="00760285">
        <w:rPr>
          <w:sz w:val="20"/>
        </w:rPr>
        <w:t xml:space="preserve"> </w:t>
      </w:r>
      <w:r>
        <w:rPr>
          <w:sz w:val="20"/>
        </w:rPr>
        <w:t xml:space="preserve">millones de pesos transados, lo que equivale a un </w:t>
      </w:r>
      <w:r w:rsidR="00760285" w:rsidRPr="00C5030E">
        <w:rPr>
          <w:sz w:val="20"/>
          <w:highlight w:val="yellow"/>
        </w:rPr>
        <w:t xml:space="preserve">40,1%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$127.479.559.102</w:t>
      </w:r>
      <w:r w:rsidR="00EF430D">
        <w:rPr>
          <w:sz w:val="20"/>
        </w:rPr>
        <w:t xml:space="preserve"> </w:t>
      </w:r>
      <w:r>
        <w:rPr>
          <w:sz w:val="20"/>
        </w:rPr>
        <w:t xml:space="preserve">millones transados, esto un </w:t>
      </w:r>
      <w:r w:rsidR="00EF430D" w:rsidRPr="00C5030E">
        <w:rPr>
          <w:sz w:val="20"/>
          <w:highlight w:val="yellow"/>
        </w:rPr>
        <w:t xml:space="preserve">39,4%</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$27.820.863.210</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8,6%%</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$22.565.037.123</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7,0%%</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Lag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Los Lagos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$19.221.503.703</w:t>
      </w:r>
      <w:r w:rsidR="00EC3AC9">
        <w:rPr>
          <w:sz w:val="20"/>
        </w:rPr>
        <w:t xml:space="preserve"> </w:t>
      </w:r>
      <w:r>
        <w:rPr>
          <w:sz w:val="20"/>
        </w:rPr>
        <w:t xml:space="preserve">millones, las que se tradujeron en </w:t>
      </w:r>
      <w:r w:rsidR="00EC3AC9" w:rsidRPr="00D06EA1">
        <w:rPr>
          <w:sz w:val="20"/>
          <w:highlight w:val="yellow"/>
        </w:rPr>
        <w:t xml:space="preserve">29.602</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22,9%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4.230</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