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Maule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$389.315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Maule</w:t>
      </w:r>
      <w:r>
        <w:rPr>
          <w:b/>
          <w:sz w:val="20"/>
        </w:rPr>
        <w:t xml:space="preserve"> con </w:t>
      </w:r>
      <w:r w:rsidRPr="005A5B3D">
        <w:rPr>
          <w:b/>
          <w:sz w:val="20"/>
          <w:highlight w:val="yellow"/>
        </w:rPr>
        <w:t xml:space="preserve">96.223</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14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Maule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23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$389.315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Maule</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$389.315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Maule</w:t>
      </w:r>
      <w:r>
        <w:rPr>
          <w:sz w:val="20"/>
        </w:rPr>
        <w:t xml:space="preserve"> con </w:t>
      </w:r>
      <w:r w:rsidR="001E6FA1" w:rsidRPr="00B14C15">
        <w:rPr>
          <w:sz w:val="20"/>
          <w:highlight w:val="yellow"/>
        </w:rPr>
        <w:t xml:space="preserve">96.223</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$271.218 88.146</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Maule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US$54.702.854</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US$43.916.511</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US$38.788.613</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Maule</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$175.011.167.215</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Maule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$175.011.167.215</w:t>
      </w:r>
      <w:r w:rsidR="00760285">
        <w:rPr>
          <w:sz w:val="20"/>
        </w:rPr>
        <w:t xml:space="preserve"> </w:t>
      </w:r>
      <w:r>
        <w:rPr>
          <w:sz w:val="20"/>
        </w:rPr>
        <w:t xml:space="preserve">82.571 millones de pesos transados, lo que equivale a un </w:t>
      </w:r>
      <w:r w:rsidR="00760285" w:rsidRPr="00C5030E">
        <w:rPr>
          <w:sz w:val="20"/>
          <w:highlight w:val="yellow"/>
        </w:rPr>
        <w:t xml:space="preserve">45,0%</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$98.857.648.180</w:t>
      </w:r>
      <w:r w:rsidR="00EF430D">
        <w:rPr>
          <w:sz w:val="20"/>
        </w:rPr>
        <w:t xml:space="preserve"> </w:t>
      </w:r>
      <w:r>
        <w:rPr>
          <w:sz w:val="20"/>
        </w:rPr>
        <w:t xml:space="preserve">70.400 millones transados, esto un </w:t>
      </w:r>
      <w:r w:rsidR="00EF430D" w:rsidRPr="00C5030E">
        <w:rPr>
          <w:sz w:val="20"/>
          <w:highlight w:val="yellow"/>
        </w:rPr>
        <w:t xml:space="preserve">25,4%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$60.909.359.761</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15,6%%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$48.466.585.217</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Mau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