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del Maule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del Maule se </w:t>
      </w:r>
      <w:r w:rsidR="00FC72C0">
        <w:rPr>
          <w:rFonts w:asciiTheme="minorHAnsi" w:hAnsiTheme="minorHAnsi" w:cstheme="minorHAnsi"/>
        </w:rPr>
        <w:t xml:space="preserve">espera una asistencia de 23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14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el Maule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el Maule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del Maule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$175.246.596.820 que com</w:t>
      </w:r>
      <w:r w:rsidR="00A371C9">
        <w:rPr>
          <w:rFonts w:asciiTheme="minorHAnsi" w:hAnsiTheme="minorHAnsi" w:cstheme="minorHAnsi"/>
        </w:rPr>
        <w:t xml:space="preserve">prende el 45,0%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$175.246.596.820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45,0%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$98.906.065.116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25,4%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$60.909.359.761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15,6%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$48.469.430.734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12,4%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Maule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