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CCF" w:rsidRDefault="007E3CCF">
      <w:pPr>
        <w:spacing w:before="1200"/>
      </w:pPr>
    </w:p>
    <w:p w:rsidR="007E3CCF" w:rsidRDefault="009877A4">
      <w:pPr>
        <w:jc w:val="center"/>
      </w:pPr>
      <w:r>
        <w:rPr>
          <w:b/>
          <w:bCs/>
          <w:sz w:val="36"/>
          <w:szCs w:val="36"/>
        </w:rPr>
        <w:t>Sistema Hospitalario Privado -</w:t>
      </w:r>
      <w:bookmarkStart w:id="0" w:name="_GoBack"/>
      <w:bookmarkEnd w:id="0"/>
      <w:r>
        <w:rPr>
          <w:b/>
          <w:bCs/>
          <w:sz w:val="36"/>
          <w:szCs w:val="36"/>
        </w:rPr>
        <w:t xml:space="preserve"> Hospital H&amp;H</w:t>
      </w:r>
    </w:p>
    <w:p w:rsidR="007E3CCF" w:rsidRDefault="009877A4">
      <w:pPr>
        <w:spacing w:before="400" w:after="200"/>
        <w:jc w:val="center"/>
      </w:pPr>
      <w:r>
        <w:rPr>
          <w:b/>
          <w:bCs/>
          <w:sz w:val="48"/>
          <w:szCs w:val="48"/>
        </w:rPr>
        <w:t>Manual Técnico</w:t>
      </w:r>
    </w:p>
    <w:p w:rsidR="007E3CCF" w:rsidRDefault="009877A4">
      <w:pPr>
        <w:jc w:val="center"/>
      </w:pPr>
      <w:r>
        <w:rPr>
          <w:i/>
          <w:iCs/>
          <w:sz w:val="28"/>
          <w:szCs w:val="28"/>
        </w:rPr>
        <w:t>Especificaciones de implementación</w:t>
      </w:r>
    </w:p>
    <w:p w:rsidR="007E3CCF" w:rsidRDefault="007E3CCF">
      <w:pPr>
        <w:spacing w:before="800"/>
      </w:pPr>
    </w:p>
    <w:p w:rsidR="007E3CCF" w:rsidRDefault="009877A4">
      <w:pPr>
        <w:jc w:val="center"/>
      </w:pPr>
      <w:r>
        <w:rPr>
          <w:sz w:val="24"/>
          <w:szCs w:val="24"/>
        </w:rPr>
        <w:t>Versión 1.0</w:t>
      </w:r>
    </w:p>
    <w:p w:rsidR="007E3CCF" w:rsidRDefault="009877A4">
      <w:pPr>
        <w:jc w:val="center"/>
      </w:pPr>
      <w:r>
        <w:rPr>
          <w:sz w:val="24"/>
          <w:szCs w:val="24"/>
        </w:rPr>
        <w:t>Mayo 2026</w:t>
      </w:r>
    </w:p>
    <w:p w:rsidR="007E3CCF" w:rsidRDefault="009877A4">
      <w:r>
        <w:br w:type="page"/>
      </w:r>
    </w:p>
    <w:p w:rsidR="007E3CCF" w:rsidRDefault="009877A4">
      <w:pPr>
        <w:pStyle w:val="Ttulo1"/>
        <w:spacing w:after="200"/>
      </w:pPr>
      <w:r>
        <w:lastRenderedPageBreak/>
        <w:t>1. Descripción general</w:t>
      </w:r>
    </w:p>
    <w:p w:rsidR="007E3CCF" w:rsidRDefault="009877A4">
      <w:pPr>
        <w:spacing w:after="120"/>
      </w:pPr>
      <w:r>
        <w:t xml:space="preserve">El sistema es una aplicación monolítica de tres capas: cliente Angular SPA, API REST Spring </w:t>
      </w:r>
      <w:proofErr w:type="spellStart"/>
      <w:r>
        <w:t>Boot</w:t>
      </w:r>
      <w:proofErr w:type="spellEnd"/>
      <w:r>
        <w:t xml:space="preserve"> y base de datos </w:t>
      </w:r>
      <w:proofErr w:type="spellStart"/>
      <w:r>
        <w:t>PostgreSQL</w:t>
      </w:r>
      <w:proofErr w:type="spellEnd"/>
      <w:r>
        <w:t xml:space="preserve">. La comunicación utiliza JSON sobre HTTP/HTTPS con autenticación </w:t>
      </w:r>
      <w:proofErr w:type="spellStart"/>
      <w:r>
        <w:t>Bearer</w:t>
      </w:r>
      <w:proofErr w:type="spellEnd"/>
      <w:r>
        <w:t xml:space="preserve"> JWT </w:t>
      </w:r>
      <w:proofErr w:type="spellStart"/>
      <w:r>
        <w:t>stateless</w:t>
      </w:r>
      <w:proofErr w:type="spellEnd"/>
      <w:r>
        <w:t>.</w:t>
      </w:r>
    </w:p>
    <w:p w:rsidR="007E3CCF" w:rsidRDefault="009877A4">
      <w:pPr>
        <w:pStyle w:val="Ttulo1"/>
        <w:spacing w:after="200"/>
      </w:pPr>
      <w:r>
        <w:t xml:space="preserve">2. </w:t>
      </w:r>
      <w:proofErr w:type="spellStart"/>
      <w:r>
        <w:t>Backend</w:t>
      </w:r>
      <w:proofErr w:type="spellEnd"/>
    </w:p>
    <w:p w:rsidR="007E3CCF" w:rsidRDefault="009877A4">
      <w:pPr>
        <w:pStyle w:val="Ttulo2"/>
        <w:spacing w:before="240" w:after="120"/>
      </w:pPr>
      <w:r>
        <w:t>2.1 Estructura de paquetes</w:t>
      </w:r>
    </w:p>
    <w:p w:rsidR="007E3CCF" w:rsidRDefault="009877A4">
      <w:pPr>
        <w:spacing w:after="80"/>
      </w:pPr>
      <w:proofErr w:type="spellStart"/>
      <w:proofErr w:type="gramStart"/>
      <w:r>
        <w:rPr>
          <w:rFonts w:ascii="Consolas" w:eastAsia="Consolas" w:hAnsi="Consolas" w:cs="Consolas"/>
        </w:rPr>
        <w:t>com.hos</w:t>
      </w:r>
      <w:r>
        <w:rPr>
          <w:rFonts w:ascii="Consolas" w:eastAsia="Consolas" w:hAnsi="Consolas" w:cs="Consolas"/>
        </w:rPr>
        <w:t>pital</w:t>
      </w:r>
      <w:proofErr w:type="spellEnd"/>
      <w:proofErr w:type="gramEnd"/>
      <w:r>
        <w:rPr>
          <w:rFonts w:ascii="Consolas" w:eastAsia="Consolas" w:hAnsi="Consolas" w:cs="Consolas"/>
        </w:rPr>
        <w:t>.{modulo}.{</w:t>
      </w:r>
      <w:proofErr w:type="spellStart"/>
      <w:r>
        <w:rPr>
          <w:rFonts w:ascii="Consolas" w:eastAsia="Consolas" w:hAnsi="Consolas" w:cs="Consolas"/>
        </w:rPr>
        <w:t>controller|service|repository|entity|dto</w:t>
      </w:r>
      <w:proofErr w:type="spellEnd"/>
      <w:r>
        <w:rPr>
          <w:rFonts w:ascii="Consolas" w:eastAsia="Consolas" w:hAnsi="Consolas" w:cs="Consolas"/>
        </w:rPr>
        <w:t>}</w:t>
      </w:r>
    </w:p>
    <w:p w:rsidR="007E3CCF" w:rsidRDefault="009877A4">
      <w:pPr>
        <w:spacing w:after="120"/>
      </w:pPr>
      <w:r>
        <w:t xml:space="preserve">Módulos de dominio: </w:t>
      </w:r>
      <w:proofErr w:type="spellStart"/>
      <w:r>
        <w:t>admission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auditlog</w:t>
      </w:r>
      <w:proofErr w:type="spellEnd"/>
      <w:r>
        <w:t xml:space="preserve">, </w:t>
      </w:r>
      <w:proofErr w:type="spellStart"/>
      <w:r>
        <w:t>imaging</w:t>
      </w:r>
      <w:proofErr w:type="spellEnd"/>
      <w:r>
        <w:t xml:space="preserve">, </w:t>
      </w:r>
      <w:proofErr w:type="spellStart"/>
      <w:r>
        <w:t>insurance</w:t>
      </w:r>
      <w:proofErr w:type="spellEnd"/>
      <w:r>
        <w:t xml:space="preserve">, </w:t>
      </w:r>
      <w:proofErr w:type="spellStart"/>
      <w:r>
        <w:t>laboratory</w:t>
      </w:r>
      <w:proofErr w:type="spellEnd"/>
      <w:r>
        <w:t xml:space="preserve">, </w:t>
      </w:r>
      <w:proofErr w:type="spellStart"/>
      <w:r>
        <w:t>medicalcare</w:t>
      </w:r>
      <w:proofErr w:type="spellEnd"/>
      <w:r>
        <w:t xml:space="preserve">, </w:t>
      </w:r>
      <w:proofErr w:type="spellStart"/>
      <w:r>
        <w:t>medicalorder</w:t>
      </w:r>
      <w:proofErr w:type="spellEnd"/>
      <w:r>
        <w:t xml:space="preserve">, </w:t>
      </w:r>
      <w:proofErr w:type="spellStart"/>
      <w:r>
        <w:t>medication</w:t>
      </w:r>
      <w:proofErr w:type="spellEnd"/>
      <w:r>
        <w:t xml:space="preserve">, 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, </w:t>
      </w:r>
      <w:proofErr w:type="spellStart"/>
      <w:r>
        <w:t>report</w:t>
      </w:r>
      <w:proofErr w:type="spellEnd"/>
      <w:r>
        <w:t xml:space="preserve">, role, </w:t>
      </w:r>
      <w:proofErr w:type="spellStart"/>
      <w:r>
        <w:t>specialty</w:t>
      </w:r>
      <w:proofErr w:type="spellEnd"/>
      <w:r>
        <w:t xml:space="preserve">, staff, </w:t>
      </w:r>
      <w:proofErr w:type="spellStart"/>
      <w:r>
        <w:t>triage</w:t>
      </w:r>
      <w:proofErr w:type="spellEnd"/>
      <w:r>
        <w:t xml:space="preserve">, </w:t>
      </w:r>
      <w:proofErr w:type="spellStart"/>
      <w:r>
        <w:t>user</w:t>
      </w:r>
      <w:proofErr w:type="spellEnd"/>
      <w:r>
        <w:t>.</w:t>
      </w:r>
    </w:p>
    <w:p w:rsidR="007E3CCF" w:rsidRDefault="009877A4">
      <w:pPr>
        <w:spacing w:after="120"/>
      </w:pPr>
      <w:r>
        <w:t>Paq</w:t>
      </w:r>
      <w:r>
        <w:t xml:space="preserve">uetes transversales: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exception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>, mail.</w:t>
      </w:r>
    </w:p>
    <w:p w:rsidR="007E3CCF" w:rsidRDefault="009877A4">
      <w:pPr>
        <w:pStyle w:val="Ttulo2"/>
        <w:spacing w:before="240" w:after="120"/>
      </w:pPr>
      <w:r>
        <w:t>2.2 API REST</w:t>
      </w:r>
    </w:p>
    <w:p w:rsidR="007E3CCF" w:rsidRDefault="009877A4">
      <w:pPr>
        <w:spacing w:after="120"/>
      </w:pPr>
      <w:r>
        <w:t xml:space="preserve">Prefijo base: /api. Puerto por defecto: 8080. Documentación en </w:t>
      </w:r>
      <w:proofErr w:type="spellStart"/>
      <w:r>
        <w:t>backend</w:t>
      </w:r>
      <w:proofErr w:type="spellEnd"/>
      <w:r>
        <w:t>/</w:t>
      </w:r>
      <w:proofErr w:type="spellStart"/>
      <w:r>
        <w:t>doc</w:t>
      </w:r>
      <w:proofErr w:type="spellEnd"/>
      <w:r>
        <w:t>/API.md.</w:t>
      </w:r>
    </w:p>
    <w:p w:rsidR="007E3CCF" w:rsidRDefault="009877A4">
      <w:pPr>
        <w:pStyle w:val="Ttulo2"/>
        <w:spacing w:before="240" w:after="120"/>
      </w:pPr>
      <w:r>
        <w:t>2.3 Persistencia</w:t>
      </w:r>
    </w:p>
    <w:p w:rsidR="007E3CCF" w:rsidRDefault="009877A4">
      <w:pPr>
        <w:spacing w:after="120"/>
      </w:pPr>
      <w:r>
        <w:t xml:space="preserve">Esquema hospital en </w:t>
      </w:r>
      <w:proofErr w:type="spellStart"/>
      <w:r>
        <w:t>PostgreSQL</w:t>
      </w:r>
      <w:proofErr w:type="spellEnd"/>
      <w:r>
        <w:t xml:space="preserve">. JPA con </w:t>
      </w:r>
      <w:proofErr w:type="spellStart"/>
      <w:r>
        <w:t>ddl</w:t>
      </w:r>
      <w:proofErr w:type="spellEnd"/>
      <w:r>
        <w:t>-auto=</w:t>
      </w:r>
      <w:proofErr w:type="spellStart"/>
      <w:r>
        <w:t>validate</w:t>
      </w:r>
      <w:proofErr w:type="spellEnd"/>
      <w:r>
        <w:t xml:space="preserve">. Entidades mapeadas </w:t>
      </w:r>
      <w:r>
        <w:t>a 15 tablas principales más líneas de orden farmacia.</w:t>
      </w:r>
    </w:p>
    <w:p w:rsidR="007E3CCF" w:rsidRDefault="009877A4">
      <w:pPr>
        <w:pStyle w:val="Ttulo2"/>
        <w:spacing w:before="240" w:after="120"/>
      </w:pPr>
      <w:r>
        <w:t>2.4 Seguridad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>JWT HS256 con expiración configurable (120 min por defecto).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 xml:space="preserve">Roles en </w:t>
      </w:r>
      <w:proofErr w:type="spellStart"/>
      <w:r>
        <w:t>token</w:t>
      </w:r>
      <w:proofErr w:type="spellEnd"/>
      <w:r>
        <w:t xml:space="preserve"> como ROLE_{NOMBRE}.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 xml:space="preserve">Respuestas 401/403 unificadas en </w:t>
      </w:r>
      <w:proofErr w:type="spellStart"/>
      <w:r>
        <w:t>ApiErrorResponse</w:t>
      </w:r>
      <w:proofErr w:type="spellEnd"/>
      <w:r>
        <w:t>.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 xml:space="preserve">Auditoría de seguridad: </w:t>
      </w:r>
      <w:proofErr w:type="spellStart"/>
      <w:r>
        <w:t>login</w:t>
      </w:r>
      <w:proofErr w:type="spellEnd"/>
      <w:r>
        <w:t>, acceso den</w:t>
      </w:r>
      <w:r>
        <w:t xml:space="preserve">egado, </w:t>
      </w:r>
      <w:proofErr w:type="spellStart"/>
      <w:r>
        <w:t>token</w:t>
      </w:r>
      <w:proofErr w:type="spellEnd"/>
      <w:r>
        <w:t xml:space="preserve"> inválido.</w:t>
      </w:r>
    </w:p>
    <w:p w:rsidR="007E3CCF" w:rsidRDefault="009877A4">
      <w:pPr>
        <w:pStyle w:val="Ttulo2"/>
        <w:spacing w:before="240" w:after="120"/>
      </w:pPr>
      <w:r>
        <w:t>2.5 Reglas de negocio destacadas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 xml:space="preserve">Admisión RECHAZADO/ANULADO bloquea </w:t>
      </w:r>
      <w:proofErr w:type="spellStart"/>
      <w:r>
        <w:t>triage</w:t>
      </w:r>
      <w:proofErr w:type="spellEnd"/>
      <w:r>
        <w:t>, atenciones y pagos nuevos.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>Auto-atención al admitir: estados PENDIENTE, ADMITIDO, TRANSFERIDO.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 xml:space="preserve">Médico jefe único resuelto por </w:t>
      </w:r>
      <w:proofErr w:type="spellStart"/>
      <w:r>
        <w:t>ChiefMedicalDoctorResolver</w:t>
      </w:r>
      <w:proofErr w:type="spellEnd"/>
      <w:r>
        <w:t>.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>Orden LAB/IMAGEN auto-crea registro pendiente en laboratorio/imágenes.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>Laboratorio COMPLETADO exige adjunto válido.</w:t>
      </w:r>
    </w:p>
    <w:p w:rsidR="007E3CCF" w:rsidRDefault="009877A4">
      <w:pPr>
        <w:pStyle w:val="Prrafodelista"/>
        <w:numPr>
          <w:ilvl w:val="0"/>
          <w:numId w:val="1"/>
        </w:numPr>
        <w:spacing w:after="60"/>
      </w:pPr>
      <w:r>
        <w:t xml:space="preserve">Correlativo </w:t>
      </w:r>
      <w:proofErr w:type="spellStart"/>
      <w:r>
        <w:t>lab</w:t>
      </w:r>
      <w:proofErr w:type="spellEnd"/>
      <w:r>
        <w:t xml:space="preserve">: AAAA-MM-DD-CC-NNNNNNN vía </w:t>
      </w:r>
      <w:proofErr w:type="spellStart"/>
      <w:r>
        <w:t>LaboratoryRecordNumberGenerator</w:t>
      </w:r>
      <w:proofErr w:type="spellEnd"/>
      <w:r>
        <w:t>.</w:t>
      </w:r>
    </w:p>
    <w:p w:rsidR="007E3CCF" w:rsidRDefault="009877A4">
      <w:pPr>
        <w:pStyle w:val="Ttulo1"/>
        <w:spacing w:after="200"/>
      </w:pPr>
      <w:r>
        <w:t xml:space="preserve">3. </w:t>
      </w:r>
      <w:proofErr w:type="spellStart"/>
      <w:r>
        <w:t>Frontend</w:t>
      </w:r>
      <w:proofErr w:type="spellEnd"/>
    </w:p>
    <w:p w:rsidR="007E3CCF" w:rsidRDefault="009877A4">
      <w:pPr>
        <w:pStyle w:val="Ttulo2"/>
        <w:spacing w:before="240" w:after="120"/>
      </w:pPr>
      <w:r>
        <w:t>3.1 Estructura</w:t>
      </w:r>
    </w:p>
    <w:p w:rsidR="007E3CCF" w:rsidRDefault="009877A4">
      <w:pPr>
        <w:spacing w:after="80"/>
      </w:pP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/app/{</w:t>
      </w:r>
      <w:proofErr w:type="spellStart"/>
      <w:r>
        <w:rPr>
          <w:rFonts w:ascii="Consolas" w:eastAsia="Consolas" w:hAnsi="Consolas" w:cs="Consolas"/>
        </w:rPr>
        <w:t>core|public|intranet|feature</w:t>
      </w:r>
      <w:r>
        <w:rPr>
          <w:rFonts w:ascii="Consolas" w:eastAsia="Consolas" w:hAnsi="Consolas" w:cs="Consolas"/>
        </w:rPr>
        <w:t>s</w:t>
      </w:r>
      <w:proofErr w:type="spellEnd"/>
      <w:r>
        <w:rPr>
          <w:rFonts w:ascii="Consolas" w:eastAsia="Consolas" w:hAnsi="Consolas" w:cs="Consolas"/>
        </w:rPr>
        <w:t>/{modulo}}</w:t>
      </w:r>
    </w:p>
    <w:p w:rsidR="007E3CCF" w:rsidRDefault="009877A4">
      <w:pPr>
        <w:spacing w:after="120"/>
      </w:pPr>
      <w:proofErr w:type="spellStart"/>
      <w:r>
        <w:t>Guards</w:t>
      </w:r>
      <w:proofErr w:type="spellEnd"/>
      <w:r>
        <w:t xml:space="preserve">: </w:t>
      </w:r>
      <w:proofErr w:type="spellStart"/>
      <w:r>
        <w:t>authGuard</w:t>
      </w:r>
      <w:proofErr w:type="spellEnd"/>
      <w:r>
        <w:t xml:space="preserve">, </w:t>
      </w:r>
      <w:proofErr w:type="spellStart"/>
      <w:r>
        <w:t>roleGuard</w:t>
      </w:r>
      <w:proofErr w:type="spellEnd"/>
      <w:r>
        <w:t xml:space="preserve">. Servicios HTTP por módulo. Componentes </w:t>
      </w:r>
      <w:proofErr w:type="spellStart"/>
      <w:r>
        <w:t>standalone</w:t>
      </w:r>
      <w:proofErr w:type="spellEnd"/>
      <w:r>
        <w:t xml:space="preserve"> Angular 19.</w:t>
      </w:r>
    </w:p>
    <w:p w:rsidR="007E3CCF" w:rsidRDefault="009877A4">
      <w:pPr>
        <w:pStyle w:val="Ttulo2"/>
        <w:spacing w:before="240" w:after="120"/>
      </w:pPr>
      <w:r>
        <w:t>3.2 Entornos</w:t>
      </w:r>
    </w:p>
    <w:p w:rsidR="007E3CCF" w:rsidRDefault="009877A4">
      <w:pPr>
        <w:spacing w:after="120"/>
      </w:pPr>
      <w:r>
        <w:t xml:space="preserve">Desarrollo: </w:t>
      </w:r>
      <w:proofErr w:type="spellStart"/>
      <w:r>
        <w:t>apiUrl</w:t>
      </w:r>
      <w:proofErr w:type="spellEnd"/>
      <w:r>
        <w:t xml:space="preserve"> http://localhost:8080. Proxy en </w:t>
      </w:r>
      <w:proofErr w:type="spellStart"/>
      <w:r>
        <w:t>ng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. </w:t>
      </w:r>
      <w:proofErr w:type="spellStart"/>
      <w:r>
        <w:t>Build</w:t>
      </w:r>
      <w:proofErr w:type="spellEnd"/>
      <w:r>
        <w:t xml:space="preserve"> producción en </w:t>
      </w:r>
      <w:proofErr w:type="spellStart"/>
      <w:r>
        <w:t>dist</w:t>
      </w:r>
      <w:proofErr w:type="spellEnd"/>
      <w:r>
        <w:t>/hospital-web.</w:t>
      </w:r>
    </w:p>
    <w:p w:rsidR="007E3CCF" w:rsidRDefault="009877A4">
      <w:pPr>
        <w:pStyle w:val="Ttulo1"/>
        <w:spacing w:after="200"/>
      </w:pPr>
      <w:r>
        <w:t>4. Almacenamiento de adjuntos</w:t>
      </w:r>
    </w:p>
    <w:p w:rsidR="007E3CCF" w:rsidRDefault="009877A4">
      <w:pPr>
        <w:spacing w:after="120"/>
      </w:pPr>
      <w:r>
        <w:t>Perfil lo</w:t>
      </w:r>
      <w:r>
        <w:t xml:space="preserve">cal: </w:t>
      </w:r>
      <w:proofErr w:type="spellStart"/>
      <w:r>
        <w:t>filesystem</w:t>
      </w:r>
      <w:proofErr w:type="spellEnd"/>
      <w:r>
        <w:t xml:space="preserve"> </w:t>
      </w:r>
      <w:proofErr w:type="gramStart"/>
      <w:r>
        <w:t>en .</w:t>
      </w:r>
      <w:proofErr w:type="gramEnd"/>
      <w:r>
        <w:t>/data/</w:t>
      </w:r>
      <w:proofErr w:type="spellStart"/>
      <w:r>
        <w:t>uploads</w:t>
      </w:r>
      <w:proofErr w:type="spellEnd"/>
      <w:r>
        <w:t xml:space="preserve">. Perfil </w:t>
      </w:r>
      <w:proofErr w:type="spellStart"/>
      <w:r>
        <w:t>prod</w:t>
      </w:r>
      <w:proofErr w:type="spellEnd"/>
      <w:r>
        <w:t xml:space="preserve">: </w:t>
      </w:r>
      <w:proofErr w:type="spellStart"/>
      <w:r>
        <w:t>Azure</w:t>
      </w:r>
      <w:proofErr w:type="spellEnd"/>
      <w:r>
        <w:t xml:space="preserve"> Blob Storage. Metadatos JSON en columna adjunto de laboratorio.</w:t>
      </w:r>
    </w:p>
    <w:p w:rsidR="007E3CCF" w:rsidRDefault="009877A4">
      <w:pPr>
        <w:pStyle w:val="Ttulo1"/>
        <w:spacing w:after="200"/>
      </w:pPr>
      <w:r>
        <w:t>5. Correo electrónico</w:t>
      </w:r>
    </w:p>
    <w:p w:rsidR="007E3CCF" w:rsidRDefault="009877A4">
      <w:pPr>
        <w:spacing w:after="120"/>
      </w:pPr>
      <w:r>
        <w:lastRenderedPageBreak/>
        <w:t>SMTP Gmail puerto 587. Envío asíncrono post-</w:t>
      </w:r>
      <w:proofErr w:type="spellStart"/>
      <w:r>
        <w:t>commit</w:t>
      </w:r>
      <w:proofErr w:type="spellEnd"/>
      <w:r>
        <w:t xml:space="preserve"> para citas. Configuración en </w:t>
      </w:r>
      <w:proofErr w:type="spellStart"/>
      <w:r>
        <w:t>application-local.yml</w:t>
      </w:r>
      <w:proofErr w:type="spellEnd"/>
      <w:r>
        <w:t xml:space="preserve"> o variables MA</w:t>
      </w:r>
      <w:r>
        <w:t>IL_*.</w:t>
      </w:r>
    </w:p>
    <w:sectPr w:rsidR="007E3C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42714"/>
    <w:multiLevelType w:val="hybridMultilevel"/>
    <w:tmpl w:val="B8508292"/>
    <w:lvl w:ilvl="0" w:tplc="96BADB66">
      <w:start w:val="1"/>
      <w:numFmt w:val="bullet"/>
      <w:lvlText w:val="●"/>
      <w:lvlJc w:val="left"/>
      <w:pPr>
        <w:ind w:left="720" w:hanging="360"/>
      </w:pPr>
    </w:lvl>
    <w:lvl w:ilvl="1" w:tplc="68FC0B08">
      <w:start w:val="1"/>
      <w:numFmt w:val="bullet"/>
      <w:lvlText w:val="○"/>
      <w:lvlJc w:val="left"/>
      <w:pPr>
        <w:ind w:left="1440" w:hanging="360"/>
      </w:pPr>
    </w:lvl>
    <w:lvl w:ilvl="2" w:tplc="AE3CCA7A">
      <w:start w:val="1"/>
      <w:numFmt w:val="bullet"/>
      <w:lvlText w:val="■"/>
      <w:lvlJc w:val="left"/>
      <w:pPr>
        <w:ind w:left="2160" w:hanging="360"/>
      </w:pPr>
    </w:lvl>
    <w:lvl w:ilvl="3" w:tplc="5AA830AC">
      <w:start w:val="1"/>
      <w:numFmt w:val="bullet"/>
      <w:lvlText w:val="●"/>
      <w:lvlJc w:val="left"/>
      <w:pPr>
        <w:ind w:left="2880" w:hanging="360"/>
      </w:pPr>
    </w:lvl>
    <w:lvl w:ilvl="4" w:tplc="B52003BE">
      <w:start w:val="1"/>
      <w:numFmt w:val="bullet"/>
      <w:lvlText w:val="○"/>
      <w:lvlJc w:val="left"/>
      <w:pPr>
        <w:ind w:left="3600" w:hanging="360"/>
      </w:pPr>
    </w:lvl>
    <w:lvl w:ilvl="5" w:tplc="0BD89848">
      <w:start w:val="1"/>
      <w:numFmt w:val="bullet"/>
      <w:lvlText w:val="■"/>
      <w:lvlJc w:val="left"/>
      <w:pPr>
        <w:ind w:left="4320" w:hanging="360"/>
      </w:pPr>
    </w:lvl>
    <w:lvl w:ilvl="6" w:tplc="8C9CE822">
      <w:start w:val="1"/>
      <w:numFmt w:val="bullet"/>
      <w:lvlText w:val="●"/>
      <w:lvlJc w:val="left"/>
      <w:pPr>
        <w:ind w:left="5040" w:hanging="360"/>
      </w:pPr>
    </w:lvl>
    <w:lvl w:ilvl="7" w:tplc="1FEAB000">
      <w:start w:val="1"/>
      <w:numFmt w:val="bullet"/>
      <w:lvlText w:val="●"/>
      <w:lvlJc w:val="left"/>
      <w:pPr>
        <w:ind w:left="5760" w:hanging="360"/>
      </w:pPr>
    </w:lvl>
    <w:lvl w:ilvl="8" w:tplc="6916CF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CCF"/>
    <w:rsid w:val="007E3CCF"/>
    <w:rsid w:val="0098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F7135F"/>
  <w15:docId w15:val="{09012196-2E5D-4D9E-B3CF-653224B5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77A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77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337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03_manual_tecnico.docx</dc:title>
  <dc:creator>Hospital H&amp;H</dc:creator>
  <cp:lastModifiedBy>Administrador</cp:lastModifiedBy>
  <cp:revision>3</cp:revision>
  <cp:lastPrinted>2026-06-20T04:16:00Z</cp:lastPrinted>
  <dcterms:created xsi:type="dcterms:W3CDTF">2026-06-20T04:04:00Z</dcterms:created>
  <dcterms:modified xsi:type="dcterms:W3CDTF">2026-06-20T04:22:00Z</dcterms:modified>
</cp:coreProperties>
</file>