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9CC" w:rsidRDefault="00F119CC" w:rsidP="00F119CC">
      <w:pPr>
        <w:pStyle w:val="Overskrift1"/>
        <w:shd w:val="clear" w:color="auto" w:fill="FFFFFF"/>
        <w:rPr>
          <w:rFonts w:ascii="Arial" w:hAnsi="Arial" w:cs="Arial"/>
          <w:color w:val="444444"/>
        </w:rPr>
      </w:pPr>
      <w:r>
        <w:rPr>
          <w:rFonts w:ascii="Arial" w:hAnsi="Arial" w:cs="Arial"/>
          <w:color w:val="444444"/>
        </w:rPr>
        <w:t>Chain of Responsibility</w:t>
      </w:r>
    </w:p>
    <w:p w:rsidR="00F119CC" w:rsidRDefault="00F119CC" w:rsidP="00F119CC">
      <w:pPr>
        <w:shd w:val="clear" w:color="auto" w:fill="FFFFFF"/>
        <w:rPr>
          <w:rFonts w:ascii="Arial" w:hAnsi="Arial" w:cs="Arial"/>
          <w:b/>
          <w:bCs/>
          <w:color w:val="444444"/>
        </w:rPr>
      </w:pPr>
    </w:p>
    <w:p w:rsidR="00F119CC" w:rsidRDefault="00F119CC" w:rsidP="00F119CC">
      <w:pPr>
        <w:shd w:val="clear" w:color="auto" w:fill="FFFFFF"/>
        <w:rPr>
          <w:rFonts w:ascii="Arial" w:hAnsi="Arial" w:cs="Arial"/>
          <w:b/>
          <w:bCs/>
          <w:color w:val="444444"/>
        </w:rPr>
      </w:pPr>
      <w:r>
        <w:rPr>
          <w:rFonts w:ascii="Arial" w:hAnsi="Arial" w:cs="Arial"/>
          <w:b/>
          <w:bCs/>
          <w:color w:val="444444"/>
        </w:rPr>
        <w:t>Også kendt som: </w:t>
      </w:r>
      <w:r>
        <w:rPr>
          <w:rFonts w:ascii="Arial" w:hAnsi="Arial" w:cs="Arial"/>
          <w:color w:val="444444"/>
        </w:rPr>
        <w:t>CoR, Chain of Command</w:t>
      </w:r>
    </w:p>
    <w:p w:rsidR="00F119CC" w:rsidRDefault="00F119CC" w:rsidP="00F119CC">
      <w:pPr>
        <w:pStyle w:val="Overskrift2"/>
        <w:shd w:val="clear" w:color="auto" w:fill="FFFFFF"/>
        <w:rPr>
          <w:rFonts w:ascii="Arial" w:hAnsi="Arial" w:cs="Arial"/>
          <w:color w:val="444444"/>
        </w:rPr>
      </w:pPr>
      <w:r>
        <w:rPr>
          <w:rFonts w:ascii="Arial" w:hAnsi="Arial" w:cs="Arial"/>
          <w:color w:val="444444"/>
        </w:rPr>
        <w:t>Formål</w:t>
      </w:r>
    </w:p>
    <w:p w:rsidR="00F119CC" w:rsidRDefault="00F119CC" w:rsidP="00F119CC">
      <w:pPr>
        <w:pStyle w:val="NormalWeb"/>
        <w:shd w:val="clear" w:color="auto" w:fill="FFFFFF"/>
        <w:spacing w:before="0" w:beforeAutospacing="0"/>
        <w:rPr>
          <w:rFonts w:ascii="Arial" w:hAnsi="Arial" w:cs="Arial"/>
          <w:color w:val="444444"/>
        </w:rPr>
      </w:pPr>
      <w:r>
        <w:rPr>
          <w:rStyle w:val="Strk"/>
          <w:rFonts w:ascii="Arial" w:hAnsi="Arial" w:cs="Arial"/>
          <w:color w:val="444444"/>
        </w:rPr>
        <w:t>Chain of Responsibility</w:t>
      </w:r>
      <w:r>
        <w:rPr>
          <w:rFonts w:ascii="Arial" w:hAnsi="Arial" w:cs="Arial"/>
          <w:color w:val="444444"/>
        </w:rPr>
        <w:t> </w:t>
      </w:r>
      <w:r w:rsidR="00807DD8" w:rsidRPr="00807DD8">
        <w:rPr>
          <w:rFonts w:ascii="Arial" w:hAnsi="Arial" w:cs="Arial"/>
          <w:color w:val="444444"/>
        </w:rPr>
        <w:t>er et adfærdsdesignmønster, der gør det muligt at videresende anmodninger langs en kæde af h</w:t>
      </w:r>
      <w:r w:rsidR="00807DD8">
        <w:rPr>
          <w:rFonts w:ascii="Arial" w:hAnsi="Arial" w:cs="Arial"/>
          <w:color w:val="444444"/>
        </w:rPr>
        <w:t>a</w:t>
      </w:r>
      <w:r w:rsidR="00807DD8" w:rsidRPr="00807DD8">
        <w:rPr>
          <w:rFonts w:ascii="Arial" w:hAnsi="Arial" w:cs="Arial"/>
          <w:color w:val="444444"/>
        </w:rPr>
        <w:t>nd</w:t>
      </w:r>
      <w:r w:rsidR="00807DD8">
        <w:rPr>
          <w:rFonts w:ascii="Arial" w:hAnsi="Arial" w:cs="Arial"/>
          <w:color w:val="444444"/>
        </w:rPr>
        <w:t>l</w:t>
      </w:r>
      <w:r w:rsidR="00807DD8" w:rsidRPr="00807DD8">
        <w:rPr>
          <w:rFonts w:ascii="Arial" w:hAnsi="Arial" w:cs="Arial"/>
          <w:color w:val="444444"/>
        </w:rPr>
        <w:t>ere. Når en anmodning modtages, beslutter hver h</w:t>
      </w:r>
      <w:r w:rsidR="00807DD8">
        <w:rPr>
          <w:rFonts w:ascii="Arial" w:hAnsi="Arial" w:cs="Arial"/>
          <w:color w:val="444444"/>
        </w:rPr>
        <w:t>a</w:t>
      </w:r>
      <w:r w:rsidR="00807DD8" w:rsidRPr="00807DD8">
        <w:rPr>
          <w:rFonts w:ascii="Arial" w:hAnsi="Arial" w:cs="Arial"/>
          <w:color w:val="444444"/>
        </w:rPr>
        <w:t>nd</w:t>
      </w:r>
      <w:r w:rsidR="00807DD8">
        <w:rPr>
          <w:rFonts w:ascii="Arial" w:hAnsi="Arial" w:cs="Arial"/>
          <w:color w:val="444444"/>
        </w:rPr>
        <w:t>l</w:t>
      </w:r>
      <w:r w:rsidR="00807DD8" w:rsidRPr="00807DD8">
        <w:rPr>
          <w:rFonts w:ascii="Arial" w:hAnsi="Arial" w:cs="Arial"/>
          <w:color w:val="444444"/>
        </w:rPr>
        <w:t>er, om den skal behandle anmodningen eller videresende den til den næste h</w:t>
      </w:r>
      <w:r w:rsidR="00807DD8">
        <w:rPr>
          <w:rFonts w:ascii="Arial" w:hAnsi="Arial" w:cs="Arial"/>
          <w:color w:val="444444"/>
        </w:rPr>
        <w:t>a</w:t>
      </w:r>
      <w:r w:rsidR="00807DD8" w:rsidRPr="00807DD8">
        <w:rPr>
          <w:rFonts w:ascii="Arial" w:hAnsi="Arial" w:cs="Arial"/>
          <w:color w:val="444444"/>
        </w:rPr>
        <w:t>nd</w:t>
      </w:r>
      <w:r w:rsidR="00807DD8">
        <w:rPr>
          <w:rFonts w:ascii="Arial" w:hAnsi="Arial" w:cs="Arial"/>
          <w:color w:val="444444"/>
        </w:rPr>
        <w:t>l</w:t>
      </w:r>
      <w:r w:rsidR="00807DD8" w:rsidRPr="00807DD8">
        <w:rPr>
          <w:rFonts w:ascii="Arial" w:hAnsi="Arial" w:cs="Arial"/>
          <w:color w:val="444444"/>
        </w:rPr>
        <w:t>er i kæden.</w:t>
      </w:r>
    </w:p>
    <w:p w:rsidR="00F119CC" w:rsidRDefault="00F119CC" w:rsidP="00F119CC">
      <w:pPr>
        <w:shd w:val="clear" w:color="auto" w:fill="FFFFFF"/>
        <w:spacing w:after="0" w:line="240" w:lineRule="auto"/>
        <w:rPr>
          <w:rFonts w:ascii="Arial" w:eastAsia="Times New Roman" w:hAnsi="Arial" w:cs="Arial"/>
          <w:color w:val="444444"/>
          <w:sz w:val="24"/>
          <w:szCs w:val="24"/>
          <w:lang w:eastAsia="da-DK"/>
        </w:rPr>
      </w:pPr>
    </w:p>
    <w:p w:rsidR="00807DD8" w:rsidRDefault="00F119CC" w:rsidP="00807DD8">
      <w:pPr>
        <w:shd w:val="clear" w:color="auto" w:fill="FFFFFF"/>
        <w:spacing w:after="0" w:line="240" w:lineRule="auto"/>
        <w:rPr>
          <w:rFonts w:ascii="Arial" w:eastAsia="Times New Roman" w:hAnsi="Arial" w:cs="Arial"/>
          <w:b/>
          <w:bCs/>
          <w:color w:val="444444"/>
          <w:sz w:val="36"/>
          <w:szCs w:val="36"/>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Chain of Responsibilit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in of Responsibility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807DD8" w:rsidRDefault="00807DD8" w:rsidP="00807DD8">
      <w:pPr>
        <w:shd w:val="clear" w:color="auto" w:fill="FFFFFF"/>
        <w:spacing w:after="0" w:line="240" w:lineRule="auto"/>
        <w:rPr>
          <w:rFonts w:ascii="Arial" w:eastAsia="Times New Roman" w:hAnsi="Arial" w:cs="Arial"/>
          <w:b/>
          <w:bCs/>
          <w:color w:val="444444"/>
          <w:sz w:val="36"/>
          <w:szCs w:val="36"/>
          <w:lang w:eastAsia="da-DK"/>
        </w:rPr>
      </w:pPr>
    </w:p>
    <w:p w:rsidR="00F119CC" w:rsidRPr="00F119CC" w:rsidRDefault="00F119CC" w:rsidP="00807DD8">
      <w:pPr>
        <w:shd w:val="clear" w:color="auto" w:fill="FFFFFF"/>
        <w:spacing w:after="0" w:line="240" w:lineRule="auto"/>
        <w:rPr>
          <w:rFonts w:ascii="Arial" w:eastAsia="Times New Roman" w:hAnsi="Arial" w:cs="Arial"/>
          <w:color w:val="444444"/>
          <w:sz w:val="24"/>
          <w:szCs w:val="24"/>
          <w:lang w:eastAsia="da-DK"/>
        </w:rPr>
      </w:pPr>
      <w:r w:rsidRPr="00F119CC">
        <w:rPr>
          <w:rFonts w:ascii="Arial" w:eastAsia="Times New Roman" w:hAnsi="Arial" w:cs="Arial"/>
          <w:b/>
          <w:bCs/>
          <w:color w:val="444444"/>
          <w:sz w:val="36"/>
          <w:szCs w:val="36"/>
          <w:lang w:eastAsia="da-DK"/>
        </w:rPr>
        <w:t>Problem</w:t>
      </w:r>
    </w:p>
    <w:p w:rsidR="00807DD8" w:rsidRDefault="00807DD8" w:rsidP="00807DD8">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Forestil dig, at du arbejder på et online bestillingssystem. Du vil begrænse adgangen til systemet, så kun autentificerede brugere kan oprette ordrer. Desuden skal brugere med administrative rettigheder have fuld adgang til alle ordrer.</w:t>
      </w:r>
    </w:p>
    <w:p w:rsidR="00807DD8" w:rsidRPr="00807DD8" w:rsidRDefault="00807DD8" w:rsidP="00807DD8">
      <w:pPr>
        <w:shd w:val="clear" w:color="auto" w:fill="FFFFFF"/>
        <w:spacing w:after="0" w:line="240" w:lineRule="auto"/>
        <w:rPr>
          <w:rFonts w:ascii="Arial" w:eastAsia="Times New Roman" w:hAnsi="Arial" w:cs="Arial"/>
          <w:color w:val="444444"/>
          <w:sz w:val="24"/>
          <w:szCs w:val="24"/>
          <w:lang w:eastAsia="da-DK"/>
        </w:rPr>
      </w:pPr>
    </w:p>
    <w:p w:rsidR="00807DD8" w:rsidRPr="00807DD8" w:rsidRDefault="00807DD8" w:rsidP="00807DD8">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Efter lidt planlægning indså du, at disse tjek skal udføres sekventielt. Applikationen kan forsøge at autentificere en bruger, når den modtager en anmodning, der indeholder brugerens legitimationsoplysninger. Hvis disse legitimationsoplysninger ikke er korrekte, og autentificeringen fejler, er der ingen grund til at fortsætte med yderligere tjek.</w:t>
      </w:r>
    </w:p>
    <w:p w:rsidR="00F119CC" w:rsidRPr="00F119CC" w:rsidRDefault="00F119CC" w:rsidP="00F119CC">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5715000" cy="2286000"/>
            <wp:effectExtent l="0" t="0" r="0" b="0"/>
            <wp:docPr id="2" name="Billede 2" descr="Problem, solved by Chain of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solved by Chain of Responsibility"/>
                    <pic:cNvPicPr>
                      <a:picLocks noChangeAspect="1" noChangeArrowheads="1"/>
                    </pic:cNvPicPr>
                  </pic:nvPicPr>
                  <pic:blipFill>
                    <a:blip r:embed="rId6" cstate="print"/>
                    <a:srcRect/>
                    <a:stretch>
                      <a:fillRect/>
                    </a:stretch>
                  </pic:blipFill>
                  <pic:spPr bwMode="auto">
                    <a:xfrm>
                      <a:off x="0" y="0"/>
                      <a:ext cx="5715000" cy="2286000"/>
                    </a:xfrm>
                    <a:prstGeom prst="rect">
                      <a:avLst/>
                    </a:prstGeom>
                    <a:noFill/>
                    <a:ln w="9525">
                      <a:noFill/>
                      <a:miter lim="800000"/>
                      <a:headEnd/>
                      <a:tailEnd/>
                    </a:ln>
                  </pic:spPr>
                </pic:pic>
              </a:graphicData>
            </a:graphic>
          </wp:inline>
        </w:drawing>
      </w:r>
    </w:p>
    <w:p w:rsidR="00807DD8" w:rsidRPr="00807DD8" w:rsidRDefault="00807DD8" w:rsidP="00807DD8">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Anmodningen skal gennemgå en række tjek, før bestillingssystemet selv kan behandle den.</w:t>
      </w:r>
    </w:p>
    <w:p w:rsidR="00F119CC" w:rsidRPr="00F119CC" w:rsidRDefault="00807DD8" w:rsidP="00807DD8">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I løbet af de næste par måneder implementerede du flere af disse sekventielle tjek:</w:t>
      </w:r>
    </w:p>
    <w:p w:rsidR="00F119CC" w:rsidRPr="00F119CC" w:rsidRDefault="00807DD8" w:rsidP="00F119CC">
      <w:pPr>
        <w:numPr>
          <w:ilvl w:val="0"/>
          <w:numId w:val="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En af dine kollegaer foreslog, at det er usikkert at sende rådata direkte til bestillingssystemet. Derfor tilføjede du et ekstra valideringstrin for at rense dataene i anmodningen</w:t>
      </w:r>
      <w:r w:rsidR="00F119CC" w:rsidRPr="00F119CC">
        <w:rPr>
          <w:rFonts w:ascii="Arial" w:eastAsia="Times New Roman" w:hAnsi="Arial" w:cs="Arial"/>
          <w:color w:val="444444"/>
          <w:sz w:val="24"/>
          <w:szCs w:val="24"/>
          <w:lang w:eastAsia="da-DK"/>
        </w:rPr>
        <w:t>.</w:t>
      </w:r>
    </w:p>
    <w:p w:rsidR="00F119CC" w:rsidRPr="00F119CC" w:rsidRDefault="00807DD8" w:rsidP="00F119CC">
      <w:pPr>
        <w:numPr>
          <w:ilvl w:val="0"/>
          <w:numId w:val="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Senere opdagede nogen, at systemet er sårbart overfor brute force-angreb på adgangskoder. For at imødegå dette tilføjede du hurtigt et tjek, der filtrerer gentagne fejlede anmodninger fra samme IP-adresse</w:t>
      </w:r>
      <w:r w:rsidR="00F119CC" w:rsidRPr="00F119CC">
        <w:rPr>
          <w:rFonts w:ascii="Arial" w:eastAsia="Times New Roman" w:hAnsi="Arial" w:cs="Arial"/>
          <w:color w:val="444444"/>
          <w:sz w:val="24"/>
          <w:szCs w:val="24"/>
          <w:lang w:eastAsia="da-DK"/>
        </w:rPr>
        <w:t>.</w:t>
      </w:r>
    </w:p>
    <w:p w:rsidR="00F119CC" w:rsidRPr="00F119CC" w:rsidRDefault="00807DD8" w:rsidP="00F119CC">
      <w:pPr>
        <w:numPr>
          <w:ilvl w:val="0"/>
          <w:numId w:val="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En anden person foreslog, at du kunne fremskynde systemet ved at returnere cachede resultater for gentagne anmodninger med de samme data. Derfor tilføjede du endnu et tjek, der kun lader anmodningen passere videre til systemet, hvis der ikke findes et passende cachet svar</w:t>
      </w:r>
      <w:r w:rsidR="00F119CC" w:rsidRPr="00F119CC">
        <w:rPr>
          <w:rFonts w:ascii="Arial" w:eastAsia="Times New Roman" w:hAnsi="Arial" w:cs="Arial"/>
          <w:color w:val="444444"/>
          <w:sz w:val="24"/>
          <w:szCs w:val="24"/>
          <w:lang w:eastAsia="da-DK"/>
        </w:rPr>
        <w:t>.</w:t>
      </w:r>
    </w:p>
    <w:p w:rsidR="00807DD8" w:rsidRDefault="00F119CC" w:rsidP="00807DD8">
      <w:pPr>
        <w:keepNext/>
        <w:shd w:val="clear" w:color="auto" w:fill="FFFFFF"/>
        <w:spacing w:after="0" w:line="240" w:lineRule="auto"/>
      </w:pPr>
      <w:r>
        <w:rPr>
          <w:rFonts w:ascii="Arial" w:eastAsia="Times New Roman" w:hAnsi="Arial" w:cs="Arial"/>
          <w:noProof/>
          <w:color w:val="444444"/>
          <w:sz w:val="24"/>
          <w:szCs w:val="24"/>
          <w:lang w:eastAsia="da-DK"/>
        </w:rPr>
        <w:lastRenderedPageBreak/>
        <w:drawing>
          <wp:inline distT="0" distB="0" distL="0" distR="0">
            <wp:extent cx="5810250" cy="3524250"/>
            <wp:effectExtent l="0" t="0" r="0" b="0"/>
            <wp:docPr id="3" name="Billede 3" descr="With each new check the code became bigger, messier, and ug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th each new check the code became bigger, messier, and uglier"/>
                    <pic:cNvPicPr>
                      <a:picLocks noChangeAspect="1" noChangeArrowheads="1"/>
                    </pic:cNvPicPr>
                  </pic:nvPicPr>
                  <pic:blipFill>
                    <a:blip r:embed="rId7" cstate="print"/>
                    <a:srcRect/>
                    <a:stretch>
                      <a:fillRect/>
                    </a:stretch>
                  </pic:blipFill>
                  <pic:spPr bwMode="auto">
                    <a:xfrm>
                      <a:off x="0" y="0"/>
                      <a:ext cx="5810250" cy="3524250"/>
                    </a:xfrm>
                    <a:prstGeom prst="rect">
                      <a:avLst/>
                    </a:prstGeom>
                    <a:noFill/>
                    <a:ln w="9525">
                      <a:noFill/>
                      <a:miter lim="800000"/>
                      <a:headEnd/>
                      <a:tailEnd/>
                    </a:ln>
                  </pic:spPr>
                </pic:pic>
              </a:graphicData>
            </a:graphic>
          </wp:inline>
        </w:drawing>
      </w:r>
    </w:p>
    <w:p w:rsidR="00F119CC" w:rsidRPr="00F119CC" w:rsidRDefault="00807DD8" w:rsidP="00807DD8">
      <w:pPr>
        <w:pStyle w:val="Billedtekst"/>
        <w:rPr>
          <w:rFonts w:ascii="Arial" w:eastAsia="Times New Roman" w:hAnsi="Arial" w:cs="Arial"/>
          <w:color w:val="444444"/>
          <w:sz w:val="24"/>
          <w:szCs w:val="24"/>
          <w:lang w:eastAsia="da-DK"/>
        </w:rPr>
      </w:pPr>
      <w:r>
        <w:t xml:space="preserve">Figur </w:t>
      </w:r>
      <w:fldSimple w:instr=" SEQ Figur \* ARABIC ">
        <w:r w:rsidR="00EA1CB5">
          <w:rPr>
            <w:noProof/>
          </w:rPr>
          <w:t>1</w:t>
        </w:r>
      </w:fldSimple>
      <w:r>
        <w:t xml:space="preserve">. </w:t>
      </w:r>
      <w:r w:rsidRPr="00F07521">
        <w:t>The bigger the code grew, the messier it became.</w:t>
      </w:r>
    </w:p>
    <w:p w:rsidR="00F119CC" w:rsidRDefault="00F119CC" w:rsidP="00F119CC">
      <w:pPr>
        <w:shd w:val="clear" w:color="auto" w:fill="FFFFFF"/>
        <w:spacing w:after="0" w:line="240" w:lineRule="auto"/>
        <w:jc w:val="center"/>
        <w:rPr>
          <w:rFonts w:ascii="Arial" w:eastAsia="Times New Roman" w:hAnsi="Arial" w:cs="Arial"/>
          <w:color w:val="444444"/>
          <w:sz w:val="24"/>
          <w:szCs w:val="24"/>
          <w:lang w:eastAsia="da-DK"/>
        </w:rPr>
      </w:pPr>
    </w:p>
    <w:p w:rsidR="00807DD8" w:rsidRPr="00F119CC" w:rsidRDefault="00807DD8" w:rsidP="00F119CC">
      <w:pPr>
        <w:shd w:val="clear" w:color="auto" w:fill="FFFFFF"/>
        <w:spacing w:after="0" w:line="240" w:lineRule="auto"/>
        <w:jc w:val="center"/>
        <w:rPr>
          <w:rFonts w:ascii="Arial" w:eastAsia="Times New Roman" w:hAnsi="Arial" w:cs="Arial"/>
          <w:color w:val="444444"/>
          <w:sz w:val="24"/>
          <w:szCs w:val="24"/>
          <w:lang w:eastAsia="da-DK"/>
        </w:rPr>
      </w:pPr>
    </w:p>
    <w:p w:rsidR="00F119CC" w:rsidRPr="00F119CC"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Koden for tjekkene, der allerede lignede et rod, blev mere og mere opblæst, efterhånden som du tilføjede nye funktioner. At ændre et tjek påvirkede ofte de andre. Værst af alt, når du forsøgte at genbruge tjekkene for at beskytte andre komponenter af systemet, måtte du duplikere noget af koden, da disse komponenter krævede nogle af tjekkene, men ikke alle.</w:t>
      </w:r>
    </w:p>
    <w:p w:rsidR="00F119CC" w:rsidRPr="00F119CC" w:rsidRDefault="00807DD8" w:rsidP="00F119CC">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Systemet blev meget svært at forstå og dyrt at vedligeholde. Du kæmpede med koden i et stykke tid, indtil du en dag besluttede at refaktorere det hele.</w:t>
      </w:r>
    </w:p>
    <w:p w:rsidR="00F119CC" w:rsidRPr="00F119CC" w:rsidRDefault="00807DD8"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F119CC" w:rsidRPr="00F119CC"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Som mange andre adfærdsdesignmønstre, bygger Chain of Responsibility på at transformere bestemte adfærdsmønstre til selvstændige objekter kaldet håndterere. I vores tilfælde skal hvert tjek udtrækkes til sin egen klasse med en enkelt metode, der udfører tjekket. Anmodningen og dens data sendes som argument til denne metode.</w:t>
      </w:r>
    </w:p>
    <w:p w:rsidR="00807DD8"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Mønstret foreslår, at du linker disse håndterere sammen i en kæde. Hver håndterer i kæden har et felt til at opbevare en reference til den næste håndterer i kæden. Udover at behandle anmodningen, videresender håndtererne anmodningen videre langs kæden. Anmodningen rejser langs kæden, indtil alle håndterere har haft mulighed for at behandle den.</w:t>
      </w:r>
    </w:p>
    <w:p w:rsidR="00807DD8"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 xml:space="preserve">Her er det bedste ved mønstret: En </w:t>
      </w:r>
      <w:proofErr w:type="gramStart"/>
      <w:r w:rsidRPr="00807DD8">
        <w:rPr>
          <w:rFonts w:ascii="Arial" w:eastAsia="Times New Roman" w:hAnsi="Arial" w:cs="Arial"/>
          <w:color w:val="444444"/>
          <w:sz w:val="24"/>
          <w:szCs w:val="24"/>
          <w:lang w:eastAsia="da-DK"/>
        </w:rPr>
        <w:t>håndterer kan</w:t>
      </w:r>
      <w:proofErr w:type="gramEnd"/>
      <w:r w:rsidRPr="00807DD8">
        <w:rPr>
          <w:rFonts w:ascii="Arial" w:eastAsia="Times New Roman" w:hAnsi="Arial" w:cs="Arial"/>
          <w:color w:val="444444"/>
          <w:sz w:val="24"/>
          <w:szCs w:val="24"/>
          <w:lang w:eastAsia="da-DK"/>
        </w:rPr>
        <w:t xml:space="preserve"> vælge ikke at videresende anmodningen og dermed stoppe enhver videre behandling.</w:t>
      </w:r>
    </w:p>
    <w:p w:rsidR="00807DD8" w:rsidRDefault="00807DD8" w:rsidP="00F119CC">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lastRenderedPageBreak/>
        <w:t>I vores eksempel med bestillingssystemer udfører en håndterer behandlingen og beslutter derefter, om den vil sende anmodningen videre langs kæden. Hvis anmodningen indeholder de rette data, kan alle håndtererne udføre deres primære adfærd, uanset om det drejer sig om autentificeringstjek eller caching.</w:t>
      </w:r>
    </w:p>
    <w:p w:rsidR="00807DD8" w:rsidRDefault="00F119CC" w:rsidP="00807DD8">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6096000" cy="1524000"/>
            <wp:effectExtent l="0" t="0" r="0" b="0"/>
            <wp:docPr id="4" name="Billede 4" descr="Handlers are lined-up one by one, forming a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lers are lined-up one by one, forming a chain"/>
                    <pic:cNvPicPr>
                      <a:picLocks noChangeAspect="1" noChangeArrowheads="1"/>
                    </pic:cNvPicPr>
                  </pic:nvPicPr>
                  <pic:blipFill>
                    <a:blip r:embed="rId8" cstate="print"/>
                    <a:srcRect/>
                    <a:stretch>
                      <a:fillRect/>
                    </a:stretch>
                  </pic:blipFill>
                  <pic:spPr bwMode="auto">
                    <a:xfrm>
                      <a:off x="0" y="0"/>
                      <a:ext cx="6096000" cy="1524000"/>
                    </a:xfrm>
                    <a:prstGeom prst="rect">
                      <a:avLst/>
                    </a:prstGeom>
                    <a:noFill/>
                    <a:ln w="9525">
                      <a:noFill/>
                      <a:miter lim="800000"/>
                      <a:headEnd/>
                      <a:tailEnd/>
                    </a:ln>
                  </pic:spPr>
                </pic:pic>
              </a:graphicData>
            </a:graphic>
          </wp:inline>
        </w:drawing>
      </w:r>
    </w:p>
    <w:p w:rsidR="00F119CC" w:rsidRPr="00F119CC" w:rsidRDefault="00807DD8" w:rsidP="00807DD8">
      <w:pPr>
        <w:pStyle w:val="Billedtekst"/>
        <w:rPr>
          <w:rFonts w:ascii="Arial" w:eastAsia="Times New Roman" w:hAnsi="Arial" w:cs="Arial"/>
          <w:color w:val="444444"/>
          <w:sz w:val="24"/>
          <w:szCs w:val="24"/>
          <w:lang w:eastAsia="da-DK"/>
        </w:rPr>
      </w:pPr>
      <w:r>
        <w:t xml:space="preserve">Figur </w:t>
      </w:r>
      <w:fldSimple w:instr=" SEQ Figur \* ARABIC ">
        <w:r w:rsidR="00EA1CB5">
          <w:rPr>
            <w:noProof/>
          </w:rPr>
          <w:t>2</w:t>
        </w:r>
      </w:fldSimple>
      <w:r>
        <w:rPr>
          <w:noProof/>
        </w:rPr>
        <w:t xml:space="preserve">. </w:t>
      </w:r>
      <w:r w:rsidRPr="00542872">
        <w:rPr>
          <w:noProof/>
        </w:rPr>
        <w:t>Handlers are lined up one by one, forming a chain.</w:t>
      </w:r>
    </w:p>
    <w:p w:rsidR="00807DD8"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p>
    <w:p w:rsidR="00807DD8" w:rsidRDefault="00807DD8" w:rsidP="00F119CC">
      <w:pPr>
        <w:shd w:val="clear" w:color="auto" w:fill="FFFFFF"/>
        <w:spacing w:after="100" w:afterAutospacing="1"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Der findes dog en lidt anderledes tilgang (som er mere kanonisk), hvor en håndterer, når den modtager en anmodning, beslutter, om den kan behandle den. Hvis den kan, sender den ikke anmodningen videre. Så det er enten kun én håndterer, der behandler anmodningen, eller ingen af dem. Denne tilgang er meget almindelig, når man arbejder med events i stakke af elementer i en grafisk brugergrænseflade.</w:t>
      </w:r>
    </w:p>
    <w:p w:rsidR="00807DD8" w:rsidRDefault="00807DD8" w:rsidP="00F119CC">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t>For eksempel, når en bruger klikker på en knap, spreder eventet sig gennem kæden af GUI-elementer, der starter med knappen, går langs dens containere (som formularer eller paneler), og ender i hovedapplikationsvinduet. Eventet behandles af det første element i kæden, der er i stand til at håndtere det. Dette eksempel er også bemærkelsesværdigt, da det viser, at en kæde altid kan udtrækkes fra et objekttræ.</w:t>
      </w:r>
    </w:p>
    <w:p w:rsidR="00807DD8" w:rsidRDefault="00807DD8" w:rsidP="00F119CC">
      <w:pPr>
        <w:shd w:val="clear" w:color="auto" w:fill="FFFFFF"/>
        <w:spacing w:after="0" w:line="240" w:lineRule="auto"/>
        <w:rPr>
          <w:rFonts w:ascii="Arial" w:eastAsia="Times New Roman" w:hAnsi="Arial" w:cs="Arial"/>
          <w:color w:val="444444"/>
          <w:sz w:val="24"/>
          <w:szCs w:val="24"/>
          <w:lang w:eastAsia="da-DK"/>
        </w:rPr>
      </w:pPr>
    </w:p>
    <w:p w:rsidR="00807DD8" w:rsidRDefault="00F119CC" w:rsidP="00807DD8">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4953000" cy="2857500"/>
            <wp:effectExtent l="0" t="0" r="0" b="0"/>
            <wp:docPr id="5" name="Billede 5" descr="A chain can be formed from a branch of an objec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hain can be formed from a branch of an object tree"/>
                    <pic:cNvPicPr>
                      <a:picLocks noChangeAspect="1" noChangeArrowheads="1"/>
                    </pic:cNvPicPr>
                  </pic:nvPicPr>
                  <pic:blipFill>
                    <a:blip r:embed="rId9" cstate="print"/>
                    <a:srcRect/>
                    <a:stretch>
                      <a:fillRect/>
                    </a:stretch>
                  </pic:blipFill>
                  <pic:spPr bwMode="auto">
                    <a:xfrm>
                      <a:off x="0" y="0"/>
                      <a:ext cx="4953000" cy="2857500"/>
                    </a:xfrm>
                    <a:prstGeom prst="rect">
                      <a:avLst/>
                    </a:prstGeom>
                    <a:noFill/>
                    <a:ln w="9525">
                      <a:noFill/>
                      <a:miter lim="800000"/>
                      <a:headEnd/>
                      <a:tailEnd/>
                    </a:ln>
                  </pic:spPr>
                </pic:pic>
              </a:graphicData>
            </a:graphic>
          </wp:inline>
        </w:drawing>
      </w:r>
    </w:p>
    <w:p w:rsidR="00F119CC" w:rsidRPr="00F119CC" w:rsidRDefault="00807DD8" w:rsidP="00807DD8">
      <w:pPr>
        <w:pStyle w:val="Billedtekst"/>
        <w:rPr>
          <w:rFonts w:ascii="Arial" w:eastAsia="Times New Roman" w:hAnsi="Arial" w:cs="Arial"/>
          <w:color w:val="444444"/>
          <w:sz w:val="24"/>
          <w:szCs w:val="24"/>
          <w:lang w:eastAsia="da-DK"/>
        </w:rPr>
      </w:pPr>
      <w:r>
        <w:t xml:space="preserve">Figur </w:t>
      </w:r>
      <w:fldSimple w:instr=" SEQ Figur \* ARABIC ">
        <w:r w:rsidR="00EA1CB5">
          <w:rPr>
            <w:noProof/>
          </w:rPr>
          <w:t>3</w:t>
        </w:r>
      </w:fldSimple>
      <w:r>
        <w:t xml:space="preserve">. </w:t>
      </w:r>
      <w:r w:rsidRPr="00270651">
        <w:t>A chain can be formed from a branch of an object tree.</w:t>
      </w:r>
    </w:p>
    <w:p w:rsidR="00807DD8" w:rsidRDefault="00807DD8" w:rsidP="00F119CC">
      <w:pPr>
        <w:shd w:val="clear" w:color="auto" w:fill="FFFFFF"/>
        <w:spacing w:after="0" w:line="240" w:lineRule="auto"/>
        <w:rPr>
          <w:rFonts w:ascii="Arial" w:eastAsia="Times New Roman" w:hAnsi="Arial" w:cs="Arial"/>
          <w:color w:val="444444"/>
          <w:sz w:val="24"/>
          <w:szCs w:val="24"/>
          <w:lang w:eastAsia="da-DK"/>
        </w:rPr>
      </w:pPr>
    </w:p>
    <w:p w:rsidR="00F119CC" w:rsidRPr="00F119CC" w:rsidRDefault="00807DD8" w:rsidP="00F119CC">
      <w:pPr>
        <w:shd w:val="clear" w:color="auto" w:fill="FFFFFF"/>
        <w:spacing w:after="0" w:line="240" w:lineRule="auto"/>
        <w:rPr>
          <w:rFonts w:ascii="Arial" w:eastAsia="Times New Roman" w:hAnsi="Arial" w:cs="Arial"/>
          <w:color w:val="444444"/>
          <w:sz w:val="24"/>
          <w:szCs w:val="24"/>
          <w:lang w:eastAsia="da-DK"/>
        </w:rPr>
      </w:pPr>
      <w:r w:rsidRPr="00807DD8">
        <w:rPr>
          <w:rFonts w:ascii="Arial" w:eastAsia="Times New Roman" w:hAnsi="Arial" w:cs="Arial"/>
          <w:color w:val="444444"/>
          <w:sz w:val="24"/>
          <w:szCs w:val="24"/>
          <w:lang w:eastAsia="da-DK"/>
        </w:rPr>
        <w:lastRenderedPageBreak/>
        <w:t xml:space="preserve">Det er afgørende, at alle håndtererklasser implementerer den samme grænseflade. Hver konkret </w:t>
      </w:r>
      <w:proofErr w:type="gramStart"/>
      <w:r w:rsidRPr="00807DD8">
        <w:rPr>
          <w:rFonts w:ascii="Arial" w:eastAsia="Times New Roman" w:hAnsi="Arial" w:cs="Arial"/>
          <w:color w:val="444444"/>
          <w:sz w:val="24"/>
          <w:szCs w:val="24"/>
          <w:lang w:eastAsia="da-DK"/>
        </w:rPr>
        <w:t>håndterer bør</w:t>
      </w:r>
      <w:proofErr w:type="gramEnd"/>
      <w:r w:rsidRPr="00807DD8">
        <w:rPr>
          <w:rFonts w:ascii="Arial" w:eastAsia="Times New Roman" w:hAnsi="Arial" w:cs="Arial"/>
          <w:color w:val="444444"/>
          <w:sz w:val="24"/>
          <w:szCs w:val="24"/>
          <w:lang w:eastAsia="da-DK"/>
        </w:rPr>
        <w:t xml:space="preserve"> kun bekymre sig om, at den næste håndterer har execute-metoden. På denne måde kan du sammensætte kæder i runtime ved at bruge forskellige håndterere uden at binde din kode til deres konkrete klasser.</w:t>
      </w:r>
    </w:p>
    <w:p w:rsidR="00F119CC" w:rsidRPr="00F119CC" w:rsidRDefault="00F119C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19CC">
        <w:rPr>
          <w:rFonts w:ascii="Arial" w:eastAsia="Times New Roman" w:hAnsi="Arial" w:cs="Arial"/>
          <w:b/>
          <w:bCs/>
          <w:color w:val="444444"/>
          <w:sz w:val="36"/>
          <w:szCs w:val="36"/>
          <w:lang w:eastAsia="da-DK"/>
        </w:rPr>
        <w:t> Real-World Analogy</w:t>
      </w:r>
    </w:p>
    <w:p w:rsidR="00EA1CB5" w:rsidRDefault="00F119CC" w:rsidP="00EA1CB5">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5715000" cy="2857500"/>
            <wp:effectExtent l="0" t="0" r="0" b="0"/>
            <wp:docPr id="6" name="Billede 6" descr="Talking with tech support can be 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lking with tech support can be hard"/>
                    <pic:cNvPicPr>
                      <a:picLocks noChangeAspect="1" noChangeArrowheads="1"/>
                    </pic:cNvPicPr>
                  </pic:nvPicPr>
                  <pic:blipFill>
                    <a:blip r:embed="rId10"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F119CC" w:rsidRPr="00F119CC" w:rsidRDefault="00EA1CB5" w:rsidP="00EA1CB5">
      <w:pPr>
        <w:pStyle w:val="Billedtekst"/>
        <w:rPr>
          <w:rFonts w:ascii="Arial" w:eastAsia="Times New Roman" w:hAnsi="Arial" w:cs="Arial"/>
          <w:color w:val="444444"/>
          <w:sz w:val="24"/>
          <w:szCs w:val="24"/>
          <w:lang w:eastAsia="da-DK"/>
        </w:rPr>
      </w:pPr>
      <w:r>
        <w:t xml:space="preserve">Figur </w:t>
      </w:r>
      <w:fldSimple w:instr=" SEQ Figur \* ARABIC ">
        <w:r>
          <w:rPr>
            <w:noProof/>
          </w:rPr>
          <w:t>4</w:t>
        </w:r>
      </w:fldSimple>
      <w:r>
        <w:t xml:space="preserve">. </w:t>
      </w:r>
      <w:r w:rsidRPr="00E152CC">
        <w:t>A call to tech support can go through multiple operators.</w:t>
      </w:r>
    </w:p>
    <w:p w:rsidR="00EA1CB5" w:rsidRDefault="00EA1CB5" w:rsidP="00F119CC">
      <w:pPr>
        <w:shd w:val="clear" w:color="auto" w:fill="FFFFFF"/>
        <w:spacing w:after="100" w:afterAutospacing="1" w:line="240" w:lineRule="auto"/>
        <w:rPr>
          <w:rFonts w:ascii="Arial" w:eastAsia="Times New Roman" w:hAnsi="Arial" w:cs="Arial"/>
          <w:color w:val="444444"/>
          <w:sz w:val="24"/>
          <w:szCs w:val="24"/>
          <w:lang w:eastAsia="da-DK"/>
        </w:rPr>
      </w:pPr>
    </w:p>
    <w:p w:rsidR="00EA1CB5" w:rsidRDefault="00EA1CB5" w:rsidP="00F119CC">
      <w:pPr>
        <w:shd w:val="clear" w:color="auto" w:fill="FFFFFF"/>
        <w:spacing w:after="100" w:afterAutospacing="1" w:line="240" w:lineRule="auto"/>
        <w:rPr>
          <w:rFonts w:ascii="Arial" w:eastAsia="Times New Roman" w:hAnsi="Arial" w:cs="Arial"/>
          <w:color w:val="444444"/>
          <w:sz w:val="24"/>
          <w:szCs w:val="24"/>
          <w:lang w:eastAsia="da-DK"/>
        </w:rPr>
      </w:pPr>
      <w:r w:rsidRPr="00EA1CB5">
        <w:rPr>
          <w:rFonts w:ascii="Arial" w:eastAsia="Times New Roman" w:hAnsi="Arial" w:cs="Arial"/>
          <w:color w:val="444444"/>
          <w:sz w:val="24"/>
          <w:szCs w:val="24"/>
          <w:lang w:eastAsia="da-DK"/>
        </w:rPr>
        <w:t>Du har lige købt og installeret en ny hardwarekomponent på din computer. Da du er en nørd, har computeren flere operativsystemer installeret. Du prøver at starte alle for at se, om hardware er understøttet. Windows opdager og aktiverer automatisk hardware. Men din elskede Linux nægter at arbejde med den nye hardware. Med et lille håb beslutter du dig for at ringe til supportnummeret på boksen.</w:t>
      </w:r>
    </w:p>
    <w:p w:rsidR="00EA1CB5" w:rsidRDefault="00EA1CB5" w:rsidP="00F119CC">
      <w:pPr>
        <w:shd w:val="clear" w:color="auto" w:fill="FFFFFF"/>
        <w:spacing w:after="100" w:afterAutospacing="1" w:line="240" w:lineRule="auto"/>
        <w:rPr>
          <w:rFonts w:ascii="Arial" w:eastAsia="Times New Roman" w:hAnsi="Arial" w:cs="Arial"/>
          <w:color w:val="444444"/>
          <w:sz w:val="24"/>
          <w:szCs w:val="24"/>
          <w:lang w:eastAsia="da-DK"/>
        </w:rPr>
      </w:pPr>
      <w:r w:rsidRPr="00EA1CB5">
        <w:rPr>
          <w:rFonts w:ascii="Arial" w:eastAsia="Times New Roman" w:hAnsi="Arial" w:cs="Arial"/>
          <w:color w:val="444444"/>
          <w:sz w:val="24"/>
          <w:szCs w:val="24"/>
          <w:lang w:eastAsia="da-DK"/>
        </w:rPr>
        <w:t>Det første, du hører, er den robotiske stemme fra autosvareren. Den foreslår ni populære løsninger på forskellige problemer, som ikke er relevante for dit tilfælde. Efter et stykke tid forbinder robotten dig til en live-operatør.</w:t>
      </w:r>
    </w:p>
    <w:p w:rsidR="00EA1CB5" w:rsidRDefault="00EA1CB5" w:rsidP="00F119CC">
      <w:pPr>
        <w:shd w:val="clear" w:color="auto" w:fill="FFFFFF"/>
        <w:spacing w:after="0" w:line="240" w:lineRule="auto"/>
        <w:rPr>
          <w:rFonts w:ascii="Arial" w:eastAsia="Times New Roman" w:hAnsi="Arial" w:cs="Arial"/>
          <w:color w:val="444444"/>
          <w:sz w:val="24"/>
          <w:szCs w:val="24"/>
          <w:lang w:eastAsia="da-DK"/>
        </w:rPr>
      </w:pPr>
      <w:r w:rsidRPr="00EA1CB5">
        <w:rPr>
          <w:rFonts w:ascii="Arial" w:eastAsia="Times New Roman" w:hAnsi="Arial" w:cs="Arial"/>
          <w:color w:val="444444"/>
          <w:sz w:val="24"/>
          <w:szCs w:val="24"/>
          <w:lang w:eastAsia="da-DK"/>
        </w:rPr>
        <w:t>Desværre kan operatøren heller ikke foreslå noget specifikt. Han bliver ved med at citere lange uddrag fra manualen og nægter at lytte til dine kommentarer. Efter at have hørt sætningen "Har du prøvet at slukke og tænde computeren igen?" for 10. gang, kræver du at blive forbundet til en ordentlig tekniker.</w:t>
      </w:r>
    </w:p>
    <w:p w:rsidR="00EA1CB5" w:rsidRDefault="00EA1CB5" w:rsidP="00F119CC">
      <w:pPr>
        <w:shd w:val="clear" w:color="auto" w:fill="FFFFFF"/>
        <w:spacing w:after="0" w:line="240" w:lineRule="auto"/>
        <w:rPr>
          <w:rFonts w:ascii="Arial" w:eastAsia="Times New Roman" w:hAnsi="Arial" w:cs="Arial"/>
          <w:color w:val="444444"/>
          <w:sz w:val="24"/>
          <w:szCs w:val="24"/>
          <w:lang w:eastAsia="da-DK"/>
        </w:rPr>
      </w:pPr>
    </w:p>
    <w:p w:rsidR="00EA1CB5" w:rsidRDefault="00EA1CB5" w:rsidP="00F119CC">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EA1CB5">
        <w:rPr>
          <w:rFonts w:ascii="Arial" w:eastAsia="Times New Roman" w:hAnsi="Arial" w:cs="Arial"/>
          <w:color w:val="444444"/>
          <w:sz w:val="24"/>
          <w:szCs w:val="24"/>
          <w:lang w:eastAsia="da-DK"/>
        </w:rPr>
        <w:t xml:space="preserve">Til sidst videresender operatøren dit opkald til en af teknikerne, som sikkert har længtes efter at chatte med et menneske i flere timer, mens han sad alene i sit serverrum i kælderen på </w:t>
      </w:r>
      <w:proofErr w:type="gramStart"/>
      <w:r w:rsidRPr="00EA1CB5">
        <w:rPr>
          <w:rFonts w:ascii="Arial" w:eastAsia="Times New Roman" w:hAnsi="Arial" w:cs="Arial"/>
          <w:color w:val="444444"/>
          <w:sz w:val="24"/>
          <w:szCs w:val="24"/>
          <w:lang w:eastAsia="da-DK"/>
        </w:rPr>
        <w:t>et</w:t>
      </w:r>
      <w:proofErr w:type="gramEnd"/>
      <w:r w:rsidRPr="00EA1CB5">
        <w:rPr>
          <w:rFonts w:ascii="Arial" w:eastAsia="Times New Roman" w:hAnsi="Arial" w:cs="Arial"/>
          <w:color w:val="444444"/>
          <w:sz w:val="24"/>
          <w:szCs w:val="24"/>
          <w:lang w:eastAsia="da-DK"/>
        </w:rPr>
        <w:t xml:space="preserve"> kontorbygning. Teknikeren fortæller dig, hvor du kan downloade de rigtige drivere til din nye hardware og hvordan du installerer dem på Linux. Endelig, løsningen! Du afslutter opkaldet og sprudler af glæde.</w:t>
      </w:r>
    </w:p>
    <w:p w:rsidR="00F119CC" w:rsidRPr="00F119CC" w:rsidRDefault="00F119C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19CC">
        <w:rPr>
          <w:rFonts w:ascii="Arial" w:eastAsia="Times New Roman" w:hAnsi="Arial" w:cs="Arial"/>
          <w:b/>
          <w:bCs/>
          <w:color w:val="444444"/>
          <w:sz w:val="36"/>
          <w:szCs w:val="36"/>
          <w:lang w:eastAsia="da-DK"/>
        </w:rPr>
        <w:lastRenderedPageBreak/>
        <w:t>Stru</w:t>
      </w:r>
      <w:r w:rsidR="00EA1CB5">
        <w:rPr>
          <w:rFonts w:ascii="Arial" w:eastAsia="Times New Roman" w:hAnsi="Arial" w:cs="Arial"/>
          <w:b/>
          <w:bCs/>
          <w:color w:val="444444"/>
          <w:sz w:val="36"/>
          <w:szCs w:val="36"/>
          <w:lang w:eastAsia="da-DK"/>
        </w:rPr>
        <w:t>ktur</w:t>
      </w:r>
    </w:p>
    <w:p w:rsidR="00F119CC" w:rsidRDefault="00F119CC" w:rsidP="00F119CC">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3619500" cy="3905250"/>
            <wp:effectExtent l="0" t="0" r="0" b="0"/>
            <wp:docPr id="7" name="Billede 7" descr="Structure of the Chain Of Responsibilit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Chain Of Responsibility design pattern"/>
                    <pic:cNvPicPr>
                      <a:picLocks noChangeAspect="1" noChangeArrowheads="1"/>
                    </pic:cNvPicPr>
                  </pic:nvPicPr>
                  <pic:blipFill>
                    <a:blip r:embed="rId11" cstate="print"/>
                    <a:srcRect/>
                    <a:stretch>
                      <a:fillRect/>
                    </a:stretch>
                  </pic:blipFill>
                  <pic:spPr bwMode="auto">
                    <a:xfrm>
                      <a:off x="0" y="0"/>
                      <a:ext cx="3619500" cy="3905250"/>
                    </a:xfrm>
                    <a:prstGeom prst="rect">
                      <a:avLst/>
                    </a:prstGeom>
                    <a:noFill/>
                    <a:ln w="9525">
                      <a:noFill/>
                      <a:miter lim="800000"/>
                      <a:headEnd/>
                      <a:tailEnd/>
                    </a:ln>
                  </pic:spPr>
                </pic:pic>
              </a:graphicData>
            </a:graphic>
          </wp:inline>
        </w:drawing>
      </w:r>
    </w:p>
    <w:p w:rsidR="00EA1CB5" w:rsidRPr="00F119CC" w:rsidRDefault="00EA1CB5" w:rsidP="00F119CC">
      <w:pPr>
        <w:shd w:val="clear" w:color="auto" w:fill="FFFFFF"/>
        <w:spacing w:after="0" w:line="240" w:lineRule="auto"/>
        <w:rPr>
          <w:rFonts w:ascii="Arial" w:eastAsia="Times New Roman" w:hAnsi="Arial" w:cs="Arial"/>
          <w:color w:val="444444"/>
          <w:sz w:val="24"/>
          <w:szCs w:val="24"/>
          <w:lang w:eastAsia="da-DK"/>
        </w:rPr>
      </w:pPr>
    </w:p>
    <w:p w:rsidR="00F119CC" w:rsidRPr="00F119CC" w:rsidRDefault="00EA1CB5" w:rsidP="00F119CC">
      <w:pPr>
        <w:numPr>
          <w:ilvl w:val="0"/>
          <w:numId w:val="2"/>
        </w:numPr>
        <w:shd w:val="clear" w:color="auto" w:fill="F5F5F5"/>
        <w:spacing w:after="100" w:afterAutospacing="1" w:line="300" w:lineRule="atLeast"/>
        <w:ind w:left="0"/>
        <w:rPr>
          <w:rFonts w:ascii="Arial" w:eastAsia="Times New Roman" w:hAnsi="Arial" w:cs="Arial"/>
          <w:color w:val="444444"/>
          <w:sz w:val="21"/>
          <w:szCs w:val="21"/>
          <w:lang w:eastAsia="da-DK"/>
        </w:rPr>
      </w:pPr>
      <w:r w:rsidRPr="00EA1CB5">
        <w:rPr>
          <w:rFonts w:ascii="Arial" w:eastAsia="Times New Roman" w:hAnsi="Arial" w:cs="Arial"/>
          <w:color w:val="444444"/>
          <w:sz w:val="21"/>
          <w:szCs w:val="21"/>
          <w:lang w:eastAsia="da-DK"/>
        </w:rPr>
        <w:t>Handler erklærer grænsefladen, der er fælles for alle konkrete håndterere. Den indeholder normalt kun en enkelt metode til at håndtere anmodninger, men nogle gange kan den også have en anden metode til at sætte den næste håndterer i kæden.</w:t>
      </w:r>
    </w:p>
    <w:p w:rsidR="00F119CC" w:rsidRPr="00F119CC" w:rsidRDefault="00EA1CB5" w:rsidP="00EA1CB5">
      <w:pPr>
        <w:numPr>
          <w:ilvl w:val="0"/>
          <w:numId w:val="2"/>
        </w:numPr>
        <w:shd w:val="clear" w:color="auto" w:fill="F5F5F5"/>
        <w:spacing w:before="100" w:beforeAutospacing="1" w:after="100" w:afterAutospacing="1" w:line="300" w:lineRule="atLeast"/>
        <w:ind w:left="0"/>
        <w:rPr>
          <w:rFonts w:ascii="Arial" w:eastAsia="Times New Roman" w:hAnsi="Arial" w:cs="Arial"/>
          <w:color w:val="444444"/>
          <w:sz w:val="21"/>
          <w:szCs w:val="21"/>
          <w:lang w:eastAsia="da-DK"/>
        </w:rPr>
      </w:pPr>
      <w:r w:rsidRPr="00EA1CB5">
        <w:rPr>
          <w:rFonts w:ascii="Arial" w:eastAsia="Times New Roman" w:hAnsi="Arial" w:cs="Arial"/>
          <w:color w:val="444444"/>
          <w:sz w:val="21"/>
          <w:szCs w:val="21"/>
          <w:lang w:eastAsia="da-DK"/>
        </w:rPr>
        <w:t>Base Handler er en valgfri klasse, hvor du kan placere boilerplate-kode, der er fælles for alle håndtererklasser. Normalt definerer denne klasse et felt til at opbevare en reference til den næste håndterer. Klienterne kan opbygge en kæde ved at sende en håndterer til konstruktøren eller setteren af den forrige håndterer. Klassen kan også implementere standardbehandlingsadfærden: Den kan sende udførelsen videre til den næste håndterer efter at have kontrolleret for dens eksistens.</w:t>
      </w:r>
    </w:p>
    <w:p w:rsidR="00F119CC" w:rsidRPr="00F119CC" w:rsidRDefault="00EA1CB5" w:rsidP="00EA1CB5">
      <w:pPr>
        <w:numPr>
          <w:ilvl w:val="0"/>
          <w:numId w:val="2"/>
        </w:numPr>
        <w:shd w:val="clear" w:color="auto" w:fill="F5F5F5"/>
        <w:spacing w:before="100" w:beforeAutospacing="1" w:after="100" w:afterAutospacing="1" w:line="300" w:lineRule="atLeast"/>
        <w:ind w:left="0"/>
        <w:rPr>
          <w:rFonts w:ascii="Arial" w:eastAsia="Times New Roman" w:hAnsi="Arial" w:cs="Arial"/>
          <w:color w:val="444444"/>
          <w:sz w:val="21"/>
          <w:szCs w:val="21"/>
          <w:lang w:eastAsia="da-DK"/>
        </w:rPr>
      </w:pPr>
      <w:r w:rsidRPr="00EA1CB5">
        <w:rPr>
          <w:rFonts w:ascii="Arial" w:eastAsia="Times New Roman" w:hAnsi="Arial" w:cs="Arial"/>
          <w:color w:val="444444"/>
          <w:sz w:val="21"/>
          <w:szCs w:val="21"/>
          <w:lang w:eastAsia="da-DK"/>
        </w:rPr>
        <w:t>Concrete Handlers indeholder den faktiske kode til at behandle anmodninger. Når en håndterer modtager en anmodning, skal den beslutte, om den vil behandle den og eventuelt, om den vil sende den videre langs kæden. Håndterere er normalt selvstændige og uforanderlige og accepterer alle nødvendige data én gang via konstruktøren.</w:t>
      </w:r>
    </w:p>
    <w:p w:rsidR="00F119CC" w:rsidRDefault="00EA1CB5" w:rsidP="00F119CC">
      <w:pPr>
        <w:numPr>
          <w:ilvl w:val="0"/>
          <w:numId w:val="2"/>
        </w:numPr>
        <w:shd w:val="clear" w:color="auto" w:fill="F5F5F5"/>
        <w:spacing w:before="100" w:beforeAutospacing="1" w:after="0" w:line="300" w:lineRule="atLeast"/>
        <w:ind w:left="0"/>
        <w:rPr>
          <w:rFonts w:ascii="Arial" w:eastAsia="Times New Roman" w:hAnsi="Arial" w:cs="Arial"/>
          <w:color w:val="444444"/>
          <w:sz w:val="21"/>
          <w:szCs w:val="21"/>
          <w:lang w:eastAsia="da-DK"/>
        </w:rPr>
      </w:pPr>
      <w:r w:rsidRPr="00EA1CB5">
        <w:rPr>
          <w:rFonts w:ascii="Arial" w:eastAsia="Times New Roman" w:hAnsi="Arial" w:cs="Arial"/>
          <w:color w:val="444444"/>
          <w:sz w:val="21"/>
          <w:szCs w:val="21"/>
          <w:lang w:eastAsia="da-DK"/>
        </w:rPr>
        <w:t>Client kan sammensætte kæder én gang eller dynamisk, afhængigt af applikationens logik. Bemærk, at en anmodning kan sendes til enhver håndterer i kæden – det behøver ikke at være den første.</w:t>
      </w:r>
    </w:p>
    <w:p w:rsidR="00EA1CB5" w:rsidRPr="00F119CC" w:rsidRDefault="00EA1CB5" w:rsidP="00EA1CB5">
      <w:pPr>
        <w:shd w:val="clear" w:color="auto" w:fill="F5F5F5"/>
        <w:spacing w:before="100" w:beforeAutospacing="1" w:after="0" w:line="300" w:lineRule="atLeast"/>
        <w:rPr>
          <w:rFonts w:ascii="Arial" w:eastAsia="Times New Roman" w:hAnsi="Arial" w:cs="Arial"/>
          <w:color w:val="444444"/>
          <w:sz w:val="21"/>
          <w:szCs w:val="21"/>
          <w:lang w:eastAsia="da-DK"/>
        </w:rPr>
      </w:pPr>
    </w:p>
    <w:p w:rsidR="00F119CC" w:rsidRPr="00F119CC" w:rsidRDefault="00F119C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19CC">
        <w:rPr>
          <w:rFonts w:ascii="Arial" w:eastAsia="Times New Roman" w:hAnsi="Arial" w:cs="Arial"/>
          <w:b/>
          <w:bCs/>
          <w:color w:val="444444"/>
          <w:sz w:val="36"/>
          <w:szCs w:val="36"/>
          <w:lang w:eastAsia="da-DK"/>
        </w:rPr>
        <w:t> Pseudocode</w:t>
      </w:r>
    </w:p>
    <w:p w:rsidR="00F119CC" w:rsidRPr="00F119CC" w:rsidRDefault="00F119CC" w:rsidP="00F119CC">
      <w:pPr>
        <w:shd w:val="clear" w:color="auto" w:fill="FFFFFF"/>
        <w:spacing w:after="100" w:afterAutospacing="1" w:line="240" w:lineRule="auto"/>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In this example, the </w:t>
      </w:r>
      <w:r w:rsidRPr="00F119CC">
        <w:rPr>
          <w:rFonts w:ascii="Arial" w:eastAsia="Times New Roman" w:hAnsi="Arial" w:cs="Arial"/>
          <w:b/>
          <w:bCs/>
          <w:color w:val="444444"/>
          <w:sz w:val="24"/>
          <w:szCs w:val="24"/>
          <w:lang w:eastAsia="da-DK"/>
        </w:rPr>
        <w:t>Chain of Responsibility</w:t>
      </w:r>
      <w:r w:rsidRPr="00F119CC">
        <w:rPr>
          <w:rFonts w:ascii="Arial" w:eastAsia="Times New Roman" w:hAnsi="Arial" w:cs="Arial"/>
          <w:color w:val="444444"/>
          <w:sz w:val="24"/>
          <w:szCs w:val="24"/>
          <w:lang w:eastAsia="da-DK"/>
        </w:rPr>
        <w:t> pattern is responsible for displaying contextual help information for active GUI elements.</w:t>
      </w:r>
    </w:p>
    <w:p w:rsidR="00F119CC" w:rsidRPr="00F119CC" w:rsidRDefault="00F119CC" w:rsidP="00F119CC">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5810250" cy="5334000"/>
            <wp:effectExtent l="0" t="0" r="0" b="0"/>
            <wp:docPr id="8" name="Billede 8" descr="Structure of the Chain of Responsibilit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ucture of the Chain of Responsibility example"/>
                    <pic:cNvPicPr>
                      <a:picLocks noChangeAspect="1" noChangeArrowheads="1"/>
                    </pic:cNvPicPr>
                  </pic:nvPicPr>
                  <pic:blipFill>
                    <a:blip r:embed="rId12" cstate="print"/>
                    <a:srcRect/>
                    <a:stretch>
                      <a:fillRect/>
                    </a:stretch>
                  </pic:blipFill>
                  <pic:spPr bwMode="auto">
                    <a:xfrm>
                      <a:off x="0" y="0"/>
                      <a:ext cx="5810250" cy="5334000"/>
                    </a:xfrm>
                    <a:prstGeom prst="rect">
                      <a:avLst/>
                    </a:prstGeom>
                    <a:noFill/>
                    <a:ln w="9525">
                      <a:noFill/>
                      <a:miter lim="800000"/>
                      <a:headEnd/>
                      <a:tailEnd/>
                    </a:ln>
                  </pic:spPr>
                </pic:pic>
              </a:graphicData>
            </a:graphic>
          </wp:inline>
        </w:drawing>
      </w:r>
    </w:p>
    <w:p w:rsidR="00F119CC" w:rsidRPr="00F119CC" w:rsidRDefault="00F119CC" w:rsidP="00F119CC">
      <w:pPr>
        <w:shd w:val="clear" w:color="auto" w:fill="FFFFFF"/>
        <w:spacing w:after="0" w:line="240" w:lineRule="auto"/>
        <w:jc w:val="center"/>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The GUI classes are built with the Composite pattern. Each element is linked to its container element. At any point, you can build a chain of elements that starts with the element itself and goes through all of its container elements.</w:t>
      </w:r>
    </w:p>
    <w:p w:rsidR="00F119CC" w:rsidRPr="00F119CC" w:rsidRDefault="00F119CC" w:rsidP="00F119CC">
      <w:pPr>
        <w:shd w:val="clear" w:color="auto" w:fill="FFFFFF"/>
        <w:spacing w:after="100" w:afterAutospacing="1" w:line="240" w:lineRule="auto"/>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The application’s GUI is usually structured as an object tree. For example, the </w:t>
      </w:r>
      <w:r w:rsidRPr="00F119CC">
        <w:rPr>
          <w:rFonts w:ascii="Consolas" w:eastAsia="Times New Roman" w:hAnsi="Consolas" w:cs="Courier New"/>
          <w:color w:val="444444"/>
          <w:sz w:val="20"/>
          <w:lang w:eastAsia="da-DK"/>
        </w:rPr>
        <w:t>Dialog</w:t>
      </w:r>
      <w:r w:rsidRPr="00F119CC">
        <w:rPr>
          <w:rFonts w:ascii="Arial" w:eastAsia="Times New Roman" w:hAnsi="Arial" w:cs="Arial"/>
          <w:color w:val="444444"/>
          <w:sz w:val="24"/>
          <w:szCs w:val="24"/>
          <w:lang w:eastAsia="da-DK"/>
        </w:rPr>
        <w:t> class, which renders the main window of the app, would be the root of the object tree. The dialog contains </w:t>
      </w:r>
      <w:r w:rsidRPr="00F119CC">
        <w:rPr>
          <w:rFonts w:ascii="Consolas" w:eastAsia="Times New Roman" w:hAnsi="Consolas" w:cs="Courier New"/>
          <w:color w:val="444444"/>
          <w:sz w:val="20"/>
          <w:lang w:eastAsia="da-DK"/>
        </w:rPr>
        <w:t>Panels</w:t>
      </w:r>
      <w:r w:rsidRPr="00F119CC">
        <w:rPr>
          <w:rFonts w:ascii="Arial" w:eastAsia="Times New Roman" w:hAnsi="Arial" w:cs="Arial"/>
          <w:color w:val="444444"/>
          <w:sz w:val="24"/>
          <w:szCs w:val="24"/>
          <w:lang w:eastAsia="da-DK"/>
        </w:rPr>
        <w:t>, which might contain other panels or simple low-level elements like </w:t>
      </w:r>
      <w:r w:rsidRPr="00F119CC">
        <w:rPr>
          <w:rFonts w:ascii="Consolas" w:eastAsia="Times New Roman" w:hAnsi="Consolas" w:cs="Courier New"/>
          <w:color w:val="444444"/>
          <w:sz w:val="20"/>
          <w:lang w:eastAsia="da-DK"/>
        </w:rPr>
        <w:t>Buttons</w:t>
      </w:r>
      <w:r w:rsidRPr="00F119CC">
        <w:rPr>
          <w:rFonts w:ascii="Arial" w:eastAsia="Times New Roman" w:hAnsi="Arial" w:cs="Arial"/>
          <w:color w:val="444444"/>
          <w:sz w:val="24"/>
          <w:szCs w:val="24"/>
          <w:lang w:eastAsia="da-DK"/>
        </w:rPr>
        <w:t> and </w:t>
      </w:r>
      <w:r w:rsidRPr="00F119CC">
        <w:rPr>
          <w:rFonts w:ascii="Consolas" w:eastAsia="Times New Roman" w:hAnsi="Consolas" w:cs="Courier New"/>
          <w:color w:val="444444"/>
          <w:sz w:val="20"/>
          <w:lang w:eastAsia="da-DK"/>
        </w:rPr>
        <w:t>TextFields</w:t>
      </w:r>
      <w:r w:rsidRPr="00F119CC">
        <w:rPr>
          <w:rFonts w:ascii="Arial" w:eastAsia="Times New Roman" w:hAnsi="Arial" w:cs="Arial"/>
          <w:color w:val="444444"/>
          <w:sz w:val="24"/>
          <w:szCs w:val="24"/>
          <w:lang w:eastAsia="da-DK"/>
        </w:rPr>
        <w:t>.</w:t>
      </w:r>
    </w:p>
    <w:p w:rsidR="00F119CC" w:rsidRPr="00F119CC" w:rsidRDefault="00F119CC" w:rsidP="00F119CC">
      <w:pPr>
        <w:shd w:val="clear" w:color="auto" w:fill="FFFFFF"/>
        <w:spacing w:after="100" w:afterAutospacing="1" w:line="240" w:lineRule="auto"/>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 xml:space="preserve">A simple component can show brief contextual tooltips, as long as the component has some help text assigned. But </w:t>
      </w:r>
      <w:proofErr w:type="gramStart"/>
      <w:r w:rsidRPr="00F119CC">
        <w:rPr>
          <w:rFonts w:ascii="Arial" w:eastAsia="Times New Roman" w:hAnsi="Arial" w:cs="Arial"/>
          <w:color w:val="444444"/>
          <w:sz w:val="24"/>
          <w:szCs w:val="24"/>
          <w:lang w:eastAsia="da-DK"/>
        </w:rPr>
        <w:t>more</w:t>
      </w:r>
      <w:proofErr w:type="gramEnd"/>
      <w:r w:rsidRPr="00F119CC">
        <w:rPr>
          <w:rFonts w:ascii="Arial" w:eastAsia="Times New Roman" w:hAnsi="Arial" w:cs="Arial"/>
          <w:color w:val="444444"/>
          <w:sz w:val="24"/>
          <w:szCs w:val="24"/>
          <w:lang w:eastAsia="da-DK"/>
        </w:rPr>
        <w:t xml:space="preserve"> complex components define their own way of showing contextual help, such as showing an excerpt from the manual or opening a page in a browser.</w:t>
      </w:r>
    </w:p>
    <w:p w:rsidR="00F119CC" w:rsidRPr="00F119CC" w:rsidRDefault="00F119CC" w:rsidP="00F119CC">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2381250" cy="2952750"/>
            <wp:effectExtent l="0" t="0" r="0" b="0"/>
            <wp:docPr id="9" name="Billede 9" descr="Structure of the Chain of Responsibilit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ucture of the Chain of Responsibility example"/>
                    <pic:cNvPicPr>
                      <a:picLocks noChangeAspect="1" noChangeArrowheads="1"/>
                    </pic:cNvPicPr>
                  </pic:nvPicPr>
                  <pic:blipFill>
                    <a:blip r:embed="rId13" cstate="print"/>
                    <a:srcRect/>
                    <a:stretch>
                      <a:fillRect/>
                    </a:stretch>
                  </pic:blipFill>
                  <pic:spPr bwMode="auto">
                    <a:xfrm>
                      <a:off x="0" y="0"/>
                      <a:ext cx="2381250" cy="2952750"/>
                    </a:xfrm>
                    <a:prstGeom prst="rect">
                      <a:avLst/>
                    </a:prstGeom>
                    <a:noFill/>
                    <a:ln w="9525">
                      <a:noFill/>
                      <a:miter lim="800000"/>
                      <a:headEnd/>
                      <a:tailEnd/>
                    </a:ln>
                  </pic:spPr>
                </pic:pic>
              </a:graphicData>
            </a:graphic>
          </wp:inline>
        </w:drawing>
      </w:r>
    </w:p>
    <w:p w:rsidR="00F119CC" w:rsidRPr="00F119CC" w:rsidRDefault="00F119CC" w:rsidP="00F119CC">
      <w:pPr>
        <w:shd w:val="clear" w:color="auto" w:fill="FFFFFF"/>
        <w:spacing w:after="0" w:line="240" w:lineRule="auto"/>
        <w:jc w:val="center"/>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That’s how a help request traverses GUI objects.</w:t>
      </w:r>
    </w:p>
    <w:p w:rsidR="00F119CC" w:rsidRPr="00F119CC" w:rsidRDefault="00F119CC" w:rsidP="00F119CC">
      <w:pPr>
        <w:shd w:val="clear" w:color="auto" w:fill="FFFFFF"/>
        <w:spacing w:after="100" w:afterAutospacing="1" w:line="240" w:lineRule="auto"/>
        <w:rPr>
          <w:rFonts w:ascii="Arial" w:eastAsia="Times New Roman" w:hAnsi="Arial" w:cs="Arial"/>
          <w:color w:val="444444"/>
          <w:sz w:val="24"/>
          <w:szCs w:val="24"/>
          <w:lang w:eastAsia="da-DK"/>
        </w:rPr>
      </w:pPr>
      <w:r w:rsidRPr="00F119CC">
        <w:rPr>
          <w:rFonts w:ascii="Arial" w:eastAsia="Times New Roman" w:hAnsi="Arial" w:cs="Arial"/>
          <w:color w:val="444444"/>
          <w:sz w:val="24"/>
          <w:szCs w:val="24"/>
          <w:lang w:eastAsia="da-DK"/>
        </w:rPr>
        <w:t>When a user points the mouse cursor at an element and presses the </w:t>
      </w:r>
      <w:r w:rsidRPr="00F119CC">
        <w:rPr>
          <w:rFonts w:ascii="Consolas" w:eastAsia="Times New Roman" w:hAnsi="Consolas" w:cs="Courier New"/>
          <w:color w:val="444444"/>
          <w:sz w:val="20"/>
          <w:lang w:eastAsia="da-DK"/>
        </w:rPr>
        <w:t>F1</w:t>
      </w:r>
      <w:r w:rsidRPr="00F119CC">
        <w:rPr>
          <w:rFonts w:ascii="Arial" w:eastAsia="Times New Roman" w:hAnsi="Arial" w:cs="Arial"/>
          <w:color w:val="444444"/>
          <w:sz w:val="24"/>
          <w:szCs w:val="24"/>
          <w:lang w:eastAsia="da-DK"/>
        </w:rPr>
        <w:t> key, the application detects the component under the pointer and sends it a help request. The request bubbles up through all the element’s containers until it reaches the element that’s capable of displaying the help information.</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The handler interface declares a method for executing a</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request.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interface</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ComponentWithContextualHelp</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showHelp</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The base class for simple components.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abstract 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Component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implements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0000"/>
          <w:sz w:val="20"/>
          <w:szCs w:val="20"/>
          <w:lang w:eastAsia="da-DK"/>
        </w:rPr>
        <w:t>ComponentWithContextualHelp</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field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tooltipText</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string</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The component's container acts as the next link in the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chain of handlers.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protected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field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container</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Container</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The component shows a tooltip if there's help text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assigned to it. Otherwise it forwards the call to the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container, if it exists.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showHelp</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if</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9977"/>
          <w:sz w:val="20"/>
          <w:szCs w:val="20"/>
          <w:lang w:eastAsia="da-DK"/>
        </w:rPr>
        <w:t>(</w:t>
      </w:r>
      <w:proofErr w:type="gramStart"/>
      <w:r w:rsidRPr="00F119CC">
        <w:rPr>
          <w:rFonts w:ascii="Consolas" w:eastAsia="Times New Roman" w:hAnsi="Consolas" w:cs="Courier New"/>
          <w:color w:val="000000"/>
          <w:sz w:val="20"/>
          <w:szCs w:val="20"/>
          <w:lang w:eastAsia="da-DK"/>
        </w:rPr>
        <w:t>tooltipText !</w:t>
      </w:r>
      <w:proofErr w:type="gramEnd"/>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null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Show tooltip.</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else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container.showHelp</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Containers can contain both simple components and other</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containers as children. The chain relationships are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established here. The class inherits showHelp behavior from</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its parent.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abstract 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Container</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extends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0000"/>
          <w:sz w:val="20"/>
          <w:szCs w:val="20"/>
          <w:lang w:eastAsia="da-DK"/>
        </w:rPr>
        <w:t>Component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protected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field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children</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array of Component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add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child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children.add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child</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child.container = </w:t>
      </w:r>
      <w:r w:rsidRPr="00F119CC">
        <w:rPr>
          <w:rFonts w:ascii="Consolas" w:eastAsia="Times New Roman" w:hAnsi="Consolas" w:cs="Courier New"/>
          <w:b/>
          <w:bCs/>
          <w:color w:val="000000"/>
          <w:sz w:val="20"/>
          <w:szCs w:val="20"/>
          <w:lang w:eastAsia="da-DK"/>
        </w:rPr>
        <w:t>this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Primitive components may be fine with default help</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implementation...</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Button</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extends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0000"/>
          <w:sz w:val="20"/>
          <w:szCs w:val="20"/>
          <w:lang w:eastAsia="da-DK"/>
        </w:rPr>
        <w:t>Component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But complex components may override the default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implementation. If the help text can't be provided in a new</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way, the component can always call the base implementation</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(see Component class).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Panel</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extends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0000"/>
          <w:sz w:val="20"/>
          <w:szCs w:val="20"/>
          <w:lang w:eastAsia="da-DK"/>
        </w:rPr>
        <w:t>Container</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field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modalHelpText</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string</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showHelp</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if</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9977"/>
          <w:sz w:val="20"/>
          <w:szCs w:val="20"/>
          <w:lang w:eastAsia="da-DK"/>
        </w:rPr>
        <w:t>(</w:t>
      </w:r>
      <w:proofErr w:type="gramStart"/>
      <w:r w:rsidRPr="00F119CC">
        <w:rPr>
          <w:rFonts w:ascii="Consolas" w:eastAsia="Times New Roman" w:hAnsi="Consolas" w:cs="Courier New"/>
          <w:color w:val="000000"/>
          <w:sz w:val="20"/>
          <w:szCs w:val="20"/>
          <w:lang w:eastAsia="da-DK"/>
        </w:rPr>
        <w:t>modalHelpText !</w:t>
      </w:r>
      <w:proofErr w:type="gramEnd"/>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null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Show a modal window with the help text.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else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super</w:t>
      </w:r>
      <w:r w:rsidRPr="00F119CC">
        <w:rPr>
          <w:rFonts w:ascii="Consolas" w:eastAsia="Times New Roman" w:hAnsi="Consolas" w:cs="Courier New"/>
          <w:color w:val="000000"/>
          <w:sz w:val="20"/>
          <w:szCs w:val="20"/>
          <w:lang w:eastAsia="da-DK"/>
        </w:rPr>
        <w:t>.showHelp</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...same as above...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Dialog</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extends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0000"/>
          <w:sz w:val="20"/>
          <w:szCs w:val="20"/>
          <w:lang w:eastAsia="da-DK"/>
        </w:rPr>
        <w:t>Container</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field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wikiPageURL</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string</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showHelp</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if</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999977"/>
          <w:sz w:val="20"/>
          <w:szCs w:val="20"/>
          <w:lang w:eastAsia="da-DK"/>
        </w:rPr>
        <w:t>(</w:t>
      </w:r>
      <w:proofErr w:type="gramStart"/>
      <w:r w:rsidRPr="00F119CC">
        <w:rPr>
          <w:rFonts w:ascii="Consolas" w:eastAsia="Times New Roman" w:hAnsi="Consolas" w:cs="Courier New"/>
          <w:color w:val="000000"/>
          <w:sz w:val="20"/>
          <w:szCs w:val="20"/>
          <w:lang w:eastAsia="da-DK"/>
        </w:rPr>
        <w:t>wikiPageURL !</w:t>
      </w:r>
      <w:proofErr w:type="gramEnd"/>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null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Open the wiki help page.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else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super</w:t>
      </w:r>
      <w:r w:rsidRPr="00F119CC">
        <w:rPr>
          <w:rFonts w:ascii="Consolas" w:eastAsia="Times New Roman" w:hAnsi="Consolas" w:cs="Courier New"/>
          <w:color w:val="000000"/>
          <w:sz w:val="20"/>
          <w:szCs w:val="20"/>
          <w:lang w:eastAsia="da-DK"/>
        </w:rPr>
        <w:t>.showHelp</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Client code.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b/>
          <w:bCs/>
          <w:color w:val="000000"/>
          <w:sz w:val="20"/>
          <w:szCs w:val="20"/>
          <w:lang w:eastAsia="da-DK"/>
        </w:rPr>
        <w:t>class</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990000"/>
          <w:sz w:val="20"/>
          <w:szCs w:val="20"/>
          <w:lang w:eastAsia="da-DK"/>
        </w:rPr>
        <w:t>Application</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Every application configures the chain differently.</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createUI</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dialog = </w:t>
      </w:r>
      <w:r w:rsidRPr="00F119CC">
        <w:rPr>
          <w:rFonts w:ascii="Consolas" w:eastAsia="Times New Roman" w:hAnsi="Consolas" w:cs="Courier New"/>
          <w:b/>
          <w:bCs/>
          <w:color w:val="000000"/>
          <w:sz w:val="20"/>
          <w:szCs w:val="20"/>
          <w:lang w:eastAsia="da-DK"/>
        </w:rPr>
        <w:t>new</w:t>
      </w:r>
      <w:r w:rsidRPr="00F119CC">
        <w:rPr>
          <w:rFonts w:ascii="Consolas" w:eastAsia="Times New Roman" w:hAnsi="Consolas" w:cs="Courier New"/>
          <w:color w:val="000000"/>
          <w:sz w:val="20"/>
          <w:szCs w:val="20"/>
          <w:lang w:eastAsia="da-DK"/>
        </w:rPr>
        <w:t xml:space="preserve"> Dialog</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DD1144"/>
          <w:sz w:val="20"/>
          <w:szCs w:val="20"/>
          <w:lang w:eastAsia="da-DK"/>
        </w:rPr>
        <w:t>"Budget Reports"</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dialog.wikiPageURL = </w:t>
      </w:r>
      <w:r w:rsidRPr="00F119CC">
        <w:rPr>
          <w:rFonts w:ascii="Consolas" w:eastAsia="Times New Roman" w:hAnsi="Consolas" w:cs="Courier New"/>
          <w:color w:val="DD1144"/>
          <w:sz w:val="20"/>
          <w:szCs w:val="20"/>
          <w:lang w:eastAsia="da-DK"/>
        </w:rPr>
        <w:t>"http://..."</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panel = </w:t>
      </w:r>
      <w:r w:rsidRPr="00F119CC">
        <w:rPr>
          <w:rFonts w:ascii="Consolas" w:eastAsia="Times New Roman" w:hAnsi="Consolas" w:cs="Courier New"/>
          <w:b/>
          <w:bCs/>
          <w:color w:val="000000"/>
          <w:sz w:val="20"/>
          <w:szCs w:val="20"/>
          <w:lang w:eastAsia="da-DK"/>
        </w:rPr>
        <w:t>new</w:t>
      </w:r>
      <w:r w:rsidRPr="00F119CC">
        <w:rPr>
          <w:rFonts w:ascii="Consolas" w:eastAsia="Times New Roman" w:hAnsi="Consolas" w:cs="Courier New"/>
          <w:color w:val="000000"/>
          <w:sz w:val="20"/>
          <w:szCs w:val="20"/>
          <w:lang w:eastAsia="da-DK"/>
        </w:rPr>
        <w:t xml:space="preserve"> Panel</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5CC5"/>
          <w:sz w:val="20"/>
          <w:szCs w:val="20"/>
          <w:lang w:eastAsia="da-DK"/>
        </w:rPr>
        <w:t>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400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800</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panel.modalHelpText = </w:t>
      </w:r>
      <w:r w:rsidRPr="00F119CC">
        <w:rPr>
          <w:rFonts w:ascii="Consolas" w:eastAsia="Times New Roman" w:hAnsi="Consolas" w:cs="Courier New"/>
          <w:color w:val="DD1144"/>
          <w:sz w:val="20"/>
          <w:szCs w:val="20"/>
          <w:lang w:eastAsia="da-DK"/>
        </w:rPr>
        <w:t>"This panel does..."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ok = </w:t>
      </w:r>
      <w:r w:rsidRPr="00F119CC">
        <w:rPr>
          <w:rFonts w:ascii="Consolas" w:eastAsia="Times New Roman" w:hAnsi="Consolas" w:cs="Courier New"/>
          <w:b/>
          <w:bCs/>
          <w:color w:val="000000"/>
          <w:sz w:val="20"/>
          <w:szCs w:val="20"/>
          <w:lang w:eastAsia="da-DK"/>
        </w:rPr>
        <w:t>new</w:t>
      </w:r>
      <w:r w:rsidRPr="00F119CC">
        <w:rPr>
          <w:rFonts w:ascii="Consolas" w:eastAsia="Times New Roman" w:hAnsi="Consolas" w:cs="Courier New"/>
          <w:color w:val="000000"/>
          <w:sz w:val="20"/>
          <w:szCs w:val="20"/>
          <w:lang w:eastAsia="da-DK"/>
        </w:rPr>
        <w:t xml:space="preserve"> Button</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5CC5"/>
          <w:sz w:val="20"/>
          <w:szCs w:val="20"/>
          <w:lang w:eastAsia="da-DK"/>
        </w:rPr>
        <w:t>250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760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50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20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DD1144"/>
          <w:sz w:val="20"/>
          <w:szCs w:val="20"/>
          <w:lang w:eastAsia="da-DK"/>
        </w:rPr>
        <w:t>"OK"</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ok.tooltipText = </w:t>
      </w:r>
      <w:r w:rsidRPr="00F119CC">
        <w:rPr>
          <w:rFonts w:ascii="Consolas" w:eastAsia="Times New Roman" w:hAnsi="Consolas" w:cs="Courier New"/>
          <w:color w:val="DD1144"/>
          <w:sz w:val="20"/>
          <w:szCs w:val="20"/>
          <w:lang w:eastAsia="da-DK"/>
        </w:rPr>
        <w:t>"This is an OK button that..."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cancel = </w:t>
      </w:r>
      <w:r w:rsidRPr="00F119CC">
        <w:rPr>
          <w:rFonts w:ascii="Consolas" w:eastAsia="Times New Roman" w:hAnsi="Consolas" w:cs="Courier New"/>
          <w:b/>
          <w:bCs/>
          <w:color w:val="000000"/>
          <w:sz w:val="20"/>
          <w:szCs w:val="20"/>
          <w:lang w:eastAsia="da-DK"/>
        </w:rPr>
        <w:t>new</w:t>
      </w:r>
      <w:r w:rsidRPr="00F119CC">
        <w:rPr>
          <w:rFonts w:ascii="Consolas" w:eastAsia="Times New Roman" w:hAnsi="Consolas" w:cs="Courier New"/>
          <w:color w:val="000000"/>
          <w:sz w:val="20"/>
          <w:szCs w:val="20"/>
          <w:lang w:eastAsia="da-DK"/>
        </w:rPr>
        <w:t xml:space="preserve"> Button</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5CC5"/>
          <w:sz w:val="20"/>
          <w:szCs w:val="20"/>
          <w:lang w:eastAsia="da-DK"/>
        </w:rPr>
        <w:t>320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760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50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005CC5"/>
          <w:sz w:val="20"/>
          <w:szCs w:val="20"/>
          <w:lang w:eastAsia="da-DK"/>
        </w:rPr>
        <w:t>20</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DD1144"/>
          <w:sz w:val="20"/>
          <w:szCs w:val="20"/>
          <w:lang w:eastAsia="da-DK"/>
        </w:rPr>
        <w:t>"Cancel"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panel.add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ok</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panel.add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cancel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dialog.add</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panel</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proofErr w:type="gramStart"/>
      <w:r w:rsidRPr="00F119CC">
        <w:rPr>
          <w:rFonts w:ascii="Consolas" w:eastAsia="Times New Roman" w:hAnsi="Consolas" w:cs="Courier New"/>
          <w:color w:val="009900"/>
          <w:sz w:val="20"/>
          <w:szCs w:val="20"/>
          <w:lang w:eastAsia="da-DK"/>
        </w:rPr>
        <w:t>//</w:t>
      </w:r>
      <w:proofErr w:type="gramEnd"/>
      <w:r w:rsidRPr="00F119CC">
        <w:rPr>
          <w:rFonts w:ascii="Consolas" w:eastAsia="Times New Roman" w:hAnsi="Consolas" w:cs="Courier New"/>
          <w:color w:val="009900"/>
          <w:sz w:val="20"/>
          <w:szCs w:val="20"/>
          <w:lang w:eastAsia="da-DK"/>
        </w:rPr>
        <w:t xml:space="preserve"> Imagine what happens here.</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method</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color w:val="550000"/>
          <w:sz w:val="20"/>
          <w:szCs w:val="20"/>
          <w:lang w:eastAsia="da-DK"/>
        </w:rPr>
        <w:t>onF1KeyPress</w:t>
      </w:r>
      <w:r w:rsidRPr="00F119CC">
        <w:rPr>
          <w:rFonts w:ascii="Consolas" w:eastAsia="Times New Roman" w:hAnsi="Consolas" w:cs="Courier New"/>
          <w:color w:val="999977"/>
          <w:sz w:val="20"/>
          <w:szCs w:val="20"/>
          <w:lang w:eastAsia="da-DK"/>
        </w:rPr>
        <w:t>()</w:t>
      </w:r>
      <w:r w:rsidRPr="00F119CC">
        <w:rPr>
          <w:rFonts w:ascii="Consolas" w:eastAsia="Times New Roman" w:hAnsi="Consolas" w:cs="Courier New"/>
          <w:color w:val="000000"/>
          <w:sz w:val="20"/>
          <w:szCs w:val="20"/>
          <w:lang w:eastAsia="da-DK"/>
        </w:rPr>
        <w:t xml:space="preserve"> </w:t>
      </w:r>
      <w:r w:rsidRPr="00F119CC">
        <w:rPr>
          <w:rFonts w:ascii="Consolas" w:eastAsia="Times New Roman" w:hAnsi="Consolas" w:cs="Courier New"/>
          <w:b/>
          <w:bCs/>
          <w:color w:val="000000"/>
          <w:sz w:val="20"/>
          <w:szCs w:val="20"/>
          <w:lang w:eastAsia="da-DK"/>
        </w:rPr>
        <w:t>is</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component = </w:t>
      </w:r>
      <w:r w:rsidRPr="00F119CC">
        <w:rPr>
          <w:rFonts w:ascii="Consolas" w:eastAsia="Times New Roman" w:hAnsi="Consolas" w:cs="Courier New"/>
          <w:b/>
          <w:bCs/>
          <w:color w:val="000000"/>
          <w:sz w:val="20"/>
          <w:szCs w:val="20"/>
          <w:lang w:eastAsia="da-DK"/>
        </w:rPr>
        <w:t>this</w:t>
      </w:r>
      <w:r w:rsidRPr="00F119CC">
        <w:rPr>
          <w:rFonts w:ascii="Consolas" w:eastAsia="Times New Roman" w:hAnsi="Consolas" w:cs="Courier New"/>
          <w:color w:val="000000"/>
          <w:sz w:val="20"/>
          <w:szCs w:val="20"/>
          <w:lang w:eastAsia="da-DK"/>
        </w:rPr>
        <w:t>.getComponentAtMouseCoords</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F119CC">
        <w:rPr>
          <w:rFonts w:ascii="Consolas" w:eastAsia="Times New Roman" w:hAnsi="Consolas" w:cs="Courier New"/>
          <w:color w:val="000000"/>
          <w:sz w:val="20"/>
          <w:szCs w:val="20"/>
          <w:lang w:eastAsia="da-DK"/>
        </w:rPr>
        <w:t xml:space="preserve">        component.showHelp</w:t>
      </w:r>
      <w:r w:rsidRPr="00F119CC">
        <w:rPr>
          <w:rFonts w:ascii="Consolas" w:eastAsia="Times New Roman" w:hAnsi="Consolas" w:cs="Courier New"/>
          <w:color w:val="999977"/>
          <w:sz w:val="20"/>
          <w:szCs w:val="20"/>
          <w:lang w:eastAsia="da-DK"/>
        </w:rPr>
        <w:t>()</w:t>
      </w:r>
    </w:p>
    <w:p w:rsidR="00F119CC" w:rsidRPr="00F119CC" w:rsidRDefault="00F119C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19CC">
        <w:rPr>
          <w:rFonts w:ascii="Arial" w:eastAsia="Times New Roman" w:hAnsi="Arial" w:cs="Arial"/>
          <w:b/>
          <w:bCs/>
          <w:color w:val="444444"/>
          <w:sz w:val="36"/>
          <w:szCs w:val="36"/>
          <w:lang w:eastAsia="da-DK"/>
        </w:rPr>
        <w:lastRenderedPageBreak/>
        <w:t> </w:t>
      </w:r>
      <w:r w:rsidR="00F7149D" w:rsidRPr="00F7149D">
        <w:rPr>
          <w:rFonts w:ascii="Arial" w:eastAsia="Times New Roman" w:hAnsi="Arial" w:cs="Arial"/>
          <w:b/>
          <w:bCs/>
          <w:color w:val="444444"/>
          <w:sz w:val="36"/>
          <w:szCs w:val="36"/>
          <w:lang w:eastAsia="da-DK"/>
        </w:rPr>
        <w:t>Anvendelighed (Applicability)</w:t>
      </w:r>
    </w:p>
    <w:p w:rsidR="00F7149D" w:rsidRDefault="00F7149D" w:rsidP="00F119CC">
      <w:pPr>
        <w:shd w:val="clear" w:color="auto" w:fill="FFFFFF"/>
        <w:spacing w:after="100" w:afterAutospacing="1" w:line="240" w:lineRule="auto"/>
        <w:rPr>
          <w:rFonts w:ascii="Arial" w:eastAsia="Times New Roman" w:hAnsi="Arial" w:cs="Arial"/>
          <w:b/>
          <w:bCs/>
          <w:color w:val="444444"/>
          <w:sz w:val="24"/>
          <w:szCs w:val="24"/>
          <w:lang w:eastAsia="da-DK"/>
        </w:rPr>
      </w:pPr>
      <w:r w:rsidRPr="00F7149D">
        <w:rPr>
          <w:rFonts w:ascii="Arial" w:eastAsia="Times New Roman" w:hAnsi="Arial" w:cs="Arial"/>
          <w:b/>
          <w:bCs/>
          <w:color w:val="444444"/>
          <w:sz w:val="24"/>
          <w:szCs w:val="24"/>
          <w:lang w:eastAsia="da-DK"/>
        </w:rPr>
        <w:t>Brug Chain of Responsibility-mønstret, når dit program skal kunne behandle forskellige typer af anmodninger på forskellige måder, men de præcise typer og rækkefølgen af anmodninger er ikke kendt på forhånd.</w:t>
      </w:r>
    </w:p>
    <w:p w:rsidR="00F7149D" w:rsidRDefault="00F7149D" w:rsidP="00F119CC">
      <w:pPr>
        <w:shd w:val="clear" w:color="auto" w:fill="FFFFFF"/>
        <w:spacing w:after="0" w:line="240" w:lineRule="auto"/>
        <w:rPr>
          <w:rFonts w:ascii="Arial" w:eastAsia="Times New Roman" w:hAnsi="Arial" w:cs="Arial"/>
          <w:color w:val="444444"/>
          <w:sz w:val="24"/>
          <w:szCs w:val="24"/>
          <w:lang w:eastAsia="da-DK"/>
        </w:rPr>
      </w:pPr>
      <w:r w:rsidRPr="00F7149D">
        <w:rPr>
          <w:rFonts w:ascii="Arial" w:eastAsia="Times New Roman" w:hAnsi="Arial" w:cs="Arial"/>
          <w:color w:val="444444"/>
          <w:sz w:val="24"/>
          <w:szCs w:val="24"/>
          <w:lang w:eastAsia="da-DK"/>
        </w:rPr>
        <w:t>Mønstret giver dig mulighed for at linke flere håndterere sammen i én kæde, og når en anmodning modtages, "spørger" hver håndterer, om den kan behandle den. På denne måde får alle håndterere en chance for at behandle anmodningen.</w:t>
      </w:r>
    </w:p>
    <w:p w:rsidR="00F7149D" w:rsidRDefault="00F7149D" w:rsidP="00F119CC">
      <w:pPr>
        <w:shd w:val="clear" w:color="auto" w:fill="FFFFFF"/>
        <w:spacing w:after="0" w:line="240" w:lineRule="auto"/>
        <w:rPr>
          <w:rFonts w:ascii="Arial" w:eastAsia="Times New Roman" w:hAnsi="Arial" w:cs="Arial"/>
          <w:color w:val="444444"/>
          <w:sz w:val="24"/>
          <w:szCs w:val="24"/>
          <w:lang w:eastAsia="da-DK"/>
        </w:rPr>
      </w:pPr>
    </w:p>
    <w:p w:rsidR="00F7149D" w:rsidRDefault="00F7149D" w:rsidP="00F119CC">
      <w:pPr>
        <w:shd w:val="clear" w:color="auto" w:fill="FFFFFF"/>
        <w:spacing w:after="100" w:afterAutospacing="1" w:line="240" w:lineRule="auto"/>
        <w:rPr>
          <w:rFonts w:ascii="Arial" w:eastAsia="Times New Roman" w:hAnsi="Arial" w:cs="Arial"/>
          <w:color w:val="444444"/>
          <w:sz w:val="24"/>
          <w:szCs w:val="24"/>
          <w:lang w:eastAsia="da-DK"/>
        </w:rPr>
      </w:pPr>
      <w:r w:rsidRPr="00F7149D">
        <w:rPr>
          <w:rFonts w:ascii="Arial" w:eastAsia="Times New Roman" w:hAnsi="Arial" w:cs="Arial"/>
          <w:b/>
          <w:bCs/>
          <w:color w:val="444444"/>
          <w:sz w:val="24"/>
          <w:szCs w:val="24"/>
          <w:lang w:eastAsia="da-DK"/>
        </w:rPr>
        <w:t>Brug mønstret, når det er vigtigt at eksekvere flere håndterere i en bestemt rækkefølge.</w:t>
      </w:r>
      <w:r w:rsidR="00F119CC" w:rsidRPr="00F119CC">
        <w:rPr>
          <w:rFonts w:ascii="Arial" w:eastAsia="Times New Roman" w:hAnsi="Arial" w:cs="Arial"/>
          <w:color w:val="444444"/>
          <w:sz w:val="24"/>
          <w:szCs w:val="24"/>
          <w:lang w:eastAsia="da-DK"/>
        </w:rPr>
        <w:t> </w:t>
      </w:r>
    </w:p>
    <w:p w:rsidR="00F7149D" w:rsidRDefault="00F7149D" w:rsidP="00F119CC">
      <w:pPr>
        <w:shd w:val="clear" w:color="auto" w:fill="FFFFFF"/>
        <w:spacing w:after="0" w:line="240" w:lineRule="auto"/>
        <w:rPr>
          <w:rFonts w:ascii="Arial" w:eastAsia="Times New Roman" w:hAnsi="Arial" w:cs="Arial"/>
          <w:color w:val="444444"/>
          <w:sz w:val="24"/>
          <w:szCs w:val="24"/>
          <w:lang w:eastAsia="da-DK"/>
        </w:rPr>
      </w:pPr>
      <w:r w:rsidRPr="00F7149D">
        <w:rPr>
          <w:rFonts w:ascii="Arial" w:eastAsia="Times New Roman" w:hAnsi="Arial" w:cs="Arial"/>
          <w:color w:val="444444"/>
          <w:sz w:val="24"/>
          <w:szCs w:val="24"/>
          <w:lang w:eastAsia="da-DK"/>
        </w:rPr>
        <w:t>Da du kan linke håndtererne i kæden i enhver rækkefølge, vil alle anmodninger passere gennem kæden præcist, som du har planlagt.</w:t>
      </w:r>
    </w:p>
    <w:p w:rsidR="00F7149D" w:rsidRDefault="00F7149D" w:rsidP="00F119CC">
      <w:pPr>
        <w:shd w:val="clear" w:color="auto" w:fill="FFFFFF"/>
        <w:spacing w:after="0" w:line="240" w:lineRule="auto"/>
        <w:rPr>
          <w:rFonts w:ascii="Arial" w:eastAsia="Times New Roman" w:hAnsi="Arial" w:cs="Arial"/>
          <w:color w:val="444444"/>
          <w:sz w:val="24"/>
          <w:szCs w:val="24"/>
          <w:lang w:eastAsia="da-DK"/>
        </w:rPr>
      </w:pPr>
    </w:p>
    <w:p w:rsidR="00F119CC" w:rsidRDefault="00F7149D" w:rsidP="00F119CC">
      <w:pPr>
        <w:shd w:val="clear" w:color="auto" w:fill="FFFFFF"/>
        <w:spacing w:after="0" w:line="240" w:lineRule="auto"/>
        <w:rPr>
          <w:rFonts w:ascii="Arial" w:eastAsia="Times New Roman" w:hAnsi="Arial" w:cs="Arial"/>
          <w:b/>
          <w:bCs/>
          <w:color w:val="444444"/>
          <w:sz w:val="24"/>
          <w:szCs w:val="24"/>
          <w:lang w:eastAsia="da-DK"/>
        </w:rPr>
      </w:pPr>
      <w:r w:rsidRPr="00F7149D">
        <w:rPr>
          <w:rFonts w:ascii="Arial" w:eastAsia="Times New Roman" w:hAnsi="Arial" w:cs="Arial"/>
          <w:b/>
          <w:bCs/>
          <w:color w:val="444444"/>
          <w:sz w:val="24"/>
          <w:szCs w:val="24"/>
          <w:lang w:eastAsia="da-DK"/>
        </w:rPr>
        <w:t>Brug Chain of Responsibility-mønstret, når sættet af håndterere og deres rækkefølge skal kunne ændres i runtime.</w:t>
      </w:r>
    </w:p>
    <w:p w:rsidR="00F7149D" w:rsidRPr="00F119CC" w:rsidRDefault="00F7149D" w:rsidP="00F119CC">
      <w:pPr>
        <w:shd w:val="clear" w:color="auto" w:fill="FFFFFF"/>
        <w:spacing w:after="0" w:line="240" w:lineRule="auto"/>
        <w:rPr>
          <w:rFonts w:ascii="Arial" w:eastAsia="Times New Roman" w:hAnsi="Arial" w:cs="Arial"/>
          <w:b/>
          <w:bCs/>
          <w:color w:val="444444"/>
          <w:sz w:val="24"/>
          <w:szCs w:val="24"/>
          <w:lang w:eastAsia="da-DK"/>
        </w:rPr>
      </w:pPr>
    </w:p>
    <w:p w:rsidR="00F119CC" w:rsidRPr="00F119CC" w:rsidRDefault="00F7149D" w:rsidP="00F119CC">
      <w:pPr>
        <w:shd w:val="clear" w:color="auto" w:fill="FFFFFF"/>
        <w:spacing w:after="0" w:line="240" w:lineRule="auto"/>
        <w:rPr>
          <w:rFonts w:ascii="Arial" w:eastAsia="Times New Roman" w:hAnsi="Arial" w:cs="Arial"/>
          <w:color w:val="444444"/>
          <w:sz w:val="24"/>
          <w:szCs w:val="24"/>
          <w:lang w:eastAsia="da-DK"/>
        </w:rPr>
      </w:pPr>
      <w:r w:rsidRPr="00F7149D">
        <w:rPr>
          <w:rFonts w:ascii="Arial" w:eastAsia="Times New Roman" w:hAnsi="Arial" w:cs="Arial"/>
          <w:color w:val="444444"/>
          <w:sz w:val="24"/>
          <w:szCs w:val="24"/>
          <w:lang w:eastAsia="da-DK"/>
        </w:rPr>
        <w:t>Hvis du giver settere for et referencefelt inde i håndtererklasserne, vil du kunne indsætte, fjerne eller ændre rækkefølgen af håndterere dynamisk.</w:t>
      </w:r>
    </w:p>
    <w:p w:rsidR="00F7149D" w:rsidRPr="00F7149D" w:rsidRDefault="00F7149D" w:rsidP="00F7149D">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7149D">
        <w:rPr>
          <w:rFonts w:ascii="Arial" w:eastAsia="Times New Roman" w:hAnsi="Arial" w:cs="Arial"/>
          <w:b/>
          <w:bCs/>
          <w:color w:val="444444"/>
          <w:sz w:val="36"/>
          <w:szCs w:val="36"/>
          <w:lang w:eastAsia="da-DK"/>
        </w:rPr>
        <w:t>Hvordan implementeres det</w:t>
      </w:r>
    </w:p>
    <w:p w:rsidR="009E6AEC" w:rsidRPr="009E6AEC" w:rsidRDefault="009E6AEC" w:rsidP="009E6AEC">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Erklær håndterergrænsefladen og beskriv signaturen for metoden, der håndterer anmodninger.</w:t>
      </w:r>
    </w:p>
    <w:p w:rsid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Beslut hvordan klienten vil sende anmodningens data ind i metoden. Den mest fleksible måde er at konvertere anmodningen til et objekt og sende det som argument til behandlingsmetoden.</w:t>
      </w:r>
    </w:p>
    <w:p w:rsid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Default="009E6AEC" w:rsidP="009E6AEC">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For at eliminere duplikation af boilerplate-kode i de konkrete håndterere kan det være en god idé at oprette en abstrakt base-håndtererklasse, der stammer fra håndterergrænsefladen.</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Denne klasse skal have et felt til at opbevare en reference til den næste håndterer i kæden. Overvej at gøre klassen uforanderlig. Hvis du planlægger at ændre kæderne i runtime, skal du definere en setter-metode for at ændre værdien af referencefeltet.</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Du kan også implementere den bekvemme standardadfærd for behandlingsmetoden, som er at videresende anmodningen til den næste håndterer, medmindre der ikke er nogen tilbage. Konkrete håndterere kan bruge denne adfærd ved at kalde metoden fra forældren.</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Pr="009E6AEC" w:rsidRDefault="009E6AEC" w:rsidP="009E6AEC">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Opret konkrete håndtererunderklasser én ad gangen og implementer deres behandlingsmetoder.</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lastRenderedPageBreak/>
        <w:t>Når en håndterer modtager en anmodning, skal den træffe to beslutninger:</w:t>
      </w:r>
    </w:p>
    <w:p w:rsidR="009E6AEC" w:rsidRPr="009E6AEC" w:rsidRDefault="009E6AEC" w:rsidP="009E6AEC">
      <w:pPr>
        <w:pStyle w:val="Listeafsnit"/>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Om den vil behandle anmodningen.</w:t>
      </w:r>
    </w:p>
    <w:p w:rsidR="009E6AEC" w:rsidRDefault="009E6AEC" w:rsidP="009E6AEC">
      <w:pPr>
        <w:pStyle w:val="Listeafsnit"/>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Om den vil videresende anmodningen videre langs kæden.</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Default="009E6AEC" w:rsidP="009E6AEC">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Klienten kan sammensætte kæder selv eller modtage præbygget kæder fra andre objekter. I sidstnævnte tilfælde skal du implementere nogle fabriksmetoder, der opbygger kæderne i henhold til konfiguration eller miljøindstillinger.</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Default="009E6AEC" w:rsidP="009E6AEC">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Klienten kan aktivere en hvilken som helst håndterer i kæden, ikke kun den første. Anmodningen vil blive sendt videre langs kæden, indtil en håndterer nægter at videresende den, eller indtil den når slutningen af kæden.</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9E6AEC" w:rsidRPr="009E6AEC" w:rsidRDefault="009E6AEC" w:rsidP="009E6AEC">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På grund af kædens dynamiske natur bør klienten være klar til at håndtere følgende scenarier:</w:t>
      </w:r>
    </w:p>
    <w:p w:rsidR="009E6AEC" w:rsidRPr="009E6AEC" w:rsidRDefault="009E6AEC" w:rsidP="009E6AEC">
      <w:pPr>
        <w:pStyle w:val="Listeafsnit"/>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Kæden kan bestå af kun ét link.</w:t>
      </w:r>
    </w:p>
    <w:p w:rsidR="009E6AEC" w:rsidRPr="009E6AEC" w:rsidRDefault="009E6AEC" w:rsidP="009E6AEC">
      <w:pPr>
        <w:pStyle w:val="Listeafsnit"/>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Nogle anmodninger når måske ikke slutningen af kæden.</w:t>
      </w:r>
    </w:p>
    <w:p w:rsidR="009E6AEC" w:rsidRPr="009E6AEC" w:rsidRDefault="009E6AEC" w:rsidP="009E6AEC">
      <w:pPr>
        <w:pStyle w:val="Listeafsnit"/>
        <w:numPr>
          <w:ilvl w:val="1"/>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Andre kan nå slutningen af kæden uden at blive behandlet.</w:t>
      </w:r>
    </w:p>
    <w:p w:rsidR="009E6AEC" w:rsidRDefault="009E6AEC" w:rsidP="00F119CC">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p>
    <w:p w:rsidR="00F119CC" w:rsidRPr="00F119CC" w:rsidRDefault="00F119C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19CC">
        <w:rPr>
          <w:rFonts w:ascii="Arial" w:eastAsia="Times New Roman" w:hAnsi="Arial" w:cs="Arial"/>
          <w:b/>
          <w:bCs/>
          <w:color w:val="444444"/>
          <w:sz w:val="36"/>
          <w:szCs w:val="36"/>
          <w:lang w:eastAsia="da-DK"/>
        </w:rPr>
        <w:t>Pros and Cons</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Fordele:</w:t>
      </w:r>
    </w:p>
    <w:p w:rsidR="009E6AEC" w:rsidRPr="009E6AEC" w:rsidRDefault="009E6AEC" w:rsidP="009E6AEC">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Du kan kontrollere rækkefølgen af behandlingen af anmodninger.</w:t>
      </w:r>
    </w:p>
    <w:p w:rsidR="009E6AEC" w:rsidRPr="009E6AEC" w:rsidRDefault="009E6AEC" w:rsidP="009E6AEC">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Single Responsibility Principle (SRP): Du kan løsne koblingen mellem de klasser, der kalder operationer, og de klasser, der udfører operationerne.</w:t>
      </w:r>
    </w:p>
    <w:p w:rsidR="009E6AEC" w:rsidRPr="009E6AEC" w:rsidRDefault="009E6AEC" w:rsidP="009E6AEC">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Open/Closed Principle: Du kan tilføje nye håndterere til applikationen uden at bryde eksisterende klientkode.</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Ulemper:</w:t>
      </w:r>
    </w:p>
    <w:p w:rsidR="00F119CC" w:rsidRDefault="009E6AEC" w:rsidP="009E6AEC">
      <w:pPr>
        <w:pStyle w:val="Listeafsnit"/>
        <w:numPr>
          <w:ilvl w:val="0"/>
          <w:numId w:val="4"/>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Nogle anmodninger kan ende med ikke at blive behandlet</w:t>
      </w:r>
      <w:proofErr w:type="gramStart"/>
      <w:r w:rsidRPr="009E6AEC">
        <w:rPr>
          <w:rFonts w:ascii="Arial" w:eastAsia="Times New Roman" w:hAnsi="Arial" w:cs="Arial"/>
          <w:color w:val="444444"/>
          <w:sz w:val="24"/>
          <w:szCs w:val="24"/>
          <w:lang w:eastAsia="da-DK"/>
        </w:rPr>
        <w:t>.</w:t>
      </w:r>
      <w:r w:rsidR="00F119CC" w:rsidRPr="009E6AEC">
        <w:rPr>
          <w:rFonts w:ascii="Arial" w:eastAsia="Times New Roman" w:hAnsi="Arial" w:cs="Arial"/>
          <w:color w:val="444444"/>
          <w:sz w:val="24"/>
          <w:szCs w:val="24"/>
          <w:lang w:eastAsia="da-DK"/>
        </w:rPr>
        <w:t>You</w:t>
      </w:r>
      <w:proofErr w:type="gramEnd"/>
      <w:r w:rsidR="00F119CC" w:rsidRPr="009E6AEC">
        <w:rPr>
          <w:rFonts w:ascii="Arial" w:eastAsia="Times New Roman" w:hAnsi="Arial" w:cs="Arial"/>
          <w:color w:val="444444"/>
          <w:sz w:val="24"/>
          <w:szCs w:val="24"/>
          <w:lang w:eastAsia="da-DK"/>
        </w:rPr>
        <w:t xml:space="preserve"> can control the order of request handling.</w:t>
      </w:r>
    </w:p>
    <w:p w:rsidR="009E6AEC" w:rsidRPr="009E6AEC" w:rsidRDefault="009E6AEC" w:rsidP="009E6AEC">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F119CC" w:rsidRPr="00F119CC" w:rsidRDefault="009E6AEC" w:rsidP="00F119CC">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9E6AEC">
        <w:rPr>
          <w:rFonts w:ascii="Arial" w:eastAsia="Times New Roman" w:hAnsi="Arial" w:cs="Arial"/>
          <w:b/>
          <w:bCs/>
          <w:color w:val="444444"/>
          <w:sz w:val="36"/>
          <w:szCs w:val="36"/>
          <w:lang w:eastAsia="da-DK"/>
        </w:rPr>
        <w:t>Relationer til Andre Mønstre</w:t>
      </w:r>
    </w:p>
    <w:p w:rsidR="009E6AEC" w:rsidRPr="009E6AEC" w:rsidRDefault="00F119C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hyperlink r:id="rId14" w:history="1">
        <w:r w:rsidRPr="00F119CC">
          <w:rPr>
            <w:rFonts w:ascii="Arial" w:eastAsia="Times New Roman" w:hAnsi="Arial" w:cs="Arial"/>
            <w:b/>
            <w:bCs/>
            <w:color w:val="444444"/>
            <w:sz w:val="24"/>
            <w:szCs w:val="24"/>
            <w:lang w:eastAsia="da-DK"/>
          </w:rPr>
          <w:t>Chain of Responsibility</w:t>
        </w:r>
      </w:hyperlink>
      <w:r w:rsidRPr="00F119CC">
        <w:rPr>
          <w:rFonts w:ascii="Arial" w:eastAsia="Times New Roman" w:hAnsi="Arial" w:cs="Arial"/>
          <w:color w:val="444444"/>
          <w:sz w:val="24"/>
          <w:szCs w:val="24"/>
          <w:lang w:eastAsia="da-DK"/>
        </w:rPr>
        <w:t>, </w:t>
      </w:r>
      <w:hyperlink r:id="rId15" w:history="1">
        <w:r w:rsidRPr="00F119CC">
          <w:rPr>
            <w:rFonts w:ascii="Arial" w:eastAsia="Times New Roman" w:hAnsi="Arial" w:cs="Arial"/>
            <w:b/>
            <w:bCs/>
            <w:color w:val="444444"/>
            <w:sz w:val="24"/>
            <w:szCs w:val="24"/>
            <w:lang w:eastAsia="da-DK"/>
          </w:rPr>
          <w:t>Command</w:t>
        </w:r>
      </w:hyperlink>
      <w:r w:rsidRPr="00F119CC">
        <w:rPr>
          <w:rFonts w:ascii="Arial" w:eastAsia="Times New Roman" w:hAnsi="Arial" w:cs="Arial"/>
          <w:color w:val="444444"/>
          <w:sz w:val="24"/>
          <w:szCs w:val="24"/>
          <w:lang w:eastAsia="da-DK"/>
        </w:rPr>
        <w:t>, </w:t>
      </w:r>
      <w:hyperlink r:id="rId16" w:history="1">
        <w:r w:rsidRPr="00F119CC">
          <w:rPr>
            <w:rFonts w:ascii="Arial" w:eastAsia="Times New Roman" w:hAnsi="Arial" w:cs="Arial"/>
            <w:b/>
            <w:bCs/>
            <w:color w:val="444444"/>
            <w:sz w:val="24"/>
            <w:szCs w:val="24"/>
            <w:lang w:eastAsia="da-DK"/>
          </w:rPr>
          <w:t>Mediator</w:t>
        </w:r>
      </w:hyperlink>
      <w:r w:rsidRPr="00F119CC">
        <w:rPr>
          <w:rFonts w:ascii="Arial" w:eastAsia="Times New Roman" w:hAnsi="Arial" w:cs="Arial"/>
          <w:color w:val="444444"/>
          <w:sz w:val="24"/>
          <w:szCs w:val="24"/>
          <w:lang w:eastAsia="da-DK"/>
        </w:rPr>
        <w:t> </w:t>
      </w:r>
      <w:r w:rsidR="009E6AEC">
        <w:rPr>
          <w:rFonts w:ascii="Arial" w:eastAsia="Times New Roman" w:hAnsi="Arial" w:cs="Arial"/>
          <w:color w:val="444444"/>
          <w:sz w:val="24"/>
          <w:szCs w:val="24"/>
          <w:lang w:eastAsia="da-DK"/>
        </w:rPr>
        <w:t>og</w:t>
      </w:r>
      <w:r w:rsidRPr="00F119CC">
        <w:rPr>
          <w:rFonts w:ascii="Arial" w:eastAsia="Times New Roman" w:hAnsi="Arial" w:cs="Arial"/>
          <w:color w:val="444444"/>
          <w:sz w:val="24"/>
          <w:szCs w:val="24"/>
          <w:lang w:eastAsia="da-DK"/>
        </w:rPr>
        <w:t> </w:t>
      </w:r>
      <w:hyperlink r:id="rId17" w:history="1">
        <w:r w:rsidRPr="00F119CC">
          <w:rPr>
            <w:rFonts w:ascii="Arial" w:eastAsia="Times New Roman" w:hAnsi="Arial" w:cs="Arial"/>
            <w:b/>
            <w:bCs/>
            <w:color w:val="444444"/>
            <w:sz w:val="24"/>
            <w:szCs w:val="24"/>
            <w:lang w:eastAsia="da-DK"/>
          </w:rPr>
          <w:t>Observer</w:t>
        </w:r>
      </w:hyperlink>
      <w:r w:rsidRPr="00F119CC">
        <w:rPr>
          <w:rFonts w:ascii="Arial" w:eastAsia="Times New Roman" w:hAnsi="Arial" w:cs="Arial"/>
          <w:color w:val="444444"/>
          <w:sz w:val="24"/>
          <w:szCs w:val="24"/>
          <w:lang w:eastAsia="da-DK"/>
        </w:rPr>
        <w:t> </w:t>
      </w:r>
      <w:r w:rsidR="009E6AEC" w:rsidRPr="009E6AEC">
        <w:rPr>
          <w:rFonts w:ascii="Arial" w:eastAsia="Times New Roman" w:hAnsi="Arial" w:cs="Arial"/>
          <w:color w:val="444444"/>
          <w:sz w:val="24"/>
          <w:szCs w:val="24"/>
          <w:lang w:eastAsia="da-DK"/>
        </w:rPr>
        <w:t>adresserer forskellige måder at forbinde sendere og modtagere af anmodninger på:</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t>Chain of Responsibility</w:t>
      </w:r>
      <w:r w:rsidRPr="009E6AEC">
        <w:rPr>
          <w:rFonts w:ascii="Arial" w:eastAsia="Times New Roman" w:hAnsi="Arial" w:cs="Arial"/>
          <w:color w:val="444444"/>
          <w:sz w:val="24"/>
          <w:szCs w:val="24"/>
          <w:lang w:eastAsia="da-DK"/>
        </w:rPr>
        <w:t xml:space="preserve"> videresender en anmodning sekventielt langs en dynamisk kæde af potentielle modtagere, indtil en af dem håndterer den.</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t xml:space="preserve">Command </w:t>
      </w:r>
      <w:r w:rsidRPr="009E6AEC">
        <w:rPr>
          <w:rFonts w:ascii="Arial" w:eastAsia="Times New Roman" w:hAnsi="Arial" w:cs="Arial"/>
          <w:color w:val="444444"/>
          <w:sz w:val="24"/>
          <w:szCs w:val="24"/>
          <w:lang w:eastAsia="da-DK"/>
        </w:rPr>
        <w:t>etablerer en ensrettet forbindelse mellem sendere og modtagere.</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lastRenderedPageBreak/>
        <w:t>Mediator</w:t>
      </w:r>
      <w:r w:rsidRPr="009E6AEC">
        <w:rPr>
          <w:rFonts w:ascii="Arial" w:eastAsia="Times New Roman" w:hAnsi="Arial" w:cs="Arial"/>
          <w:color w:val="444444"/>
          <w:sz w:val="24"/>
          <w:szCs w:val="24"/>
          <w:lang w:eastAsia="da-DK"/>
        </w:rPr>
        <w:t xml:space="preserve"> fjerner direkte forbindelser mellem sendere og modtagere, hvilket tvinger dem til at kommunikere indirekte via en mediator.</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t xml:space="preserve">Observer </w:t>
      </w:r>
      <w:r w:rsidRPr="009E6AEC">
        <w:rPr>
          <w:rFonts w:ascii="Arial" w:eastAsia="Times New Roman" w:hAnsi="Arial" w:cs="Arial"/>
          <w:color w:val="444444"/>
          <w:sz w:val="24"/>
          <w:szCs w:val="24"/>
          <w:lang w:eastAsia="da-DK"/>
        </w:rPr>
        <w:t>lader modtagere abonnere og afmelde sig dynamisk fra at modtage anmodninger.</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t>Chain of Responsibility</w:t>
      </w:r>
      <w:r w:rsidRPr="009E6AEC">
        <w:rPr>
          <w:rFonts w:ascii="Arial" w:eastAsia="Times New Roman" w:hAnsi="Arial" w:cs="Arial"/>
          <w:color w:val="444444"/>
          <w:sz w:val="24"/>
          <w:szCs w:val="24"/>
          <w:lang w:eastAsia="da-DK"/>
        </w:rPr>
        <w:t xml:space="preserve"> bruges ofte sammen med </w:t>
      </w:r>
      <w:r w:rsidRPr="009E6AEC">
        <w:rPr>
          <w:rFonts w:ascii="Arial" w:eastAsia="Times New Roman" w:hAnsi="Arial" w:cs="Arial"/>
          <w:b/>
          <w:color w:val="444444"/>
          <w:sz w:val="24"/>
          <w:szCs w:val="24"/>
          <w:lang w:eastAsia="da-DK"/>
        </w:rPr>
        <w:t>Composite</w:t>
      </w:r>
      <w:r w:rsidRPr="009E6AEC">
        <w:rPr>
          <w:rFonts w:ascii="Arial" w:eastAsia="Times New Roman" w:hAnsi="Arial" w:cs="Arial"/>
          <w:color w:val="444444"/>
          <w:sz w:val="24"/>
          <w:szCs w:val="24"/>
          <w:lang w:eastAsia="da-DK"/>
        </w:rPr>
        <w:t>. I dette tilfælde, når et bladkomponent får en anmodning, kan det videresende den gennem kæden af alle de overordnede komponenter ned til roden af objekttræet.</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H</w:t>
      </w:r>
      <w:r>
        <w:rPr>
          <w:rFonts w:ascii="Arial" w:eastAsia="Times New Roman" w:hAnsi="Arial" w:cs="Arial"/>
          <w:color w:val="444444"/>
          <w:sz w:val="24"/>
          <w:szCs w:val="24"/>
          <w:lang w:eastAsia="da-DK"/>
        </w:rPr>
        <w:t>a</w:t>
      </w:r>
      <w:r w:rsidRPr="009E6AEC">
        <w:rPr>
          <w:rFonts w:ascii="Arial" w:eastAsia="Times New Roman" w:hAnsi="Arial" w:cs="Arial"/>
          <w:color w:val="444444"/>
          <w:sz w:val="24"/>
          <w:szCs w:val="24"/>
          <w:lang w:eastAsia="da-DK"/>
        </w:rPr>
        <w:t>nd</w:t>
      </w:r>
      <w:r>
        <w:rPr>
          <w:rFonts w:ascii="Arial" w:eastAsia="Times New Roman" w:hAnsi="Arial" w:cs="Arial"/>
          <w:color w:val="444444"/>
          <w:sz w:val="24"/>
          <w:szCs w:val="24"/>
          <w:lang w:eastAsia="da-DK"/>
        </w:rPr>
        <w:t>l</w:t>
      </w:r>
      <w:r w:rsidRPr="009E6AEC">
        <w:rPr>
          <w:rFonts w:ascii="Arial" w:eastAsia="Times New Roman" w:hAnsi="Arial" w:cs="Arial"/>
          <w:color w:val="444444"/>
          <w:sz w:val="24"/>
          <w:szCs w:val="24"/>
          <w:lang w:eastAsia="da-DK"/>
        </w:rPr>
        <w:t xml:space="preserve">ere i </w:t>
      </w:r>
      <w:r w:rsidRPr="009E6AEC">
        <w:rPr>
          <w:rFonts w:ascii="Arial" w:eastAsia="Times New Roman" w:hAnsi="Arial" w:cs="Arial"/>
          <w:b/>
          <w:color w:val="444444"/>
          <w:sz w:val="24"/>
          <w:szCs w:val="24"/>
          <w:lang w:eastAsia="da-DK"/>
        </w:rPr>
        <w:t>Chain of Responsibility</w:t>
      </w:r>
      <w:r w:rsidRPr="009E6AEC">
        <w:rPr>
          <w:rFonts w:ascii="Arial" w:eastAsia="Times New Roman" w:hAnsi="Arial" w:cs="Arial"/>
          <w:color w:val="444444"/>
          <w:sz w:val="24"/>
          <w:szCs w:val="24"/>
          <w:lang w:eastAsia="da-DK"/>
        </w:rPr>
        <w:t xml:space="preserve"> kan implementeres som </w:t>
      </w:r>
      <w:r w:rsidRPr="009E6AEC">
        <w:rPr>
          <w:rFonts w:ascii="Arial" w:eastAsia="Times New Roman" w:hAnsi="Arial" w:cs="Arial"/>
          <w:b/>
          <w:color w:val="444444"/>
          <w:sz w:val="24"/>
          <w:szCs w:val="24"/>
          <w:lang w:eastAsia="da-DK"/>
        </w:rPr>
        <w:t>Commands</w:t>
      </w:r>
      <w:r w:rsidRPr="009E6AEC">
        <w:rPr>
          <w:rFonts w:ascii="Arial" w:eastAsia="Times New Roman" w:hAnsi="Arial" w:cs="Arial"/>
          <w:color w:val="444444"/>
          <w:sz w:val="24"/>
          <w:szCs w:val="24"/>
          <w:lang w:eastAsia="da-DK"/>
        </w:rPr>
        <w:t>. I dette tilfælde kan du udføre mange forskellige operationer over det samme kontekstobjekt, der er repræsenteret ved en anmodning.</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 xml:space="preserve">Der findes dog en anden tilgang, hvor anmodningen selv er et </w:t>
      </w:r>
      <w:r w:rsidRPr="009E6AEC">
        <w:rPr>
          <w:rFonts w:ascii="Arial" w:eastAsia="Times New Roman" w:hAnsi="Arial" w:cs="Arial"/>
          <w:b/>
          <w:color w:val="444444"/>
          <w:sz w:val="24"/>
          <w:szCs w:val="24"/>
          <w:lang w:eastAsia="da-DK"/>
        </w:rPr>
        <w:t>Command</w:t>
      </w:r>
      <w:r w:rsidRPr="009E6AEC">
        <w:rPr>
          <w:rFonts w:ascii="Arial" w:eastAsia="Times New Roman" w:hAnsi="Arial" w:cs="Arial"/>
          <w:color w:val="444444"/>
          <w:sz w:val="24"/>
          <w:szCs w:val="24"/>
          <w:lang w:eastAsia="da-DK"/>
        </w:rPr>
        <w:t>-objekt. I så fald kan du udføre den samme operation i en række forskellige kontekster, der er knyttet sammen i en kæde.</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b/>
          <w:color w:val="444444"/>
          <w:sz w:val="24"/>
          <w:szCs w:val="24"/>
          <w:lang w:eastAsia="da-DK"/>
        </w:rPr>
        <w:t>Chain of Responsibility</w:t>
      </w:r>
      <w:r w:rsidRPr="009E6AEC">
        <w:rPr>
          <w:rFonts w:ascii="Arial" w:eastAsia="Times New Roman" w:hAnsi="Arial" w:cs="Arial"/>
          <w:color w:val="444444"/>
          <w:sz w:val="24"/>
          <w:szCs w:val="24"/>
          <w:lang w:eastAsia="da-DK"/>
        </w:rPr>
        <w:t xml:space="preserve"> og </w:t>
      </w:r>
      <w:r w:rsidRPr="009E6AEC">
        <w:rPr>
          <w:rFonts w:ascii="Arial" w:eastAsia="Times New Roman" w:hAnsi="Arial" w:cs="Arial"/>
          <w:b/>
          <w:color w:val="444444"/>
          <w:sz w:val="24"/>
          <w:szCs w:val="24"/>
          <w:lang w:eastAsia="da-DK"/>
        </w:rPr>
        <w:t>Decorator</w:t>
      </w:r>
      <w:r w:rsidRPr="009E6AEC">
        <w:rPr>
          <w:rFonts w:ascii="Arial" w:eastAsia="Times New Roman" w:hAnsi="Arial" w:cs="Arial"/>
          <w:color w:val="444444"/>
          <w:sz w:val="24"/>
          <w:szCs w:val="24"/>
          <w:lang w:eastAsia="da-DK"/>
        </w:rPr>
        <w:t xml:space="preserve"> har meget lignende klasse-strukturer. Begge mønstre bygger på rekursiv sammensætning for at sende udførelsen gennem en række objekter. Der er dog flere væsentlige forskelle:</w:t>
      </w:r>
    </w:p>
    <w:p w:rsidR="009E6AEC" w:rsidRP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H</w:t>
      </w:r>
      <w:r>
        <w:rPr>
          <w:rFonts w:ascii="Arial" w:eastAsia="Times New Roman" w:hAnsi="Arial" w:cs="Arial"/>
          <w:color w:val="444444"/>
          <w:sz w:val="24"/>
          <w:szCs w:val="24"/>
          <w:lang w:eastAsia="da-DK"/>
        </w:rPr>
        <w:t>an</w:t>
      </w:r>
      <w:r w:rsidRPr="009E6AEC">
        <w:rPr>
          <w:rFonts w:ascii="Arial" w:eastAsia="Times New Roman" w:hAnsi="Arial" w:cs="Arial"/>
          <w:color w:val="444444"/>
          <w:sz w:val="24"/>
          <w:szCs w:val="24"/>
          <w:lang w:eastAsia="da-DK"/>
        </w:rPr>
        <w:t>d</w:t>
      </w:r>
      <w:r>
        <w:rPr>
          <w:rFonts w:ascii="Arial" w:eastAsia="Times New Roman" w:hAnsi="Arial" w:cs="Arial"/>
          <w:color w:val="444444"/>
          <w:sz w:val="24"/>
          <w:szCs w:val="24"/>
          <w:lang w:eastAsia="da-DK"/>
        </w:rPr>
        <w:t>l</w:t>
      </w:r>
      <w:r w:rsidRPr="009E6AEC">
        <w:rPr>
          <w:rFonts w:ascii="Arial" w:eastAsia="Times New Roman" w:hAnsi="Arial" w:cs="Arial"/>
          <w:color w:val="444444"/>
          <w:sz w:val="24"/>
          <w:szCs w:val="24"/>
          <w:lang w:eastAsia="da-DK"/>
        </w:rPr>
        <w:t xml:space="preserve">ere i </w:t>
      </w:r>
      <w:r w:rsidRPr="009E6AEC">
        <w:rPr>
          <w:rFonts w:ascii="Arial" w:eastAsia="Times New Roman" w:hAnsi="Arial" w:cs="Arial"/>
          <w:b/>
          <w:color w:val="444444"/>
          <w:sz w:val="24"/>
          <w:szCs w:val="24"/>
          <w:lang w:eastAsia="da-DK"/>
        </w:rPr>
        <w:t>Chain of Responsibility</w:t>
      </w:r>
      <w:r w:rsidRPr="009E6AEC">
        <w:rPr>
          <w:rFonts w:ascii="Arial" w:eastAsia="Times New Roman" w:hAnsi="Arial" w:cs="Arial"/>
          <w:color w:val="444444"/>
          <w:sz w:val="24"/>
          <w:szCs w:val="24"/>
          <w:lang w:eastAsia="da-DK"/>
        </w:rPr>
        <w:t xml:space="preserve"> kan udføre vilkårlige operationer uafhængigt af hinanden og kan stoppe med at videresende anmodningen på et hvilket som helst tidspunkt.</w:t>
      </w:r>
    </w:p>
    <w:p w:rsidR="009E6AEC" w:rsidRDefault="009E6AEC" w:rsidP="009E6AE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E6AEC">
        <w:rPr>
          <w:rFonts w:ascii="Arial" w:eastAsia="Times New Roman" w:hAnsi="Arial" w:cs="Arial"/>
          <w:color w:val="444444"/>
          <w:sz w:val="24"/>
          <w:szCs w:val="24"/>
          <w:lang w:eastAsia="da-DK"/>
        </w:rPr>
        <w:t xml:space="preserve">På den anden side kan </w:t>
      </w:r>
      <w:r w:rsidRPr="009E6AEC">
        <w:rPr>
          <w:rFonts w:ascii="Arial" w:eastAsia="Times New Roman" w:hAnsi="Arial" w:cs="Arial"/>
          <w:b/>
          <w:color w:val="444444"/>
          <w:sz w:val="24"/>
          <w:szCs w:val="24"/>
          <w:lang w:eastAsia="da-DK"/>
        </w:rPr>
        <w:t>Decorators</w:t>
      </w:r>
      <w:r w:rsidRPr="009E6AEC">
        <w:rPr>
          <w:rFonts w:ascii="Arial" w:eastAsia="Times New Roman" w:hAnsi="Arial" w:cs="Arial"/>
          <w:color w:val="444444"/>
          <w:sz w:val="24"/>
          <w:szCs w:val="24"/>
          <w:lang w:eastAsia="da-DK"/>
        </w:rPr>
        <w:t xml:space="preserve"> udvide objektets adfærd, samtidig med at de bevarer konsistens med basegrænsefladen. Desuden er </w:t>
      </w:r>
      <w:r w:rsidRPr="009E6AEC">
        <w:rPr>
          <w:rFonts w:ascii="Arial" w:eastAsia="Times New Roman" w:hAnsi="Arial" w:cs="Arial"/>
          <w:b/>
          <w:color w:val="444444"/>
          <w:sz w:val="24"/>
          <w:szCs w:val="24"/>
          <w:lang w:eastAsia="da-DK"/>
        </w:rPr>
        <w:t>Decorators</w:t>
      </w:r>
      <w:r w:rsidRPr="009E6AEC">
        <w:rPr>
          <w:rFonts w:ascii="Arial" w:eastAsia="Times New Roman" w:hAnsi="Arial" w:cs="Arial"/>
          <w:color w:val="444444"/>
          <w:sz w:val="24"/>
          <w:szCs w:val="24"/>
          <w:lang w:eastAsia="da-DK"/>
        </w:rPr>
        <w:t xml:space="preserve"> ikke tilladt at bryde anmodningens flow.</w:t>
      </w:r>
    </w:p>
    <w:sectPr w:rsidR="009E6AEC"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6625B"/>
    <w:multiLevelType w:val="multilevel"/>
    <w:tmpl w:val="F61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82464"/>
    <w:multiLevelType w:val="multilevel"/>
    <w:tmpl w:val="B4B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30D5E"/>
    <w:multiLevelType w:val="multilevel"/>
    <w:tmpl w:val="E20C8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0224F"/>
    <w:multiLevelType w:val="hybridMultilevel"/>
    <w:tmpl w:val="FDD2E79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22444951"/>
    <w:multiLevelType w:val="multilevel"/>
    <w:tmpl w:val="F6A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1E5F23"/>
    <w:multiLevelType w:val="multilevel"/>
    <w:tmpl w:val="F6A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DB71A9"/>
    <w:multiLevelType w:val="multilevel"/>
    <w:tmpl w:val="6188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52A2857"/>
    <w:multiLevelType w:val="multilevel"/>
    <w:tmpl w:val="762A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9647FD"/>
    <w:multiLevelType w:val="hybridMultilevel"/>
    <w:tmpl w:val="06A8D88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6"/>
  </w:num>
  <w:num w:numId="4">
    <w:abstractNumId w:val="5"/>
  </w:num>
  <w:num w:numId="5">
    <w:abstractNumId w:val="1"/>
  </w:num>
  <w:num w:numId="6">
    <w:abstractNumId w:val="2"/>
  </w:num>
  <w:num w:numId="7">
    <w:abstractNumId w:val="3"/>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F119CC"/>
    <w:rsid w:val="003808BB"/>
    <w:rsid w:val="00807DD8"/>
    <w:rsid w:val="009E6AEC"/>
    <w:rsid w:val="00CE0F65"/>
    <w:rsid w:val="00DA5400"/>
    <w:rsid w:val="00EA1CB5"/>
    <w:rsid w:val="00F119CC"/>
    <w:rsid w:val="00F7149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next w:val="Normal"/>
    <w:link w:val="Overskrift1Tegn"/>
    <w:uiPriority w:val="9"/>
    <w:qFormat/>
    <w:rsid w:val="00F11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link w:val="Overskrift2Tegn"/>
    <w:uiPriority w:val="9"/>
    <w:qFormat/>
    <w:rsid w:val="00F119CC"/>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F119CC"/>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F119CC"/>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F119CC"/>
    <w:rPr>
      <w:b/>
      <w:bCs/>
    </w:rPr>
  </w:style>
  <w:style w:type="character" w:styleId="Fremhv">
    <w:name w:val="Emphasis"/>
    <w:basedOn w:val="Standardskrifttypeiafsnit"/>
    <w:uiPriority w:val="20"/>
    <w:qFormat/>
    <w:rsid w:val="00F119CC"/>
    <w:rPr>
      <w:i/>
      <w:iCs/>
    </w:rPr>
  </w:style>
  <w:style w:type="character" w:styleId="HTML-kode">
    <w:name w:val="HTML Code"/>
    <w:basedOn w:val="Standardskrifttypeiafsnit"/>
    <w:uiPriority w:val="99"/>
    <w:semiHidden/>
    <w:unhideWhenUsed/>
    <w:rsid w:val="00F119CC"/>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F11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F119CC"/>
    <w:rPr>
      <w:rFonts w:ascii="Courier New" w:eastAsia="Times New Roman" w:hAnsi="Courier New" w:cs="Courier New"/>
      <w:sz w:val="20"/>
      <w:szCs w:val="20"/>
      <w:lang w:eastAsia="da-DK"/>
    </w:rPr>
  </w:style>
  <w:style w:type="character" w:customStyle="1" w:styleId="cm-doc">
    <w:name w:val="cm-doc"/>
    <w:basedOn w:val="Standardskrifttypeiafsnit"/>
    <w:rsid w:val="00F119CC"/>
  </w:style>
  <w:style w:type="character" w:customStyle="1" w:styleId="cm-keyword">
    <w:name w:val="cm-keyword"/>
    <w:basedOn w:val="Standardskrifttypeiafsnit"/>
    <w:rsid w:val="00F119CC"/>
  </w:style>
  <w:style w:type="character" w:customStyle="1" w:styleId="cm-def1">
    <w:name w:val="cm-def1"/>
    <w:basedOn w:val="Standardskrifttypeiafsnit"/>
    <w:rsid w:val="00F119CC"/>
  </w:style>
  <w:style w:type="character" w:customStyle="1" w:styleId="cm-def3">
    <w:name w:val="cm-def3"/>
    <w:basedOn w:val="Standardskrifttypeiafsnit"/>
    <w:rsid w:val="00F119CC"/>
  </w:style>
  <w:style w:type="character" w:customStyle="1" w:styleId="cm-bracket">
    <w:name w:val="cm-bracket"/>
    <w:basedOn w:val="Standardskrifttypeiafsnit"/>
    <w:rsid w:val="00F119CC"/>
  </w:style>
  <w:style w:type="character" w:customStyle="1" w:styleId="cm-def2">
    <w:name w:val="cm-def2"/>
    <w:basedOn w:val="Standardskrifttypeiafsnit"/>
    <w:rsid w:val="00F119CC"/>
  </w:style>
  <w:style w:type="character" w:customStyle="1" w:styleId="cm-variable">
    <w:name w:val="cm-variable"/>
    <w:basedOn w:val="Standardskrifttypeiafsnit"/>
    <w:rsid w:val="00F119CC"/>
  </w:style>
  <w:style w:type="character" w:customStyle="1" w:styleId="cm-operator">
    <w:name w:val="cm-operator"/>
    <w:basedOn w:val="Standardskrifttypeiafsnit"/>
    <w:rsid w:val="00F119CC"/>
  </w:style>
  <w:style w:type="character" w:customStyle="1" w:styleId="cm-atom">
    <w:name w:val="cm-atom"/>
    <w:basedOn w:val="Standardskrifttypeiafsnit"/>
    <w:rsid w:val="00F119CC"/>
  </w:style>
  <w:style w:type="character" w:customStyle="1" w:styleId="cm-comment">
    <w:name w:val="cm-comment"/>
    <w:basedOn w:val="Standardskrifttypeiafsnit"/>
    <w:rsid w:val="00F119CC"/>
  </w:style>
  <w:style w:type="character" w:customStyle="1" w:styleId="cm-string">
    <w:name w:val="cm-string"/>
    <w:basedOn w:val="Standardskrifttypeiafsnit"/>
    <w:rsid w:val="00F119CC"/>
  </w:style>
  <w:style w:type="character" w:customStyle="1" w:styleId="cm-number">
    <w:name w:val="cm-number"/>
    <w:basedOn w:val="Standardskrifttypeiafsnit"/>
    <w:rsid w:val="00F119CC"/>
  </w:style>
  <w:style w:type="character" w:styleId="Hyperlink">
    <w:name w:val="Hyperlink"/>
    <w:basedOn w:val="Standardskrifttypeiafsnit"/>
    <w:uiPriority w:val="99"/>
    <w:semiHidden/>
    <w:unhideWhenUsed/>
    <w:rsid w:val="00F119CC"/>
    <w:rPr>
      <w:color w:val="0000FF"/>
      <w:u w:val="single"/>
    </w:rPr>
  </w:style>
  <w:style w:type="paragraph" w:styleId="Markeringsbobletekst">
    <w:name w:val="Balloon Text"/>
    <w:basedOn w:val="Normal"/>
    <w:link w:val="MarkeringsbobletekstTegn"/>
    <w:uiPriority w:val="99"/>
    <w:semiHidden/>
    <w:unhideWhenUsed/>
    <w:rsid w:val="00F119CC"/>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119CC"/>
    <w:rPr>
      <w:rFonts w:ascii="Tahoma" w:hAnsi="Tahoma" w:cs="Tahoma"/>
      <w:sz w:val="16"/>
      <w:szCs w:val="16"/>
    </w:rPr>
  </w:style>
  <w:style w:type="character" w:customStyle="1" w:styleId="Overskrift1Tegn">
    <w:name w:val="Overskrift 1 Tegn"/>
    <w:basedOn w:val="Standardskrifttypeiafsnit"/>
    <w:link w:val="Overskrift1"/>
    <w:uiPriority w:val="9"/>
    <w:rsid w:val="00F119CC"/>
    <w:rPr>
      <w:rFonts w:asciiTheme="majorHAnsi" w:eastAsiaTheme="majorEastAsia" w:hAnsiTheme="majorHAnsi" w:cstheme="majorBidi"/>
      <w:b/>
      <w:bCs/>
      <w:color w:val="365F91" w:themeColor="accent1" w:themeShade="BF"/>
      <w:sz w:val="28"/>
      <w:szCs w:val="28"/>
    </w:rPr>
  </w:style>
  <w:style w:type="paragraph" w:styleId="Billedtekst">
    <w:name w:val="caption"/>
    <w:basedOn w:val="Normal"/>
    <w:next w:val="Normal"/>
    <w:uiPriority w:val="35"/>
    <w:unhideWhenUsed/>
    <w:qFormat/>
    <w:rsid w:val="00807DD8"/>
    <w:pPr>
      <w:spacing w:line="240" w:lineRule="auto"/>
    </w:pPr>
    <w:rPr>
      <w:b/>
      <w:bCs/>
      <w:color w:val="4F81BD" w:themeColor="accent1"/>
      <w:sz w:val="18"/>
      <w:szCs w:val="18"/>
    </w:rPr>
  </w:style>
  <w:style w:type="paragraph" w:styleId="Listeafsnit">
    <w:name w:val="List Paragraph"/>
    <w:basedOn w:val="Normal"/>
    <w:uiPriority w:val="34"/>
    <w:qFormat/>
    <w:rsid w:val="009E6AEC"/>
    <w:pPr>
      <w:ind w:left="720"/>
      <w:contextualSpacing/>
    </w:pPr>
  </w:style>
</w:styles>
</file>

<file path=word/webSettings.xml><?xml version="1.0" encoding="utf-8"?>
<w:webSettings xmlns:r="http://schemas.openxmlformats.org/officeDocument/2006/relationships" xmlns:w="http://schemas.openxmlformats.org/wordprocessingml/2006/main">
  <w:divs>
    <w:div w:id="1905949316">
      <w:bodyDiv w:val="1"/>
      <w:marLeft w:val="0"/>
      <w:marRight w:val="0"/>
      <w:marTop w:val="0"/>
      <w:marBottom w:val="0"/>
      <w:divBdr>
        <w:top w:val="none" w:sz="0" w:space="0" w:color="auto"/>
        <w:left w:val="none" w:sz="0" w:space="0" w:color="auto"/>
        <w:bottom w:val="none" w:sz="0" w:space="0" w:color="auto"/>
        <w:right w:val="none" w:sz="0" w:space="0" w:color="auto"/>
      </w:divBdr>
    </w:div>
    <w:div w:id="2120565207">
      <w:bodyDiv w:val="1"/>
      <w:marLeft w:val="0"/>
      <w:marRight w:val="0"/>
      <w:marTop w:val="0"/>
      <w:marBottom w:val="0"/>
      <w:divBdr>
        <w:top w:val="none" w:sz="0" w:space="0" w:color="auto"/>
        <w:left w:val="none" w:sz="0" w:space="0" w:color="auto"/>
        <w:bottom w:val="none" w:sz="0" w:space="0" w:color="auto"/>
        <w:right w:val="none" w:sz="0" w:space="0" w:color="auto"/>
      </w:divBdr>
      <w:divsChild>
        <w:div w:id="1681161562">
          <w:marLeft w:val="0"/>
          <w:marRight w:val="0"/>
          <w:marTop w:val="0"/>
          <w:marBottom w:val="0"/>
          <w:divBdr>
            <w:top w:val="none" w:sz="0" w:space="0" w:color="auto"/>
            <w:left w:val="none" w:sz="0" w:space="0" w:color="auto"/>
            <w:bottom w:val="none" w:sz="0" w:space="0" w:color="auto"/>
            <w:right w:val="none" w:sz="0" w:space="0" w:color="auto"/>
          </w:divBdr>
          <w:divsChild>
            <w:div w:id="1590700428">
              <w:marLeft w:val="0"/>
              <w:marRight w:val="0"/>
              <w:marTop w:val="0"/>
              <w:marBottom w:val="0"/>
              <w:divBdr>
                <w:top w:val="none" w:sz="0" w:space="0" w:color="auto"/>
                <w:left w:val="none" w:sz="0" w:space="0" w:color="auto"/>
                <w:bottom w:val="none" w:sz="0" w:space="0" w:color="auto"/>
                <w:right w:val="none" w:sz="0" w:space="0" w:color="auto"/>
              </w:divBdr>
            </w:div>
          </w:divsChild>
        </w:div>
        <w:div w:id="654726111">
          <w:marLeft w:val="0"/>
          <w:marRight w:val="0"/>
          <w:marTop w:val="0"/>
          <w:marBottom w:val="0"/>
          <w:divBdr>
            <w:top w:val="none" w:sz="0" w:space="0" w:color="auto"/>
            <w:left w:val="none" w:sz="0" w:space="0" w:color="auto"/>
            <w:bottom w:val="none" w:sz="0" w:space="0" w:color="auto"/>
            <w:right w:val="none" w:sz="0" w:space="0" w:color="auto"/>
          </w:divBdr>
          <w:divsChild>
            <w:div w:id="16129509">
              <w:marLeft w:val="0"/>
              <w:marRight w:val="0"/>
              <w:marTop w:val="0"/>
              <w:marBottom w:val="0"/>
              <w:divBdr>
                <w:top w:val="none" w:sz="0" w:space="0" w:color="auto"/>
                <w:left w:val="none" w:sz="0" w:space="0" w:color="auto"/>
                <w:bottom w:val="none" w:sz="0" w:space="0" w:color="auto"/>
                <w:right w:val="none" w:sz="0" w:space="0" w:color="auto"/>
              </w:divBdr>
            </w:div>
            <w:div w:id="1965260287">
              <w:marLeft w:val="0"/>
              <w:marRight w:val="0"/>
              <w:marTop w:val="0"/>
              <w:marBottom w:val="0"/>
              <w:divBdr>
                <w:top w:val="none" w:sz="0" w:space="0" w:color="auto"/>
                <w:left w:val="none" w:sz="0" w:space="0" w:color="auto"/>
                <w:bottom w:val="dotted" w:sz="6" w:space="0" w:color="EEEEEE"/>
                <w:right w:val="none" w:sz="0" w:space="0" w:color="auto"/>
              </w:divBdr>
            </w:div>
            <w:div w:id="1499151146">
              <w:marLeft w:val="0"/>
              <w:marRight w:val="0"/>
              <w:marTop w:val="0"/>
              <w:marBottom w:val="0"/>
              <w:divBdr>
                <w:top w:val="none" w:sz="0" w:space="0" w:color="auto"/>
                <w:left w:val="none" w:sz="0" w:space="0" w:color="auto"/>
                <w:bottom w:val="none" w:sz="0" w:space="0" w:color="auto"/>
                <w:right w:val="none" w:sz="0" w:space="0" w:color="auto"/>
              </w:divBdr>
            </w:div>
            <w:div w:id="1606115066">
              <w:marLeft w:val="0"/>
              <w:marRight w:val="0"/>
              <w:marTop w:val="0"/>
              <w:marBottom w:val="0"/>
              <w:divBdr>
                <w:top w:val="none" w:sz="0" w:space="0" w:color="auto"/>
                <w:left w:val="none" w:sz="0" w:space="0" w:color="auto"/>
                <w:bottom w:val="dotted" w:sz="6" w:space="0" w:color="EEEEEE"/>
                <w:right w:val="none" w:sz="0" w:space="0" w:color="auto"/>
              </w:divBdr>
            </w:div>
            <w:div w:id="1180705961">
              <w:marLeft w:val="0"/>
              <w:marRight w:val="0"/>
              <w:marTop w:val="0"/>
              <w:marBottom w:val="0"/>
              <w:divBdr>
                <w:top w:val="none" w:sz="0" w:space="0" w:color="auto"/>
                <w:left w:val="none" w:sz="0" w:space="0" w:color="auto"/>
                <w:bottom w:val="none" w:sz="0" w:space="0" w:color="auto"/>
                <w:right w:val="none" w:sz="0" w:space="0" w:color="auto"/>
              </w:divBdr>
            </w:div>
            <w:div w:id="1908373427">
              <w:marLeft w:val="0"/>
              <w:marRight w:val="0"/>
              <w:marTop w:val="0"/>
              <w:marBottom w:val="0"/>
              <w:divBdr>
                <w:top w:val="none" w:sz="0" w:space="0" w:color="auto"/>
                <w:left w:val="none" w:sz="0" w:space="0" w:color="auto"/>
                <w:bottom w:val="none" w:sz="0" w:space="0" w:color="auto"/>
                <w:right w:val="none" w:sz="0" w:space="0" w:color="auto"/>
              </w:divBdr>
            </w:div>
          </w:divsChild>
        </w:div>
        <w:div w:id="801078978">
          <w:marLeft w:val="-225"/>
          <w:marRight w:val="-225"/>
          <w:marTop w:val="0"/>
          <w:marBottom w:val="0"/>
          <w:divBdr>
            <w:top w:val="none" w:sz="0" w:space="0" w:color="auto"/>
            <w:left w:val="none" w:sz="0" w:space="0" w:color="auto"/>
            <w:bottom w:val="none" w:sz="0" w:space="0" w:color="auto"/>
            <w:right w:val="none" w:sz="0" w:space="0" w:color="auto"/>
          </w:divBdr>
          <w:divsChild>
            <w:div w:id="2034652406">
              <w:marLeft w:val="0"/>
              <w:marRight w:val="0"/>
              <w:marTop w:val="0"/>
              <w:marBottom w:val="0"/>
              <w:divBdr>
                <w:top w:val="none" w:sz="0" w:space="0" w:color="auto"/>
                <w:left w:val="none" w:sz="0" w:space="0" w:color="auto"/>
                <w:bottom w:val="none" w:sz="0" w:space="0" w:color="auto"/>
                <w:right w:val="none" w:sz="0" w:space="0" w:color="auto"/>
              </w:divBdr>
            </w:div>
            <w:div w:id="920872518">
              <w:marLeft w:val="0"/>
              <w:marRight w:val="0"/>
              <w:marTop w:val="0"/>
              <w:marBottom w:val="0"/>
              <w:divBdr>
                <w:top w:val="none" w:sz="0" w:space="0" w:color="auto"/>
                <w:left w:val="none" w:sz="0" w:space="0" w:color="auto"/>
                <w:bottom w:val="none" w:sz="0" w:space="0" w:color="auto"/>
                <w:right w:val="none" w:sz="0" w:space="0" w:color="auto"/>
              </w:divBdr>
            </w:div>
          </w:divsChild>
        </w:div>
        <w:div w:id="1723095106">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efactoring.guru/design-patterns/observer" TargetMode="External"/><Relationship Id="rId2" Type="http://schemas.openxmlformats.org/officeDocument/2006/relationships/styles" Target="styles.xml"/><Relationship Id="rId16" Type="http://schemas.openxmlformats.org/officeDocument/2006/relationships/hyperlink" Target="https://refactoring.guru/design-patterns/mediato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efactoring.guru/design-patterns/command"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factoring.guru/design-patterns/chain-of-responsibility"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2350</Words>
  <Characters>14341</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4</cp:revision>
  <dcterms:created xsi:type="dcterms:W3CDTF">2025-11-13T12:46:00Z</dcterms:created>
  <dcterms:modified xsi:type="dcterms:W3CDTF">2025-11-13T13:05:00Z</dcterms:modified>
</cp:coreProperties>
</file>