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TODO: K Hotels Evolution</w:t>
      </w:r>
    </w:p>
    <w:p>
      <w:r>
        <w:t xml:space="preserve">&gt; Work to make Fussion serve K Hotels </w:t>
      </w:r>
      <w:r>
        <w:rPr>
          <w:b/>
        </w:rPr>
        <w:t>on top of capabilities it already has.</w:t>
      </w:r>
      <w:r>
        <w:t xml:space="preserve"> &gt; &gt; </w:t>
      </w:r>
      <w:r>
        <w:rPr>
          <w:b/>
        </w:rPr>
        <w:t>Framing rule: evolve, do not rewrite.</w:t>
      </w:r>
      <w:r>
        <w:t xml:space="preserve"> No reversal of ADR-001, no runtime agent loop, &gt; no new tool protocol, no import of `app/agents/` into `app/runtime/`. Every item below is &gt; additive and sits on an existing seam. &gt; &gt; Companions: `TODO-DEMO-READINESS.md` (embeddings, agent API, frontend slices) and &gt; `TODO-INTEGRATION.md` (the L0–L6 build plan — see §4 for what this document removes).</w:t>
      </w:r>
    </w:p>
    <w:p>
      <w:r>
        <w:t>---</w:t>
      </w:r>
    </w:p>
    <w:p>
      <w:pPr>
        <w:pStyle w:val="Heading1"/>
      </w:pPr>
      <w:r>
        <w:t>1. The decision: no runtime agent loop</w:t>
      </w:r>
    </w:p>
    <w:p>
      <w:r>
        <w:rPr>
          <w:b/>
        </w:rPr>
        <w:t>ADR-002 is reframed.</w:t>
      </w:r>
      <w:r>
        <w:t xml:space="preserve"> It is no longer "should the runtime get a bounded agent loop." It becomes a short record of why it does not need one.</w:t>
      </w:r>
    </w:p>
    <w:p>
      <w:r>
        <w:t>The reasoning, for whoever picks this up cold:</w:t>
      </w:r>
    </w:p>
    <w:p>
      <w:pPr>
        <w:pStyle w:val="ListBullet"/>
      </w:pPr>
      <w:r>
        <w:t xml:space="preserve">The K Hotels design is </w:t>
      </w:r>
      <w:r>
        <w:rPr>
          <w:b/>
        </w:rPr>
        <w:t>human-in-the-loop by default</w:t>
      </w:r>
      <w:r>
        <w:t xml:space="preserve"> — the Approvals tab exists so staff</w:t>
      </w:r>
    </w:p>
    <w:p>
      <w:r>
        <w:t>review before anything is sent. The agent therefore *retrieves and drafts*; staff act.</w:t>
      </w:r>
    </w:p>
    <w:p>
      <w:pPr>
        <w:pStyle w:val="ListBullet"/>
      </w:pPr>
      <w:r>
        <w:rPr>
          <w:b/>
        </w:rPr>
        <w:t>An approval pause is a state machine on a turn, not an agent loop.</w:t>
      </w:r>
      <w:r>
        <w:t xml:space="preserve"> It needs no</w:t>
      </w:r>
    </w:p>
    <w:p>
      <w:r>
        <w:t>`AgentDefinition`, no `AgentRun`, no harness.</w:t>
      </w:r>
    </w:p>
    <w:p>
      <w:pPr>
        <w:pStyle w:val="ListBullet"/>
      </w:pPr>
      <w:r>
        <w:t xml:space="preserve">The 15-minute idle → conversion analysis is </w:t>
      </w:r>
      <w:r>
        <w:rPr>
          <w:b/>
        </w:rPr>
        <w:t>deterministic</w:t>
      </w:r>
      <w:r>
        <w:t>. Running it behind an LLM</w:t>
      </w:r>
    </w:p>
    <w:p>
      <w:r>
        <w:t>loop would be strictly worse.</w:t>
      </w:r>
    </w:p>
    <w:p>
      <w:pPr>
        <w:pStyle w:val="ListBullet"/>
      </w:pPr>
      <w:r>
        <w:t>The runtime structurally cannot loop today anyway: `ModelRequest`/`ModelMessage` in</w:t>
      </w:r>
    </w:p>
    <w:p>
      <w:r>
        <w:t xml:space="preserve">`app/llm/base.py` carry </w:t>
      </w:r>
      <w:r>
        <w:rPr>
          <w:b/>
        </w:rPr>
        <w:t>no tools field</w:t>
      </w:r>
      <w:r>
        <w:t>. Tool-calling lives only in `app/llm/adapters/pydantic_ai_runner.py`, behind `AgentRunner`, which is the engineering path.</w:t>
      </w:r>
    </w:p>
    <w:p>
      <w:r>
        <w:rPr>
          <w:b/>
        </w:rPr>
        <w:t>Trigger that would revive the question:</w:t>
      </w:r>
      <w:r>
        <w:t xml:space="preserve"> when the assistant must *decide what to do after observing a tool result* — verify a quote against live availability, re-query when retrieval grounds poorly, or chain steps where step 2's parameters derive from step 1's output.</w:t>
      </w:r>
    </w:p>
    <w:p>
      <w:r>
        <w:t xml:space="preserve">Note this is </w:t>
      </w:r>
      <w:r>
        <w:rPr>
          <w:b/>
        </w:rPr>
        <w:t>not</w:t>
      </w:r>
      <w:r>
        <w:t xml:space="preserve"> the same as sequential tool calls within one turn, which every provider already supports and which need no loop.</w:t>
      </w:r>
    </w:p>
    <w:p>
      <w:r>
        <w:rPr>
          <w:b/>
        </w:rPr>
        <w:t>Action:</w:t>
      </w:r>
      <w:r>
        <w:t xml:space="preserve"> write `docs/architecture/ADR-002-runtime-loop-not-required.md`. Short. Its job is to stop the question being re-opened, and to name the trigger above.</w:t>
      </w:r>
    </w:p>
    <w:p>
      <w:r>
        <w:t>---</w:t>
      </w:r>
    </w:p>
    <w:p>
      <w:pPr>
        <w:pStyle w:val="Heading1"/>
      </w:pPr>
      <w:r>
        <w:t>2. Capability map — what already exists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K Hotels need</w:t>
            </w:r>
          </w:p>
        </w:tc>
        <w:tc>
          <w:tcPr>
            <w:tcW w:type="dxa" w:w="234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Already built</w:t>
            </w:r>
          </w:p>
        </w:tc>
        <w:tc>
          <w:tcPr>
            <w:tcW w:type="dxa" w:w="234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Where</w:t>
            </w:r>
          </w:p>
        </w:tc>
        <w:tc>
          <w:tcPr>
            <w:tcW w:type="dxa" w:w="234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Delta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Per-org behaviour and policy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`Assistant.system_instructions`, read live as `tenant_instructions`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`app/runtime/assistant.py:101`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zero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Track a guest over time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`VisitorSession` → `Conversation` → `Message`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`app/models/conversation.py`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zero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Grounded answers </w:t>
            </w:r>
            <w:r>
              <w:rPr>
                <w:rFonts w:ascii="Calibri" w:hAnsi="Calibri"/>
                <w:b/>
                <w:sz w:val="20"/>
              </w:rPr>
              <w:t>with citations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`Message.citations` (JSON), persisted per reply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`app/models/conversation.py:150`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zero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Per-org isolation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Rate limits at IP / integration / </w:t>
            </w:r>
            <w:r>
              <w:rPr>
                <w:rFonts w:ascii="Calibri" w:hAnsi="Calibri"/>
                <w:b/>
                <w:sz w:val="20"/>
              </w:rPr>
              <w:t>organization</w:t>
            </w:r>
            <w:r>
              <w:rPr>
                <w:rFonts w:ascii="Calibri" w:hAnsi="Calibri"/>
                <w:sz w:val="20"/>
              </w:rPr>
              <w:t xml:space="preserve"> tiers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`app/runtime/chat.py:_prepare_turn`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zero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Per-org spend caps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`ModelGateway` budget enforcement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`app/llm/gateway.py`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zero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Tenant knowledge base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`KnowledgeBase` per project, org-scoped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`app/models/knowledge.py`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zero — real embeddings now live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Staff-configurable assistant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`welcome_message`, `starter_prompt`, brand colours, position, `is_enabled`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`app/models/assistant.py`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zero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Reply provenance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`assistant_version` + `prompt_hash` per message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`app/models/conversation.py:162`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zero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Async job infrastructure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ARQ worker + task queue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`app/jobs/`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zero</w:t>
            </w:r>
          </w:p>
        </w:tc>
      </w:tr>
    </w:tbl>
    <w:p>
      <w:pPr>
        <w:spacing w:after="40"/>
      </w:pPr>
    </w:p>
    <w:p>
      <w:r>
        <w:t xml:space="preserve">The five-step prototype model maps onto these directly: </w:t>
      </w:r>
      <w:r>
        <w:rPr>
          <w:b/>
        </w:rPr>
        <w:t>Receive</w:t>
      </w:r>
      <w:r>
        <w:t xml:space="preserve"> → `VisitorSession`; </w:t>
      </w:r>
      <w:r>
        <w:rPr>
          <w:b/>
        </w:rPr>
        <w:t>Understand</w:t>
      </w:r>
      <w:r>
        <w:t xml:space="preserve"> → retrieval; </w:t>
      </w:r>
      <w:r>
        <w:rPr>
          <w:b/>
        </w:rPr>
        <w:t>Respond</w:t>
      </w:r>
      <w:r>
        <w:t xml:space="preserve"> → `system_instructions` + gateway + citations; </w:t>
      </w:r>
      <w:r>
        <w:rPr>
          <w:b/>
        </w:rPr>
        <w:t>Escalate</w:t>
      </w:r>
      <w:r>
        <w:t xml:space="preserve"> → staff view of existing conversations; </w:t>
      </w:r>
      <w:r>
        <w:rPr>
          <w:b/>
        </w:rPr>
        <w:t>Follow up</w:t>
      </w:r>
      <w:r>
        <w:t xml:space="preserve"> → the one real gap (K4).</w:t>
      </w:r>
    </w:p>
    <w:p>
      <w:r>
        <w:t>---</w:t>
      </w:r>
    </w:p>
    <w:p>
      <w:pPr>
        <w:pStyle w:val="Heading1"/>
      </w:pPr>
      <w:r>
        <w:t>3. Work items</w:t>
      </w:r>
    </w:p>
    <w:p>
      <w:r>
        <w:t xml:space="preserve">Ordered by dependency. </w:t>
      </w:r>
      <w:r>
        <w:rPr>
          <w:b/>
        </w:rPr>
        <w:t>K1 and K2 complete — K3 is next (first real code).</w:t>
      </w:r>
    </w:p>
    <w:p>
      <w:r>
        <w:t xml:space="preserve">### K1 — Wire `MODEL_API_KEY` · ✅ </w:t>
      </w:r>
      <w:r>
        <w:rPr>
          <w:b/>
        </w:rPr>
        <w:t>DONE 2026-10-11</w:t>
      </w:r>
    </w:p>
    <w:p>
      <w:r>
        <w:t xml:space="preserve">The same Gemini key used for embeddings also serves `gemini-2.5-flash`, so no second credential was needed. `backend/.env` now sets `MODEL_PROVIDER=gemini`, `MODEL_API_KEY`, `MODEL_ID=gemini-2.5-flash`, `MODEL_ALLOWED_IDS=["gemini-2.5-flash"]`. The startup line `No model provider configured; public chat will return 503` is </w:t>
      </w:r>
      <w:r>
        <w:rPr>
          <w:b/>
        </w:rPr>
        <w:t>gone</w:t>
      </w:r>
      <w:r>
        <w:t>.</w:t>
      </w:r>
    </w:p>
    <w:p>
      <w:r>
        <w:rPr>
          <w:b/>
        </w:rPr>
        <w:t>Verified end to end via `POST /api/v1/public/chat`: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Probe</w:t>
            </w:r>
          </w:p>
        </w:tc>
        <w:tc>
          <w:tcPr>
            <w:tcW w:type="dxa" w:w="468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"staying with you next month… what would that cost?"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Correctly </w:t>
            </w:r>
            <w:r>
              <w:rPr>
                <w:rFonts w:ascii="Calibri" w:hAnsi="Calibri"/>
                <w:b/>
                <w:sz w:val="20"/>
              </w:rPr>
              <w:t>refused</w:t>
            </w:r>
            <w:r>
              <w:rPr>
                <w:rFonts w:ascii="Calibri" w:hAnsi="Calibri"/>
                <w:sz w:val="20"/>
              </w:rPr>
              <w:t xml:space="preserve"> — KB holds Panthacloud pricing, not hotel pricing — and cited what it does have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Follow-up in same session: "the three plans you just mentioned?"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Recalled turn 1 correctly, cited all three with scores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"Does Panthacloud support real-time streaming, how does it avoid leaking styles?"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Answered from retrieval, top citation 0.6488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"What's the capital of France?"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Correctly refused, no fabrication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"Can you book me a table at 7pm for four?"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Correctly refused, offered front desk per tenant instructions</w:t>
            </w:r>
          </w:p>
        </w:tc>
      </w:tr>
    </w:tbl>
    <w:p>
      <w:pPr>
        <w:spacing w:after="40"/>
      </w:pPr>
    </w:p>
    <w:p>
      <w:r>
        <w:rPr>
          <w:b/>
        </w:rPr>
        <w:t>Dev bootstrap this required</w:t>
      </w:r>
      <w:r>
        <w:t xml:space="preserve"> (repeat on any fresh database):</w:t>
      </w:r>
    </w:p>
    <w:p>
      <w:pPr>
        <w:pStyle w:val="ListNumber"/>
      </w:pPr>
      <w:r>
        <w:t>org → project (`panthacloud-frontend`) → knowledge base → seeded document</w:t>
      </w:r>
    </w:p>
    <w:p>
      <w:pPr>
        <w:pStyle w:val="ListNumber"/>
      </w:pPr>
      <w:r>
        <w:t>a `WebsiteIntegration` row, to get a `public_key`</w:t>
      </w:r>
    </w:p>
    <w:p>
      <w:pPr>
        <w:pStyle w:val="ListNumber"/>
      </w:pPr>
      <w:r>
        <w:t>an `AllowedOrigin` row (`http://localhost:3000`, `is_verified=true`) — **without it</w:t>
      </w:r>
    </w:p>
    <w:p>
      <w:r>
        <w:t>`/public/chat` returns 403 "Unknown client key or unregistered origin"**</w:t>
      </w:r>
    </w:p>
    <w:p>
      <w:pPr>
        <w:pStyle w:val="ListNumber"/>
      </w:pPr>
      <w:r>
        <w:t>an `Assistant` row with `system_instructions` — the tenant-policy seam from §2</w:t>
      </w:r>
    </w:p>
    <w:p>
      <w:r>
        <w:rPr>
          <w:b/>
        </w:rPr>
        <w:t>Minor tuning note:</w:t>
      </w:r>
      <w:r>
        <w:t xml:space="preserve"> refusals still return low-scoring citations (0.42–0.47) even though the model correctly ignores them. The runtime's internal retrieval threshold could be raised so citations are suppressed on refusal. Cosmetic; the behaviour is already correct.</w:t>
      </w:r>
    </w:p>
    <w:p>
      <w:r>
        <w:t xml:space="preserve">### K2 — Write ADR-002 · ✅ </w:t>
      </w:r>
      <w:r>
        <w:rPr>
          <w:b/>
        </w:rPr>
        <w:t>DONE 2026-10-11</w:t>
      </w:r>
    </w:p>
    <w:p>
      <w:r>
        <w:t xml:space="preserve">Written as `docs/architecture/ADR-002-no-runtime-agent-loop.md`. Records the decision, the alternatives, and the revisit trigger. Cross-referenced from ADR-001 §4 and `CLAUDE.md` §5, both of which are </w:t>
      </w:r>
      <w:r>
        <w:rPr>
          <w:b/>
        </w:rPr>
        <w:t>upheld, not amended</w:t>
      </w:r>
      <w:r>
        <w:t xml:space="preserve"> — no import rule was relaxed.</w:t>
      </w:r>
    </w:p>
    <w:p>
      <w:r>
        <w:t>### K3 — Session-outcome state · ~2h</w:t>
      </w:r>
    </w:p>
    <w:p>
      <w:r>
        <w:t xml:space="preserve">Migration `0031`. Add to `VisitorSession`: last-inbound timestamp, analysed flag, outcome (`converted` / `not_converted` / `None`). Prototype rule: `lastSeen` = when inbound stopped; at 15 min idle classify. </w:t>
      </w:r>
      <w:r>
        <w:rPr>
          <w:b/>
        </w:rPr>
        <w:t>Done when:</w:t>
      </w:r>
      <w:r>
        <w:t xml:space="preserve"> the migration applies and a session can be marked analysed.</w:t>
      </w:r>
    </w:p>
    <w:p>
      <w:r>
        <w:t>### K4 — 15-minute idle analyser · ~1 day</w:t>
      </w:r>
    </w:p>
    <w:p>
      <w:r>
        <w:t xml:space="preserve">`app/jobs/tasks.py` + a delayed/cron job on the existing ARQ worker (there is </w:t>
      </w:r>
      <w:r>
        <w:rPr>
          <w:b/>
        </w:rPr>
        <w:t>no</w:t>
      </w:r>
      <w:r>
        <w:t xml:space="preserve"> scheduler configured today — this is the new part). Deterministic, no LLM.</w:t>
      </w:r>
    </w:p>
    <w:p>
      <w:r>
        <w:t xml:space="preserve">Emits the prototype's outcome model: `+ Converted` ⇒ </w:t>
      </w:r>
      <w:r>
        <w:rPr>
          <w:b/>
        </w:rPr>
        <w:t>Success</w:t>
      </w:r>
      <w:r>
        <w:t xml:space="preserve">; `− Not converted` ⇒ </w:t>
      </w:r>
      <w:r>
        <w:rPr>
          <w:b/>
        </w:rPr>
        <w:t>Follow-up sent</w:t>
      </w:r>
      <w:r>
        <w:t>. Feeds the Follow-up list badge (grey when no new, amber when new).</w:t>
      </w:r>
    </w:p>
    <w:p>
      <w:r>
        <w:rPr>
          <w:b/>
        </w:rPr>
        <w:t>Done when:</w:t>
      </w:r>
      <w:r>
        <w:t xml:space="preserve"> a session idle past 15 minutes is classified without human action.</w:t>
      </w:r>
    </w:p>
    <w:p>
      <w:r>
        <w:t>### K5 — Approval / draft state · ~1 day</w:t>
      </w:r>
    </w:p>
    <w:p>
      <w:r>
        <w:t>New table for outbound actions awaiting staff review: the drafted reply, its source citation, and states (pending → approved → sent / rejected / escalated). Reuse the `ApprovedPlan` idea from `app/tools/gateway.py` as the shape, but as a plain state machine.</w:t>
      </w:r>
    </w:p>
    <w:p>
      <w:r>
        <w:rPr>
          <w:b/>
        </w:rPr>
        <w:t>Done when:</w:t>
      </w:r>
      <w:r>
        <w:t xml:space="preserve"> a drafted reply can be held, approved, and sent — with the guest never seeing an unapproved message.</w:t>
      </w:r>
    </w:p>
    <w:p>
      <w:r>
        <w:t>### K6 — Staff UI: Approvals + Follow-up tabs · ~2–3 days</w:t>
      </w:r>
    </w:p>
    <w:p>
      <w:r>
        <w:t xml:space="preserve">On existing Studio patterns (`src/components/shell/`, nav items, existing data hooks). Session ID first; columns ending </w:t>
      </w:r>
      <w:r>
        <w:rPr>
          <w:b/>
        </w:rPr>
        <w:t>Conversion › Status › Feedback</w:t>
      </w:r>
      <w:r>
        <w:t>. Row click opens a right-anchored detail modal.</w:t>
      </w:r>
    </w:p>
    <w:p>
      <w:r>
        <w:t>The standalone HTML prototype at `frontend/khotels-prototype/khotels-guest-desk.html` is the reference for layout and behaviour.</w:t>
      </w:r>
    </w:p>
    <w:p>
      <w:r>
        <w:t>### K7 — Runtime evals · ~1 day</w:t>
      </w:r>
    </w:p>
    <w:p>
      <w:r>
        <w:t xml:space="preserve">Closes gap #5 from the architecture assessment: `app/evals/` covers </w:t>
      </w:r>
      <w:r>
        <w:rPr>
          <w:b/>
        </w:rPr>
        <w:t>only</w:t>
      </w:r>
      <w:r>
        <w:t xml:space="preserve"> `website_analyst` today. Add a case type for the runtime assistant — grounding and citation accuracy, refusal when retrieval is weak, and adherence to per-tenant `system_instructions`.</w:t>
      </w:r>
    </w:p>
    <w:p>
      <w:r>
        <w:t>---</w:t>
      </w:r>
    </w:p>
    <w:p>
      <w:pPr>
        <w:pStyle w:val="Heading1"/>
      </w:pPr>
      <w:r>
        <w:t>4. What this removes from `TODO-INTEGRATION.md`</w:t>
      </w:r>
    </w:p>
    <w:p>
      <w:r>
        <w:t>The L0–L6 plan was written assuming a runtime agent loop. On this framing: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Level</w:t>
            </w:r>
          </w:p>
        </w:tc>
        <w:tc>
          <w:tcPr>
            <w:tcW w:type="dxa" w:w="468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Change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L0</w:t>
            </w:r>
            <w:r>
              <w:rPr>
                <w:rFonts w:ascii="Calibri" w:hAnsi="Calibri"/>
                <w:sz w:val="20"/>
              </w:rPr>
              <w:t xml:space="preserve"> Platform core (runtime loop + tool registry)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Largely evaporates</w:t>
            </w:r>
            <w:r>
              <w:rPr>
                <w:rFonts w:ascii="Calibri" w:hAnsi="Calibri"/>
                <w:sz w:val="20"/>
              </w:rPr>
              <w:t xml:space="preserve"> — no loop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L1</w:t>
            </w:r>
            <w:r>
              <w:rPr>
                <w:rFonts w:ascii="Calibri" w:hAnsi="Calibri"/>
                <w:sz w:val="20"/>
              </w:rPr>
              <w:t xml:space="preserve"> `OrgAgentPolicy`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Shrinks hard</w:t>
            </w:r>
            <w:r>
              <w:rPr>
                <w:rFonts w:ascii="Calibri" w:hAnsi="Calibri"/>
                <w:sz w:val="20"/>
              </w:rPr>
              <w:t xml:space="preserve"> — `system_instructions` + existing rate limits + existing budgets already are most of it. Becomes a thin bounds object, not a new model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L3</w:t>
            </w:r>
            <w:r>
              <w:rPr>
                <w:rFonts w:ascii="Calibri" w:hAnsi="Calibri"/>
                <w:sz w:val="20"/>
              </w:rPr>
              <w:t xml:space="preserve"> Shared runtime agent (lead-capture write, escalation path)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Largely evaporates</w:t>
            </w:r>
            <w:r>
              <w:rPr>
                <w:rFonts w:ascii="Calibri" w:hAnsi="Calibri"/>
                <w:sz w:val="20"/>
              </w:rPr>
              <w:t xml:space="preserve"> — with staff approving, staff take the lead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L2 Colleague agents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unchanged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L4 Channels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unchanged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L5 Staff surfaces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unchanged — this is K6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L6 Evals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unchanged — this is K7</w:t>
            </w:r>
          </w:p>
        </w:tc>
      </w:tr>
    </w:tbl>
    <w:p>
      <w:pPr>
        <w:spacing w:after="40"/>
      </w:pPr>
    </w:p>
    <w:p>
      <w:r>
        <w:t>Do not re-derive these; treat the L0/L1/L3 rows as superseded by this document.</w:t>
      </w:r>
    </w:p>
    <w:p>
      <w:r>
        <w:t>---</w:t>
      </w:r>
    </w:p>
    <w:p>
      <w:pPr>
        <w:pStyle w:val="Heading1"/>
      </w:pPr>
      <w:r>
        <w:t>5. Explicitly not building</w:t>
      </w:r>
    </w:p>
    <w:p>
      <w:r>
        <w:t>Recorded so these do not creep back in:</w:t>
      </w:r>
    </w:p>
    <w:p>
      <w:pPr>
        <w:pStyle w:val="ListBullet"/>
      </w:pPr>
      <w:r>
        <w:rPr>
          <w:b/>
        </w:rPr>
        <w:t>A runtime agent loop.</w:t>
      </w:r>
      <w:r>
        <w:t xml:space="preserve"> See §1.</w:t>
      </w:r>
    </w:p>
    <w:p>
      <w:pPr>
        <w:pStyle w:val="ListBullet"/>
      </w:pPr>
      <w:r>
        <w:rPr>
          <w:b/>
        </w:rPr>
        <w:t>A `tools` field on `ModelRequest`/`ModelMessage`.</w:t>
      </w:r>
      <w:r>
        <w:t xml:space="preserve"> The MVP does not need it; adding it</w:t>
      </w:r>
    </w:p>
    <w:p>
      <w:r>
        <w:t>would touch the shared provider protocol and every adapter for a use case not yet proven.</w:t>
      </w:r>
    </w:p>
    <w:p>
      <w:pPr>
        <w:pStyle w:val="ListBullet"/>
      </w:pPr>
      <w:r>
        <w:rPr>
          <w:b/>
        </w:rPr>
        <w:t>A2A / MCP.</w:t>
      </w:r>
      <w:r>
        <w:t xml:space="preserve"> Greenfield, no current requirement.</w:t>
      </w:r>
    </w:p>
    <w:p>
      <w:pPr>
        <w:pStyle w:val="ListBullet"/>
      </w:pPr>
      <w:r>
        <w:rPr>
          <w:b/>
        </w:rPr>
        <w:t>Runtime "skills"</w:t>
      </w:r>
      <w:r>
        <w:t xml:space="preserve"> (`skills/integrations/*` are engineering-plane only). If hotel-specific</w:t>
      </w:r>
    </w:p>
    <w:p>
      <w:r>
        <w:t>capability is needed later, `system_instructions` is the existing seam — use it first.</w:t>
      </w:r>
    </w:p>
    <w:p>
      <w:r>
        <w:t>---</w:t>
      </w:r>
    </w:p>
    <w:p>
      <w:pPr>
        <w:pStyle w:val="Heading1"/>
      </w:pPr>
      <w:r>
        <w:t>6. Open questions</w:t>
      </w:r>
    </w:p>
    <w:p>
      <w:pPr>
        <w:pStyle w:val="ListBullet"/>
      </w:pPr>
      <w:r>
        <w:t xml:space="preserve">Does K Hotels need the assistant to </w:t>
      </w:r>
      <w:r>
        <w:rPr>
          <w:b/>
        </w:rPr>
        <w:t>read live availability</w:t>
      </w:r>
      <w:r>
        <w:t>, or is that always a staff</w:t>
      </w:r>
    </w:p>
    <w:p>
      <w:r>
        <w:t>action? Answer determines whether K1 alone suffices or K5 grows a read-only tool.</w:t>
      </w:r>
    </w:p>
    <w:p>
      <w:pPr>
        <w:pStyle w:val="ListBullet"/>
      </w:pPr>
      <w:r>
        <w:t xml:space="preserve">Should the 15-minute threshold be </w:t>
      </w:r>
      <w:r>
        <w:rPr>
          <w:b/>
        </w:rPr>
        <w:t>per-org configurable</w:t>
      </w:r>
      <w:r>
        <w:t>? The prototype hard-codes 15.</w:t>
      </w:r>
    </w:p>
    <w:p>
      <w:r>
        <w:t>If yes, it is a field on the existing per-tenant assistant/policy surface — not a new model.</w:t>
      </w:r>
    </w:p>
    <w:p>
      <w:pPr>
        <w:pStyle w:val="ListBullet"/>
      </w:pPr>
      <w:r>
        <w:t>Multi-tenant test coverage: K3–K5 all touch tenancy. Confirm the isolation tests cover the</w:t>
      </w:r>
    </w:p>
    <w:p>
      <w:r>
        <w:t>new surfaces before shipping.</w:t>
      </w:r>
    </w:p>
    <w:p>
      <w:r>
        <w:t>---</w:t>
      </w:r>
    </w:p>
    <w:p>
      <w:r>
        <w:t>*Created 2026-10-11. K1 (embeddings provider) completed same day; see `TODO-DEMO-READINESS.md` §1 for the embeddings work it builds on.*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86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76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