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DCE1F" w14:textId="327F51DA" w:rsidR="00CD1282" w:rsidRDefault="00B158DB" w:rsidP="00B158DB">
      <w:pPr>
        <w:jc w:val="center"/>
        <w:rPr>
          <w:b/>
          <w:sz w:val="68"/>
        </w:rPr>
      </w:pPr>
      <w:r>
        <w:rPr>
          <w:b/>
          <w:sz w:val="68"/>
        </w:rPr>
        <w:t>SXA-RTX Analytics</w:t>
      </w:r>
    </w:p>
    <w:p w14:paraId="4D8C9DCD" w14:textId="268E91F3" w:rsidR="00B158DB" w:rsidRDefault="00B158DB" w:rsidP="00B158DB">
      <w:pPr>
        <w:jc w:val="center"/>
        <w:rPr>
          <w:sz w:val="30"/>
        </w:rPr>
      </w:pPr>
      <w:r>
        <w:rPr>
          <w:sz w:val="30"/>
        </w:rPr>
        <w:t>Plataforma interna de reporte y consulta operacional</w:t>
      </w:r>
    </w:p>
    <w:p w14:paraId="7CC4DA5A" w14:textId="77777777" w:rsidR="00B158DB" w:rsidRDefault="00B158DB" w:rsidP="00B158DB">
      <w:pPr>
        <w:jc w:val="center"/>
        <w:rPr>
          <w:sz w:val="30"/>
        </w:rPr>
      </w:pPr>
    </w:p>
    <w:p w14:paraId="50B521F6" w14:textId="4FE4B2A2" w:rsidR="00B158DB" w:rsidRDefault="00B158DB" w:rsidP="00B158DB">
      <w:pPr>
        <w:jc w:val="center"/>
      </w:pPr>
      <w:r>
        <w:t>Informe de avance funcional, despliegue y operación</w:t>
      </w:r>
    </w:p>
    <w:p w14:paraId="5A357BC8" w14:textId="77777777" w:rsidR="00B158DB" w:rsidRDefault="00B158DB" w:rsidP="00B158DB">
      <w:pPr>
        <w:jc w:val="center"/>
      </w:pPr>
    </w:p>
    <w:p w14:paraId="6C7B1637" w14:textId="49103909" w:rsidR="00B158DB" w:rsidRDefault="00B158DB" w:rsidP="00B158DB">
      <w:pPr>
        <w:jc w:val="center"/>
        <w:rPr>
          <w:sz w:val="22"/>
        </w:rPr>
      </w:pPr>
      <w:r>
        <w:rPr>
          <w:sz w:val="22"/>
        </w:rPr>
        <w:t>Versión del documento: 1.1.3</w:t>
      </w:r>
    </w:p>
    <w:p w14:paraId="6A89013D" w14:textId="250161E5" w:rsidR="00B158DB" w:rsidRDefault="00B158DB" w:rsidP="00B158DB">
      <w:pPr>
        <w:jc w:val="center"/>
        <w:rPr>
          <w:sz w:val="22"/>
        </w:rPr>
      </w:pPr>
      <w:r>
        <w:rPr>
          <w:sz w:val="22"/>
        </w:rPr>
        <w:t>Fecha: 2026-10-07 13:07</w:t>
      </w:r>
    </w:p>
    <w:p w14:paraId="6A620DD0" w14:textId="4EB8D541" w:rsidR="00B158DB" w:rsidRDefault="00B158DB" w:rsidP="00B158DB">
      <w:pPr>
        <w:jc w:val="center"/>
        <w:rPr>
          <w:sz w:val="22"/>
        </w:rPr>
      </w:pPr>
      <w:r>
        <w:rPr>
          <w:sz w:val="22"/>
        </w:rPr>
        <w:t>Clasificación: Uso interno ECCSA Automation</w:t>
      </w:r>
    </w:p>
    <w:p w14:paraId="7D313F65" w14:textId="77777777" w:rsidR="00B158DB" w:rsidRDefault="00B158DB" w:rsidP="00B158DB">
      <w:pPr>
        <w:jc w:val="center"/>
        <w:rPr>
          <w:sz w:val="22"/>
        </w:rPr>
      </w:pPr>
    </w:p>
    <w:p w14:paraId="47C3C968" w14:textId="3D1274B2" w:rsidR="00B158DB" w:rsidRDefault="00B158DB" w:rsidP="00B158DB">
      <w:pPr>
        <w:jc w:val="center"/>
        <w:rPr>
          <w:i/>
          <w:sz w:val="20"/>
        </w:rPr>
      </w:pPr>
      <w:r>
        <w:rPr>
          <w:i/>
          <w:sz w:val="20"/>
        </w:rPr>
        <w:t>Repositorio: https://github.com/hector1516/SXA-RTX-Analytics</w:t>
      </w:r>
    </w:p>
    <w:p w14:paraId="7552EA9A" w14:textId="5557C5D1" w:rsidR="00B158DB" w:rsidRPr="004A52D9" w:rsidRDefault="00B158DB" w:rsidP="004A52D9">
      <w:pPr>
        <w:jc w:val="center"/>
        <w:rPr>
          <w:sz w:val="22"/>
          <w:lang w:val="en-US"/>
        </w:rPr>
      </w:pPr>
      <w:r w:rsidRPr="004A52D9">
        <w:rPr>
          <w:i/>
          <w:sz w:val="20"/>
          <w:lang w:val="en-US"/>
        </w:rPr>
        <w:t>Release: https://github.com/hector1516/SXA-RTX-Analytics/releases/tag/v1.1.3</w:t>
      </w:r>
    </w:p>
    <w:p w14:paraId="234CCC94" w14:textId="77777777" w:rsidR="00B158DB" w:rsidRPr="004A52D9" w:rsidRDefault="00B158DB">
      <w:pPr>
        <w:rPr>
          <w:sz w:val="22"/>
          <w:lang w:val="en-US"/>
        </w:rPr>
      </w:pPr>
      <w:r w:rsidRPr="004A52D9">
        <w:rPr>
          <w:sz w:val="22"/>
          <w:lang w:val="en-US"/>
        </w:rPr>
        <w:br w:type="page"/>
      </w:r>
    </w:p>
    <w:p w14:paraId="6091D2FB" w14:textId="44165483" w:rsidR="00B158DB" w:rsidRDefault="00B158DB" w:rsidP="00B158DB">
      <w:pPr>
        <w:pStyle w:val="Heading1"/>
      </w:pPr>
      <w:r>
        <w:lastRenderedPageBreak/>
        <w:t>1. Resumen</w:t>
      </w:r>
    </w:p>
    <w:p w14:paraId="77982635" w14:textId="2387CBDE" w:rsidR="00B158DB" w:rsidRDefault="00B158DB" w:rsidP="00B158DB">
      <w:r>
        <w:t>SXA-RTX Analytics es la plataforma interna de ECCSA Automation para consultar, visualizar y exportar datos operacionales de las plantas VTI y VTech. Reemplaza los Crystals Reports estáticos por una aplicación web con consulta dinámica, visualizaciones y exportación a Excel y PDF.</w:t>
      </w:r>
    </w:p>
    <w:p w14:paraId="6DF4800A" w14:textId="57E0E370" w:rsidR="00B158DB" w:rsidRDefault="00B158DB" w:rsidP="00B158DB">
      <w:pPr>
        <w:rPr>
          <w:sz w:val="22"/>
        </w:rPr>
      </w:pPr>
      <w:r>
        <w:rPr>
          <w:sz w:val="22"/>
        </w:rPr>
        <w:t>El sistema está desarrollado sobre ASP.NET Core Blazor (Web App, render interactivo en servidor) con EF Core sobre SQL Server, autenticación por cookie con roles y despliegue dual: IIS o Windows Service.</w:t>
      </w:r>
    </w:p>
    <w:p w14:paraId="3EC9A556" w14:textId="0B956D90" w:rsidR="00B158DB" w:rsidRDefault="00B158DB" w:rsidP="00B158DB">
      <w:pPr>
        <w:rPr>
          <w:i/>
          <w:sz w:val="22"/>
        </w:rPr>
      </w:pPr>
      <w:r>
        <w:rPr>
          <w:i/>
          <w:sz w:val="22"/>
        </w:rPr>
        <w:t>Estado actual: funcionalidad completa e instalable. El instalador compila y la release v1.1.3 está publicada en GitHub con el EXE del instalador y el ZIP de publicación. Queda pendiente conectar la instancia real de SQL Server y configurar el origen de datos operacional.</w:t>
      </w:r>
    </w:p>
    <w:p w14:paraId="4B1F699B" w14:textId="0F233242" w:rsidR="00B158DB" w:rsidRDefault="00B158DB" w:rsidP="00B158DB">
      <w:pPr>
        <w:pStyle w:val="Heading2"/>
      </w:pPr>
      <w:r>
        <w:t>1.1 Funcionalidades entregadas</w:t>
      </w:r>
    </w:p>
    <w:p w14:paraId="79B96BC4" w14:textId="596836B0" w:rsidR="00B158DB" w:rsidRDefault="00B158DB" w:rsidP="00B158DB">
      <w:pPr>
        <w:pStyle w:val="ListParagraph"/>
        <w:spacing w:after="40"/>
        <w:ind w:left="340"/>
      </w:pPr>
      <w:r>
        <w:t>•  Inicio (Home) con estado en línea de VTI/VTech, última actualización, distribución por tipo, equipos por área, últimos equipos y accesos rápidos.</w:t>
      </w:r>
    </w:p>
    <w:p w14:paraId="3803B9CB" w14:textId="01FB6EC0" w:rsidR="00B158DB" w:rsidRDefault="00B158DB" w:rsidP="00B158DB">
      <w:pPr>
        <w:pStyle w:val="ListParagraph"/>
        <w:spacing w:after="40"/>
        <w:ind w:left="340"/>
      </w:pPr>
      <w:r>
        <w:t>•  Autenticación por cookie con roles Administrador y Usuario; menú y rutas protegidas.</w:t>
      </w:r>
    </w:p>
    <w:p w14:paraId="623D2FEC" w14:textId="6064677E" w:rsidR="00B158DB" w:rsidRDefault="00B158DB" w:rsidP="00B158DB">
      <w:pPr>
        <w:pStyle w:val="ListParagraph"/>
        <w:spacing w:after="40"/>
        <w:ind w:left="340"/>
      </w:pPr>
      <w:r>
        <w:t>•  Configuración en 6 pestañas: SQL Server (configuración + operacional), MAPICS (ODBC), tablas del sistema, equipos, tablas VTI/VTech e Import/Export JSON.</w:t>
      </w:r>
    </w:p>
    <w:p w14:paraId="587A4B16" w14:textId="669F76BD" w:rsidR="00B158DB" w:rsidRDefault="00B158DB" w:rsidP="00B158DB">
      <w:pPr>
        <w:pStyle w:val="ListParagraph"/>
        <w:spacing w:after="40"/>
        <w:ind w:left="340"/>
      </w:pPr>
      <w:r>
        <w:t>•  Persistencia de las conexiones en la base de configuración, cifradas con DPAPI.</w:t>
      </w:r>
    </w:p>
    <w:p w14:paraId="6E13D4FA" w14:textId="09DE7C3A" w:rsidR="00B158DB" w:rsidRDefault="00B158DB" w:rsidP="00B158DB">
      <w:pPr>
        <w:pStyle w:val="ListParagraph"/>
        <w:spacing w:after="40"/>
        <w:ind w:left="340"/>
      </w:pPr>
      <w:r>
        <w:t>•  Dos orígenes de datos: base de configuración (catálogo de la app) y base operacional (tablas VTI/VTech) que consulta /query.</w:t>
      </w:r>
    </w:p>
    <w:p w14:paraId="223A10B5" w14:textId="289FBFDB" w:rsidR="00B158DB" w:rsidRDefault="00B158DB" w:rsidP="00B158DB">
      <w:pPr>
        <w:pStyle w:val="ListParagraph"/>
        <w:spacing w:after="40"/>
        <w:ind w:left="340"/>
      </w:pPr>
      <w:r>
        <w:t>•  Consulta dinámica con selección de tabla, columnas, filtros por tipo, área, equipo (DeviceId) y rango de fechas, más gráfico interactivo.</w:t>
      </w:r>
    </w:p>
    <w:p w14:paraId="13C5476F" w14:textId="12523136" w:rsidR="00B158DB" w:rsidRDefault="00B158DB" w:rsidP="00B158DB">
      <w:pPr>
        <w:pStyle w:val="ListParagraph"/>
        <w:spacing w:after="40"/>
        <w:ind w:left="340"/>
      </w:pPr>
      <w:r>
        <w:t>•  Exportación de resultados a Excel y a PDF.</w:t>
      </w:r>
    </w:p>
    <w:p w14:paraId="2AB73CE3" w14:textId="52A7A402" w:rsidR="00B158DB" w:rsidRDefault="00B158DB" w:rsidP="00B158DB">
      <w:pPr>
        <w:pStyle w:val="ListParagraph"/>
        <w:spacing w:after="40"/>
        <w:ind w:left="340"/>
      </w:pPr>
      <w:r>
        <w:t>•  Usuarios: alta, edición, borrado y activación con hash de contraseña.</w:t>
      </w:r>
    </w:p>
    <w:p w14:paraId="6B4C1B4C" w14:textId="61C02E17" w:rsidR="00B158DB" w:rsidRDefault="00B158DB" w:rsidP="00B158DB">
      <w:pPr>
        <w:pStyle w:val="ListParagraph"/>
        <w:spacing w:after="40"/>
        <w:ind w:left="340"/>
      </w:pPr>
      <w:r>
        <w:t>•  Sistema de actualizaciones: consulta a GitHub Releases desde el servidor y aviso al administrador y al resto de usuarios.</w:t>
      </w:r>
    </w:p>
    <w:p w14:paraId="511BF313" w14:textId="3848FCE4" w:rsidR="00B158DB" w:rsidRDefault="00B158DB" w:rsidP="00B158DB">
      <w:pPr>
        <w:pStyle w:val="ListParagraph"/>
        <w:spacing w:after="40"/>
        <w:ind w:left="340"/>
      </w:pPr>
      <w:r>
        <w:t>•  Instalador Inno Setup dual (IIS o Windows Service) y publicación automatizada en GitHub Actions.</w:t>
      </w:r>
    </w:p>
    <w:p w14:paraId="09D14877" w14:textId="3CD5B4D4" w:rsidR="00B158DB" w:rsidRPr="004A52D9" w:rsidRDefault="00B158DB" w:rsidP="00B158DB">
      <w:pPr>
        <w:pStyle w:val="ListParagraph"/>
        <w:spacing w:after="40"/>
        <w:ind w:left="340"/>
        <w:rPr>
          <w:lang w:val="en-US"/>
        </w:rPr>
      </w:pPr>
      <w:r w:rsidRPr="004A52D9">
        <w:rPr>
          <w:lang w:val="en-US"/>
        </w:rPr>
        <w:t>•  Health checks en /health (JSON) y /health/live (texto).</w:t>
      </w:r>
    </w:p>
    <w:p w14:paraId="6E3DABF9" w14:textId="4EFB5249" w:rsidR="00B158DB" w:rsidRDefault="00B158DB" w:rsidP="00B158DB">
      <w:pPr>
        <w:pStyle w:val="Heading2"/>
      </w:pPr>
      <w:r>
        <w:t>1.2 Pila tecnológica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60"/>
        <w:gridCol w:w="7340"/>
      </w:tblGrid>
      <w:tr w:rsidR="00B158DB" w:rsidRPr="00B158DB" w14:paraId="5C997391" w14:textId="77777777" w:rsidTr="00B158DB">
        <w:tc>
          <w:tcPr>
            <w:tcW w:w="1160" w:type="dxa"/>
            <w:shd w:val="clear" w:color="auto" w:fill="F2F2F2"/>
          </w:tcPr>
          <w:p w14:paraId="1A0AD482" w14:textId="6A73A938" w:rsidR="00B158DB" w:rsidRPr="00B158DB" w:rsidRDefault="00B158DB" w:rsidP="00B158DB">
            <w:pPr>
              <w:rPr>
                <w:b/>
                <w:sz w:val="19"/>
              </w:rPr>
            </w:pPr>
            <w:r w:rsidRPr="00B158DB">
              <w:rPr>
                <w:b/>
                <w:sz w:val="19"/>
              </w:rPr>
              <w:t>Capa</w:t>
            </w:r>
          </w:p>
        </w:tc>
        <w:tc>
          <w:tcPr>
            <w:tcW w:w="7340" w:type="dxa"/>
            <w:shd w:val="clear" w:color="auto" w:fill="F2F2F2"/>
          </w:tcPr>
          <w:p w14:paraId="2C87461C" w14:textId="722FB22A" w:rsidR="00B158DB" w:rsidRPr="00B158DB" w:rsidRDefault="00B158DB" w:rsidP="00B158DB">
            <w:pPr>
              <w:rPr>
                <w:b/>
                <w:sz w:val="19"/>
              </w:rPr>
            </w:pPr>
            <w:r w:rsidRPr="00B158DB">
              <w:rPr>
                <w:b/>
                <w:sz w:val="19"/>
              </w:rPr>
              <w:t>Tecnología</w:t>
            </w:r>
          </w:p>
        </w:tc>
      </w:tr>
      <w:tr w:rsidR="00B158DB" w:rsidRPr="00B158DB" w14:paraId="25550439" w14:textId="77777777" w:rsidTr="00B158DB">
        <w:tc>
          <w:tcPr>
            <w:tcW w:w="1160" w:type="dxa"/>
          </w:tcPr>
          <w:p w14:paraId="05F361E3" w14:textId="2AD2F9E2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Front-end</w:t>
            </w:r>
          </w:p>
        </w:tc>
        <w:tc>
          <w:tcPr>
            <w:tcW w:w="7340" w:type="dxa"/>
          </w:tcPr>
          <w:p w14:paraId="64FEFDA1" w14:textId="7AC91A0E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ASP.NET Core Blazor Web App (render interactivo en servidor), Bootstrap 5, Chart.js 4</w:t>
            </w:r>
          </w:p>
        </w:tc>
      </w:tr>
      <w:tr w:rsidR="00B158DB" w:rsidRPr="004A52D9" w14:paraId="5888D541" w14:textId="77777777" w:rsidTr="00B158DB">
        <w:tc>
          <w:tcPr>
            <w:tcW w:w="1160" w:type="dxa"/>
          </w:tcPr>
          <w:p w14:paraId="498FC66A" w14:textId="0FF98BD1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Back-end</w:t>
            </w:r>
          </w:p>
        </w:tc>
        <w:tc>
          <w:tcPr>
            <w:tcW w:w="7340" w:type="dxa"/>
          </w:tcPr>
          <w:p w14:paraId="2BBBA3D4" w14:textId="737586CC" w:rsidR="00B158DB" w:rsidRPr="004A52D9" w:rsidRDefault="00B158DB" w:rsidP="00B158DB">
            <w:pPr>
              <w:rPr>
                <w:sz w:val="19"/>
                <w:lang w:val="en-US"/>
              </w:rPr>
            </w:pPr>
            <w:r w:rsidRPr="004A52D9">
              <w:rPr>
                <w:sz w:val="19"/>
                <w:lang w:val="en-US"/>
              </w:rPr>
              <w:t>.NET 10 (ASP.NET Core), Serilog, Health Checks</w:t>
            </w:r>
          </w:p>
        </w:tc>
      </w:tr>
      <w:tr w:rsidR="00B158DB" w:rsidRPr="004A52D9" w14:paraId="650AFF41" w14:textId="77777777" w:rsidTr="00B158DB">
        <w:tc>
          <w:tcPr>
            <w:tcW w:w="1160" w:type="dxa"/>
          </w:tcPr>
          <w:p w14:paraId="146A0545" w14:textId="7EC130F3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Datos</w:t>
            </w:r>
          </w:p>
        </w:tc>
        <w:tc>
          <w:tcPr>
            <w:tcW w:w="7340" w:type="dxa"/>
          </w:tcPr>
          <w:p w14:paraId="4258D5B3" w14:textId="547FC965" w:rsidR="00B158DB" w:rsidRPr="004A52D9" w:rsidRDefault="00B158DB" w:rsidP="00B158DB">
            <w:pPr>
              <w:rPr>
                <w:sz w:val="19"/>
                <w:lang w:val="en-US"/>
              </w:rPr>
            </w:pPr>
            <w:r w:rsidRPr="004A52D9">
              <w:rPr>
                <w:sz w:val="19"/>
                <w:lang w:val="en-US"/>
              </w:rPr>
              <w:t>EF Core 10 + SQL Server (Microsoft.Data.SqlClient), ODBC para MAPICS</w:t>
            </w:r>
          </w:p>
        </w:tc>
      </w:tr>
      <w:tr w:rsidR="00B158DB" w:rsidRPr="00B158DB" w14:paraId="4512D98C" w14:textId="77777777" w:rsidTr="00B158DB">
        <w:tc>
          <w:tcPr>
            <w:tcW w:w="1160" w:type="dxa"/>
          </w:tcPr>
          <w:p w14:paraId="71EF4889" w14:textId="455E0FEB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Reportes</w:t>
            </w:r>
          </w:p>
        </w:tc>
        <w:tc>
          <w:tcPr>
            <w:tcW w:w="7340" w:type="dxa"/>
          </w:tcPr>
          <w:p w14:paraId="03BEAD81" w14:textId="4495773F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ClosedXML (Excel), QuestPDF (PDF)</w:t>
            </w:r>
          </w:p>
        </w:tc>
      </w:tr>
      <w:tr w:rsidR="00B158DB" w:rsidRPr="004A52D9" w14:paraId="674C0549" w14:textId="77777777" w:rsidTr="00B158DB">
        <w:tc>
          <w:tcPr>
            <w:tcW w:w="1160" w:type="dxa"/>
          </w:tcPr>
          <w:p w14:paraId="7F30A5B9" w14:textId="350C93AA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Instalación</w:t>
            </w:r>
          </w:p>
        </w:tc>
        <w:tc>
          <w:tcPr>
            <w:tcW w:w="7340" w:type="dxa"/>
          </w:tcPr>
          <w:p w14:paraId="0852B08F" w14:textId="3E89AA30" w:rsidR="00B158DB" w:rsidRPr="004A52D9" w:rsidRDefault="00B158DB" w:rsidP="00B158DB">
            <w:pPr>
              <w:rPr>
                <w:sz w:val="19"/>
                <w:lang w:val="en-US"/>
              </w:rPr>
            </w:pPr>
            <w:r w:rsidRPr="004A52D9">
              <w:rPr>
                <w:sz w:val="19"/>
                <w:lang w:val="en-US"/>
              </w:rPr>
              <w:t>Inno Setup 6, PowerShell, GitHub Actions (windows-latest)</w:t>
            </w:r>
          </w:p>
        </w:tc>
      </w:tr>
    </w:tbl>
    <w:p w14:paraId="3AF6B84C" w14:textId="77777777" w:rsidR="00B158DB" w:rsidRPr="004A52D9" w:rsidRDefault="00B158DB" w:rsidP="00B158DB">
      <w:pPr>
        <w:rPr>
          <w:lang w:val="en-US"/>
        </w:rPr>
      </w:pPr>
    </w:p>
    <w:p w14:paraId="7DA56DF2" w14:textId="4E77CC2F" w:rsidR="00B158DB" w:rsidRPr="004A52D9" w:rsidRDefault="00B158DB">
      <w:pPr>
        <w:rPr>
          <w:lang w:val="en-US"/>
        </w:rPr>
      </w:pPr>
      <w:r w:rsidRPr="004A52D9">
        <w:rPr>
          <w:lang w:val="en-US"/>
        </w:rPr>
        <w:lastRenderedPageBreak/>
        <w:br w:type="page"/>
      </w:r>
    </w:p>
    <w:p w14:paraId="64E0F6DF" w14:textId="256BB403" w:rsidR="00B158DB" w:rsidRDefault="00B158DB" w:rsidP="00B158DB">
      <w:pPr>
        <w:pStyle w:val="Heading1"/>
      </w:pPr>
      <w:r>
        <w:lastRenderedPageBreak/>
        <w:t>2. Arquitectura</w:t>
      </w:r>
    </w:p>
    <w:p w14:paraId="16351501" w14:textId="0D73784B" w:rsidR="00B158DB" w:rsidRDefault="00B158DB" w:rsidP="00B158DB">
      <w:r>
        <w:t>Solución con separación de responsabilidades en cinco proyectos:</w:t>
      </w:r>
    </w:p>
    <w:p w14:paraId="5B3FAA66" w14:textId="3478F2E8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SXA.RTX.Analytics.Domain          Entidades, enums, value objects (sin dependencias).</w:t>
      </w:r>
    </w:p>
    <w:p w14:paraId="1707AF3B" w14:textId="1CDA31FE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SXA.RTX.Analytics.Application     Casos de uso, DTOs, interfaces de reporting.</w:t>
      </w:r>
    </w:p>
    <w:p w14:paraId="54B8E883" w14:textId="54BCCF91" w:rsidR="00B158DB" w:rsidRPr="004A52D9" w:rsidRDefault="00B158DB" w:rsidP="00B158DB">
      <w:pPr>
        <w:spacing w:after="0"/>
        <w:ind w:left="283"/>
        <w:rPr>
          <w:rFonts w:ascii="Consolas" w:hAnsi="Consolas"/>
          <w:sz w:val="17"/>
          <w:lang w:val="en-US"/>
        </w:rPr>
      </w:pPr>
      <w:r w:rsidRPr="004A52D9">
        <w:rPr>
          <w:rFonts w:ascii="Consolas" w:hAnsi="Consolas"/>
          <w:sz w:val="17"/>
          <w:lang w:val="en-US"/>
        </w:rPr>
        <w:t>SXA.RTX.Analytics.Infrastructure  EF Core, SQL Server, ODBC, exportadores Excel/PDF.</w:t>
      </w:r>
    </w:p>
    <w:p w14:paraId="77F33686" w14:textId="487FBD99" w:rsidR="00B158DB" w:rsidRPr="004A52D9" w:rsidRDefault="00B158DB" w:rsidP="00B158DB">
      <w:pPr>
        <w:spacing w:after="0"/>
        <w:ind w:left="283"/>
        <w:rPr>
          <w:rFonts w:ascii="Consolas" w:hAnsi="Consolas"/>
          <w:sz w:val="17"/>
          <w:lang w:val="en-US"/>
        </w:rPr>
      </w:pPr>
      <w:r w:rsidRPr="004A52D9">
        <w:rPr>
          <w:rFonts w:ascii="Consolas" w:hAnsi="Consolas"/>
          <w:sz w:val="17"/>
          <w:lang w:val="en-US"/>
        </w:rPr>
        <w:t>SXA.RTX.Analytics.Reporting       Reporting Engine y abstraccion IDataSourceProvider.</w:t>
      </w:r>
    </w:p>
    <w:p w14:paraId="0321C06E" w14:textId="40DFEACB" w:rsidR="00B158DB" w:rsidRPr="004A52D9" w:rsidRDefault="00B158DB" w:rsidP="00B158DB">
      <w:pPr>
        <w:spacing w:after="0"/>
        <w:ind w:left="283"/>
        <w:rPr>
          <w:rFonts w:ascii="Consolas" w:hAnsi="Consolas"/>
          <w:sz w:val="17"/>
          <w:lang w:val="en-US"/>
        </w:rPr>
      </w:pPr>
      <w:r w:rsidRPr="004A52D9">
        <w:rPr>
          <w:rFonts w:ascii="Consolas" w:hAnsi="Consolas"/>
          <w:sz w:val="17"/>
          <w:lang w:val="en-US"/>
        </w:rPr>
        <w:t>SXA.RTX.Analytics.Web             UI Blazor, autenticacion, endpoints API, hosting.</w:t>
      </w:r>
    </w:p>
    <w:p w14:paraId="38EFAD98" w14:textId="5DE37483" w:rsidR="00B158DB" w:rsidRDefault="00B158DB" w:rsidP="00B158DB">
      <w:pPr>
        <w:spacing w:after="12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Flujo de consulta:</w:t>
      </w:r>
    </w:p>
    <w:p w14:paraId="7A62D9BD" w14:textId="3D4826F7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DataSource  -&gt;  Query  -&gt;  QueryResult  -&gt;  Report  -&gt;  Visualization  -&gt;  Dashboard</w:t>
      </w:r>
    </w:p>
    <w:p w14:paraId="1C82EB94" w14:textId="77777777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</w:p>
    <w:p w14:paraId="0628FCE7" w14:textId="6D7ADD17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IDataSourceProvider.ExecuteAsync abstrae las diferencias entre SQL Server y ODBC,</w:t>
      </w:r>
    </w:p>
    <w:p w14:paraId="6F014AC2" w14:textId="1F9DF581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de modo que el engine se puede usar desde Blazor, API, jobs y exportadores.</w:t>
      </w:r>
    </w:p>
    <w:p w14:paraId="775C6C07" w14:textId="2FA93903" w:rsidR="00B158DB" w:rsidRDefault="00B158DB" w:rsidP="00B158DB">
      <w:pPr>
        <w:pStyle w:val="Heading2"/>
      </w:pPr>
      <w:r>
        <w:t>2.1 Modelo de datos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0"/>
        <w:gridCol w:w="5435"/>
      </w:tblGrid>
      <w:tr w:rsidR="00B158DB" w:rsidRPr="00B158DB" w14:paraId="5EFEFC60" w14:textId="77777777" w:rsidTr="00B158DB">
        <w:tc>
          <w:tcPr>
            <w:tcW w:w="2690" w:type="dxa"/>
            <w:shd w:val="clear" w:color="auto" w:fill="F2F2F2"/>
          </w:tcPr>
          <w:p w14:paraId="621086D8" w14:textId="1BEF900C" w:rsidR="00B158DB" w:rsidRPr="00B158DB" w:rsidRDefault="00B158DB" w:rsidP="00B158DB">
            <w:pPr>
              <w:rPr>
                <w:b/>
                <w:sz w:val="19"/>
              </w:rPr>
            </w:pPr>
            <w:r w:rsidRPr="00B158DB">
              <w:rPr>
                <w:b/>
                <w:sz w:val="19"/>
              </w:rPr>
              <w:t>Objeto</w:t>
            </w:r>
          </w:p>
        </w:tc>
        <w:tc>
          <w:tcPr>
            <w:tcW w:w="5435" w:type="dxa"/>
            <w:shd w:val="clear" w:color="auto" w:fill="F2F2F2"/>
          </w:tcPr>
          <w:p w14:paraId="2F11F55F" w14:textId="5075E736" w:rsidR="00B158DB" w:rsidRPr="00B158DB" w:rsidRDefault="00B158DB" w:rsidP="00B158DB">
            <w:pPr>
              <w:rPr>
                <w:b/>
                <w:sz w:val="19"/>
              </w:rPr>
            </w:pPr>
            <w:r w:rsidRPr="00B158DB">
              <w:rPr>
                <w:b/>
                <w:sz w:val="19"/>
              </w:rPr>
              <w:t>Descripción</w:t>
            </w:r>
          </w:p>
        </w:tc>
      </w:tr>
      <w:tr w:rsidR="00B158DB" w:rsidRPr="00B158DB" w14:paraId="4F443770" w14:textId="77777777" w:rsidTr="00B158DB">
        <w:tc>
          <w:tcPr>
            <w:tcW w:w="2690" w:type="dxa"/>
          </w:tcPr>
          <w:p w14:paraId="7724D7EC" w14:textId="5633EE10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SXA_RTX_ApplicationSettings</w:t>
            </w:r>
          </w:p>
        </w:tc>
        <w:tc>
          <w:tcPr>
            <w:tcW w:w="5435" w:type="dxa"/>
          </w:tcPr>
          <w:p w14:paraId="5B7C6BE6" w14:textId="2140C7C9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Clave/valor de configuración de la aplicación</w:t>
            </w:r>
          </w:p>
        </w:tc>
      </w:tr>
      <w:tr w:rsidR="00B158DB" w:rsidRPr="00B158DB" w14:paraId="7D9588A1" w14:textId="77777777" w:rsidTr="00B158DB">
        <w:tc>
          <w:tcPr>
            <w:tcW w:w="2690" w:type="dxa"/>
          </w:tcPr>
          <w:p w14:paraId="070F9836" w14:textId="4D3D3A0B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SXA_RTX_AuditLogs</w:t>
            </w:r>
          </w:p>
        </w:tc>
        <w:tc>
          <w:tcPr>
            <w:tcW w:w="5435" w:type="dxa"/>
          </w:tcPr>
          <w:p w14:paraId="7C4EFEE5" w14:textId="40E89189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Bitácora de operaciones y accesos</w:t>
            </w:r>
          </w:p>
        </w:tc>
      </w:tr>
      <w:tr w:rsidR="00B158DB" w:rsidRPr="00B158DB" w14:paraId="7F75145A" w14:textId="77777777" w:rsidTr="00B158DB">
        <w:tc>
          <w:tcPr>
            <w:tcW w:w="2690" w:type="dxa"/>
          </w:tcPr>
          <w:p w14:paraId="6CA788FD" w14:textId="352410EF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SXA_RTX_TablasConfig</w:t>
            </w:r>
          </w:p>
        </w:tc>
        <w:tc>
          <w:tcPr>
            <w:tcW w:w="5435" w:type="dxa"/>
          </w:tcPr>
          <w:p w14:paraId="723F3F87" w14:textId="43AA6456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Catálogo de tablas operativas y su tipo VTI/VTech</w:t>
            </w:r>
          </w:p>
        </w:tc>
      </w:tr>
      <w:tr w:rsidR="00B158DB" w:rsidRPr="00B158DB" w14:paraId="6FF4F9D3" w14:textId="77777777" w:rsidTr="00B158DB">
        <w:tc>
          <w:tcPr>
            <w:tcW w:w="2690" w:type="dxa"/>
          </w:tcPr>
          <w:p w14:paraId="499AB9B4" w14:textId="7AD803F7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SXA_RTX_Equipos</w:t>
            </w:r>
          </w:p>
        </w:tc>
        <w:tc>
          <w:tcPr>
            <w:tcW w:w="5435" w:type="dxa"/>
          </w:tcPr>
          <w:p w14:paraId="4FD315B7" w14:textId="4C1D1AEF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Equipos con DeviceId, nombre y área</w:t>
            </w:r>
          </w:p>
        </w:tc>
      </w:tr>
      <w:tr w:rsidR="00B158DB" w:rsidRPr="00B158DB" w14:paraId="09E81229" w14:textId="77777777" w:rsidTr="00B158DB">
        <w:tc>
          <w:tcPr>
            <w:tcW w:w="2690" w:type="dxa"/>
          </w:tcPr>
          <w:p w14:paraId="24210685" w14:textId="139F1493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Users</w:t>
            </w:r>
          </w:p>
        </w:tc>
        <w:tc>
          <w:tcPr>
            <w:tcW w:w="5435" w:type="dxa"/>
          </w:tcPr>
          <w:p w14:paraId="2203E154" w14:textId="58E50565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Usuarios de la plataforma (nombre, hash, rol, activo)</w:t>
            </w:r>
          </w:p>
        </w:tc>
      </w:tr>
      <w:tr w:rsidR="00B158DB" w:rsidRPr="00B158DB" w14:paraId="63F07CC5" w14:textId="77777777" w:rsidTr="00B158DB">
        <w:tc>
          <w:tcPr>
            <w:tcW w:w="2690" w:type="dxa"/>
          </w:tcPr>
          <w:p w14:paraId="270D5CAD" w14:textId="650CE428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dbo.SXA_PCs</w:t>
            </w:r>
          </w:p>
        </w:tc>
        <w:tc>
          <w:tcPr>
            <w:tcW w:w="5435" w:type="dxa"/>
          </w:tcPr>
          <w:p w14:paraId="46A93203" w14:textId="3A99C506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Catálogo de origen: NombrePC, TipoMaquina, UltimoContacto</w:t>
            </w:r>
          </w:p>
        </w:tc>
      </w:tr>
    </w:tbl>
    <w:p w14:paraId="4834B0AB" w14:textId="77777777" w:rsidR="00B158DB" w:rsidRDefault="00B158DB" w:rsidP="00B158DB"/>
    <w:p w14:paraId="7B1E1C7D" w14:textId="4D37E42A" w:rsidR="00B158DB" w:rsidRDefault="00B158DB" w:rsidP="00B158DB">
      <w:r>
        <w:t>El DeviceId tiene el formato PC-&lt;16 hex&gt; y lo genera SXA-RTX-Sync. La plataforma resuelve el nombre y el área del equipo consultando dbo.SXA_PCs.</w:t>
      </w:r>
    </w:p>
    <w:p w14:paraId="4B37290B" w14:textId="1E2E6A3B" w:rsidR="00B158DB" w:rsidRDefault="00B158DB">
      <w:pPr>
        <w:rPr>
          <w:sz w:val="22"/>
        </w:rPr>
      </w:pPr>
      <w:r>
        <w:rPr>
          <w:sz w:val="22"/>
        </w:rPr>
        <w:br w:type="page"/>
      </w:r>
    </w:p>
    <w:p w14:paraId="75AE2E1A" w14:textId="362B7F07" w:rsidR="00B158DB" w:rsidRDefault="00B158DB" w:rsidP="00B158DB">
      <w:pPr>
        <w:pStyle w:val="Heading1"/>
      </w:pPr>
      <w:r>
        <w:lastRenderedPageBreak/>
        <w:t>3. Seguridad y control de acceso</w:t>
      </w:r>
    </w:p>
    <w:p w14:paraId="61C62DD8" w14:textId="0AD9B248" w:rsidR="00B158DB" w:rsidRDefault="00B158DB" w:rsidP="00B158DB">
      <w:pPr>
        <w:pStyle w:val="ListParagraph"/>
        <w:spacing w:after="40"/>
        <w:ind w:left="340"/>
      </w:pPr>
      <w:r>
        <w:t>•  Autenticación por cookie propia (esquema SXA_RTX_Auth), sin dependencia de Identity.</w:t>
      </w:r>
    </w:p>
    <w:p w14:paraId="78E5F6CA" w14:textId="2939A35D" w:rsidR="00B158DB" w:rsidRDefault="00B158DB" w:rsidP="00B158DB">
      <w:pPr>
        <w:pStyle w:val="ListParagraph"/>
        <w:spacing w:after="40"/>
        <w:ind w:left="340"/>
      </w:pPr>
      <w:r>
        <w:t>•  Rutas protegidas: Inicio, Configuración, Usuarios y Consulta.</w:t>
      </w:r>
    </w:p>
    <w:p w14:paraId="71F27DF9" w14:textId="7ED7ACEB" w:rsidR="00B158DB" w:rsidRDefault="00B158DB" w:rsidP="00B158DB">
      <w:pPr>
        <w:pStyle w:val="ListParagraph"/>
        <w:spacing w:after="40"/>
        <w:ind w:left="340"/>
      </w:pPr>
      <w:r>
        <w:t>•  Roles: Administrador (todo) y Usuario (solo Inicio y Consulta).</w:t>
      </w:r>
    </w:p>
    <w:p w14:paraId="489EA619" w14:textId="0956EB32" w:rsidR="00B158DB" w:rsidRDefault="00B158DB" w:rsidP="00B158DB">
      <w:pPr>
        <w:pStyle w:val="ListParagraph"/>
        <w:spacing w:after="40"/>
        <w:ind w:left="340"/>
      </w:pPr>
      <w:r>
        <w:t>•  Contraseñas almacenadas como hash; nunca se registran en logs.</w:t>
      </w:r>
    </w:p>
    <w:p w14:paraId="474DABF0" w14:textId="09C9F9C5" w:rsidR="00B158DB" w:rsidRDefault="00B158DB" w:rsidP="00B158DB">
      <w:pPr>
        <w:pStyle w:val="ListParagraph"/>
        <w:spacing w:after="40"/>
        <w:ind w:left="340"/>
      </w:pPr>
      <w:r>
        <w:t>•  El servidor de datos de reporting debe usarse con una cuenta de solo lectura.</w:t>
      </w:r>
    </w:p>
    <w:p w14:paraId="5391F328" w14:textId="212A1E19" w:rsidR="00B158DB" w:rsidRDefault="00B158DB" w:rsidP="00B158DB">
      <w:pPr>
        <w:pStyle w:val="ListParagraph"/>
        <w:spacing w:after="40"/>
        <w:ind w:left="340"/>
      </w:pPr>
      <w:r>
        <w:t>•  Las cadenas de conexión nunca se versionan: se configuran en /configuration o con la variable de entorno ConnectionStrings__ConfigurationDatabase en el App Pool.</w:t>
      </w:r>
    </w:p>
    <w:p w14:paraId="69444952" w14:textId="7BBDBD01" w:rsidR="00B158DB" w:rsidRDefault="00B158DB" w:rsidP="00B158DB">
      <w:pPr>
        <w:pStyle w:val="ListParagraph"/>
        <w:spacing w:after="40"/>
        <w:ind w:left="340"/>
      </w:pPr>
      <w:r>
        <w:t>•  Usuario inicial de fábrica: ECCSA. Debe cambiarse en la primera instalación.</w:t>
      </w:r>
    </w:p>
    <w:p w14:paraId="232C52B2" w14:textId="766D45A3" w:rsidR="00B158DB" w:rsidRDefault="00B158DB" w:rsidP="00B158DB">
      <w:pPr>
        <w:pStyle w:val="Heading2"/>
      </w:pPr>
      <w:r>
        <w:t>3.1 Pantalla de acceso</w:t>
      </w:r>
    </w:p>
    <w:p w14:paraId="25750517" w14:textId="15510898" w:rsidR="00B158DB" w:rsidRDefault="00B158DB" w:rsidP="00B158DB">
      <w:r>
        <w:t>Acceso a pantalla completa. Sin sesión iniciada, cualquier ruta protegida redirige aquí y el menú no se renderiza.</w:t>
      </w:r>
    </w:p>
    <w:p w14:paraId="41BCA333" w14:textId="7AC4E80B" w:rsidR="00B158DB" w:rsidRDefault="00B158DB" w:rsidP="00B158DB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6F06D505" wp14:editId="510568A4">
            <wp:extent cx="5976000" cy="3735317"/>
            <wp:effectExtent l="0" t="0" r="5715" b="0"/>
            <wp:docPr id="15485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915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184E" w14:textId="10B12EEC" w:rsidR="00B158DB" w:rsidRDefault="00B158DB" w:rsidP="00B158DB">
      <w:pPr>
        <w:jc w:val="center"/>
        <w:rPr>
          <w:i/>
          <w:sz w:val="18"/>
        </w:rPr>
      </w:pPr>
      <w:r>
        <w:rPr>
          <w:i/>
          <w:sz w:val="18"/>
        </w:rPr>
        <w:t>Figura 1. Inicio de sesión a pantalla completa. Las credenciales de fábrica no se muestran en pantalla.</w:t>
      </w:r>
    </w:p>
    <w:p w14:paraId="5ABF6D4E" w14:textId="7CD12A5D" w:rsidR="00B158DB" w:rsidRDefault="00B158DB">
      <w:pPr>
        <w:rPr>
          <w:sz w:val="22"/>
        </w:rPr>
      </w:pPr>
      <w:r>
        <w:rPr>
          <w:sz w:val="22"/>
        </w:rPr>
        <w:br w:type="page"/>
      </w:r>
    </w:p>
    <w:p w14:paraId="7F533A9A" w14:textId="36FC19DC" w:rsidR="00B158DB" w:rsidRDefault="00B158DB" w:rsidP="00B158DB">
      <w:pPr>
        <w:pStyle w:val="Heading1"/>
      </w:pPr>
      <w:r>
        <w:lastRenderedPageBreak/>
        <w:t>4. Módulos funcionales</w:t>
      </w:r>
    </w:p>
    <w:p w14:paraId="39399883" w14:textId="719CB2FA" w:rsidR="00B158DB" w:rsidRDefault="00B158DB" w:rsidP="00B158DB">
      <w:pPr>
        <w:pStyle w:val="Heading2"/>
      </w:pPr>
      <w:r>
        <w:t>4.1 Inicio</w:t>
      </w:r>
    </w:p>
    <w:p w14:paraId="2B78F530" w14:textId="5A62F4AC" w:rsidR="00B158DB" w:rsidRDefault="00B158DB" w:rsidP="00B158DB">
      <w:r>
        <w:t>Tablero de monitoreo con estado de línea de VTI y VTech, última actualización, distribución por tipo, equipos por área, últimos equipos y accesos rápidos.</w:t>
      </w:r>
    </w:p>
    <w:p w14:paraId="48FE5010" w14:textId="7198E46D" w:rsidR="00B158DB" w:rsidRDefault="00B158DB" w:rsidP="00B158DB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11802336" wp14:editId="79A8850E">
            <wp:extent cx="5976000" cy="3735317"/>
            <wp:effectExtent l="0" t="0" r="5715" b="0"/>
            <wp:docPr id="1545288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8848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123E" w14:textId="2071D4F4" w:rsidR="00B158DB" w:rsidRDefault="00B158DB" w:rsidP="00B158DB">
      <w:pPr>
        <w:jc w:val="center"/>
        <w:rPr>
          <w:i/>
          <w:sz w:val="18"/>
        </w:rPr>
      </w:pPr>
      <w:r>
        <w:rPr>
          <w:i/>
          <w:sz w:val="18"/>
        </w:rPr>
        <w:t>Figura 2. Inicio: KPIs de VTI/VTech, distribución por tipo y accesos rápidos.</w:t>
      </w:r>
    </w:p>
    <w:p w14:paraId="7CE0E253" w14:textId="6894F722" w:rsidR="00B158DB" w:rsidRDefault="00B158DB" w:rsidP="00B158DB">
      <w:pPr>
        <w:spacing w:after="200"/>
        <w:rPr>
          <w:sz w:val="22"/>
        </w:rPr>
      </w:pPr>
      <w:r>
        <w:rPr>
          <w:noProof/>
          <w:sz w:val="22"/>
        </w:rPr>
        <w:lastRenderedPageBreak/>
        <w:drawing>
          <wp:inline distT="0" distB="0" distL="0" distR="0" wp14:anchorId="35D9D487" wp14:editId="054315D0">
            <wp:extent cx="5976000" cy="5549959"/>
            <wp:effectExtent l="0" t="0" r="5715" b="0"/>
            <wp:docPr id="5831298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2983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54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4724" w14:textId="66DB05A5" w:rsidR="00B158DB" w:rsidRDefault="00B158DB" w:rsidP="00B158DB">
      <w:pPr>
        <w:spacing w:after="200"/>
        <w:jc w:val="center"/>
        <w:rPr>
          <w:i/>
          <w:sz w:val="18"/>
        </w:rPr>
      </w:pPr>
      <w:r>
        <w:rPr>
          <w:i/>
          <w:sz w:val="18"/>
        </w:rPr>
        <w:t>Figura 3. Inicio completo (captura de página completa).</w:t>
      </w:r>
    </w:p>
    <w:p w14:paraId="3DC9419E" w14:textId="6CE729A1" w:rsidR="00B158DB" w:rsidRDefault="00B158DB" w:rsidP="00B158DB">
      <w:pPr>
        <w:pStyle w:val="Heading2"/>
      </w:pPr>
      <w:r>
        <w:t>4.2 Configuración</w:t>
      </w:r>
    </w:p>
    <w:p w14:paraId="3B61D20C" w14:textId="32C3E735" w:rsidR="00B158DB" w:rsidRDefault="00B158DB" w:rsidP="00B158DB">
      <w:r>
        <w:t>Seis pestañas. La primera define las dos conexiones SQL (configuración y operacional) y permite guardarlas; la de MAPICS registra la conexión ODBC.</w:t>
      </w:r>
    </w:p>
    <w:p w14:paraId="5E0D2909" w14:textId="346AF90E" w:rsidR="00B158DB" w:rsidRDefault="00B158DB" w:rsidP="00B158DB">
      <w:pPr>
        <w:rPr>
          <w:sz w:val="22"/>
        </w:rPr>
      </w:pPr>
      <w:r>
        <w:rPr>
          <w:noProof/>
          <w:sz w:val="22"/>
        </w:rPr>
        <w:lastRenderedPageBreak/>
        <w:drawing>
          <wp:inline distT="0" distB="0" distL="0" distR="0" wp14:anchorId="06E16B73" wp14:editId="417A20A4">
            <wp:extent cx="5976000" cy="3735317"/>
            <wp:effectExtent l="0" t="0" r="5715" b="0"/>
            <wp:docPr id="21277977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9776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E974" w14:textId="3070E45A" w:rsidR="00B158DB" w:rsidRDefault="00B158DB" w:rsidP="00B158DB">
      <w:pPr>
        <w:jc w:val="center"/>
        <w:rPr>
          <w:i/>
          <w:sz w:val="18"/>
        </w:rPr>
      </w:pPr>
      <w:r>
        <w:rPr>
          <w:i/>
          <w:sz w:val="18"/>
        </w:rPr>
        <w:t>Figura 4. Arriba, base de configuración con el botón Guardar conexiones. Abajo, base operacional (VTI/VTech) que consulta /query. Las contraseñas se cifran con DPAPI y nunca se muestran.</w:t>
      </w:r>
    </w:p>
    <w:p w14:paraId="59341E07" w14:textId="662C93F6" w:rsidR="00B158DB" w:rsidRDefault="00B158DB" w:rsidP="00B158DB">
      <w:pPr>
        <w:spacing w:after="200"/>
        <w:rPr>
          <w:sz w:val="22"/>
        </w:rPr>
      </w:pPr>
      <w:r>
        <w:rPr>
          <w:noProof/>
          <w:sz w:val="22"/>
        </w:rPr>
        <w:drawing>
          <wp:inline distT="0" distB="0" distL="0" distR="0" wp14:anchorId="573527F2" wp14:editId="2915B980">
            <wp:extent cx="5976000" cy="3735317"/>
            <wp:effectExtent l="0" t="0" r="5715" b="0"/>
            <wp:docPr id="19475055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0554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2D79" w14:textId="43A2625C" w:rsidR="00B158DB" w:rsidRDefault="00B158DB" w:rsidP="00B158DB">
      <w:pPr>
        <w:spacing w:after="200"/>
        <w:jc w:val="center"/>
        <w:rPr>
          <w:i/>
          <w:sz w:val="18"/>
        </w:rPr>
      </w:pPr>
      <w:r>
        <w:rPr>
          <w:i/>
          <w:sz w:val="18"/>
        </w:rPr>
        <w:t>Figura 5. Configuración - conexión MAPICS por ODBC.</w:t>
      </w:r>
    </w:p>
    <w:p w14:paraId="00E09B43" w14:textId="7731E308" w:rsidR="00B158DB" w:rsidRDefault="00B158DB" w:rsidP="00B158DB">
      <w:pPr>
        <w:spacing w:after="200"/>
        <w:rPr>
          <w:sz w:val="22"/>
        </w:rPr>
      </w:pPr>
      <w:r>
        <w:rPr>
          <w:noProof/>
          <w:sz w:val="22"/>
        </w:rPr>
        <w:lastRenderedPageBreak/>
        <w:drawing>
          <wp:inline distT="0" distB="0" distL="0" distR="0" wp14:anchorId="4FDF9F65" wp14:editId="1C028E31">
            <wp:extent cx="5976000" cy="3735317"/>
            <wp:effectExtent l="0" t="0" r="5715" b="0"/>
            <wp:docPr id="3300002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0025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02F2" w14:textId="13C1CC5E" w:rsidR="00B158DB" w:rsidRDefault="00B158DB" w:rsidP="00B158DB">
      <w:pPr>
        <w:spacing w:after="200"/>
        <w:jc w:val="center"/>
        <w:rPr>
          <w:i/>
          <w:sz w:val="18"/>
        </w:rPr>
      </w:pPr>
      <w:r>
        <w:rPr>
          <w:i/>
          <w:sz w:val="18"/>
        </w:rPr>
        <w:t>Figura 6. Configuración - tablas del sistema SXA_RTX_*.</w:t>
      </w:r>
    </w:p>
    <w:p w14:paraId="39809107" w14:textId="40843A2D" w:rsidR="00B158DB" w:rsidRDefault="00B158DB" w:rsidP="00B158DB">
      <w:pPr>
        <w:spacing w:after="200"/>
        <w:rPr>
          <w:sz w:val="22"/>
        </w:rPr>
      </w:pPr>
      <w:r>
        <w:rPr>
          <w:noProof/>
          <w:sz w:val="22"/>
        </w:rPr>
        <w:drawing>
          <wp:inline distT="0" distB="0" distL="0" distR="0" wp14:anchorId="2BB8B4E7" wp14:editId="04A07DB0">
            <wp:extent cx="5976000" cy="3735317"/>
            <wp:effectExtent l="0" t="0" r="5715" b="0"/>
            <wp:docPr id="4542756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7566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D7F3" w14:textId="4B0F6C61" w:rsidR="00B158DB" w:rsidRDefault="00B158DB" w:rsidP="00B158DB">
      <w:pPr>
        <w:spacing w:after="200"/>
        <w:jc w:val="center"/>
        <w:rPr>
          <w:i/>
          <w:sz w:val="18"/>
        </w:rPr>
      </w:pPr>
      <w:r>
        <w:rPr>
          <w:i/>
          <w:sz w:val="18"/>
        </w:rPr>
        <w:t>Figura 7. Configuración - equipos: DeviceId, tipo (de SXA_PCs), nombre y área.</w:t>
      </w:r>
    </w:p>
    <w:p w14:paraId="6A309813" w14:textId="6F1AF080" w:rsidR="00B158DB" w:rsidRDefault="00B158DB" w:rsidP="00B158DB">
      <w:pPr>
        <w:spacing w:after="200"/>
        <w:rPr>
          <w:sz w:val="22"/>
        </w:rPr>
      </w:pPr>
      <w:r>
        <w:rPr>
          <w:noProof/>
          <w:sz w:val="22"/>
        </w:rPr>
        <w:lastRenderedPageBreak/>
        <w:drawing>
          <wp:inline distT="0" distB="0" distL="0" distR="0" wp14:anchorId="77894E37" wp14:editId="0E739ED1">
            <wp:extent cx="5976000" cy="3735317"/>
            <wp:effectExtent l="0" t="0" r="5715" b="0"/>
            <wp:docPr id="19384061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0612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2530" w14:textId="5BB14CC5" w:rsidR="00B158DB" w:rsidRDefault="00B158DB" w:rsidP="00B158DB">
      <w:pPr>
        <w:spacing w:after="200"/>
        <w:jc w:val="center"/>
        <w:rPr>
          <w:i/>
          <w:sz w:val="18"/>
        </w:rPr>
      </w:pPr>
      <w:r>
        <w:rPr>
          <w:i/>
          <w:sz w:val="18"/>
        </w:rPr>
        <w:t>Figura 8. Configuración - tablas operativas VTI/VTech.</w:t>
      </w:r>
    </w:p>
    <w:p w14:paraId="5E864CF0" w14:textId="4F45F5B8" w:rsidR="00B158DB" w:rsidRDefault="00B158DB" w:rsidP="00B158DB">
      <w:pPr>
        <w:spacing w:after="200"/>
        <w:rPr>
          <w:sz w:val="22"/>
        </w:rPr>
      </w:pPr>
      <w:r>
        <w:rPr>
          <w:noProof/>
          <w:sz w:val="22"/>
        </w:rPr>
        <w:drawing>
          <wp:inline distT="0" distB="0" distL="0" distR="0" wp14:anchorId="49F0740D" wp14:editId="0013B0D6">
            <wp:extent cx="5976000" cy="3735317"/>
            <wp:effectExtent l="0" t="0" r="5715" b="0"/>
            <wp:docPr id="923280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805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B44D" w14:textId="6263AF88" w:rsidR="00B158DB" w:rsidRDefault="00B158DB" w:rsidP="00B158DB">
      <w:pPr>
        <w:spacing w:after="200"/>
        <w:jc w:val="center"/>
        <w:rPr>
          <w:i/>
          <w:sz w:val="18"/>
        </w:rPr>
      </w:pPr>
      <w:r>
        <w:rPr>
          <w:i/>
          <w:sz w:val="18"/>
        </w:rPr>
        <w:t>Figura 9. Import/Export en JSON. El export nunca incluye cadenas de conexión ni hashes de contraseña; los usuarios importados quedan inactivos y con contraseña pendiente.</w:t>
      </w:r>
    </w:p>
    <w:p w14:paraId="53C2FA9C" w14:textId="7A1520F7" w:rsidR="00B158DB" w:rsidRDefault="00B158DB" w:rsidP="00B158DB">
      <w:pPr>
        <w:pStyle w:val="Heading2"/>
      </w:pPr>
      <w:r>
        <w:lastRenderedPageBreak/>
        <w:t>4.3 Consulta dinámica</w:t>
      </w:r>
    </w:p>
    <w:p w14:paraId="386C02F5" w14:textId="5D385046" w:rsidR="00B158DB" w:rsidRDefault="00B158DB" w:rsidP="00B158DB">
      <w:r>
        <w:t>Se eligen tabla, columnas y filtros. El listado de tablas se filtra por el catálogo SXA_RTX_TablasConfig según el tipo VTI/VTech. La cabecera indica si los datos salen de la base operacional configurada o de la base de configuración. El resultado se puede graficar y exportar.</w:t>
      </w:r>
    </w:p>
    <w:p w14:paraId="5DDC7293" w14:textId="2486F9C6" w:rsidR="00B158DB" w:rsidRDefault="00B158DB" w:rsidP="00B158DB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6928F36C" wp14:editId="4D4235B8">
            <wp:extent cx="5976000" cy="3735317"/>
            <wp:effectExtent l="0" t="0" r="5715" b="0"/>
            <wp:docPr id="2327811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8118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BA21" w14:textId="59187847" w:rsidR="00B158DB" w:rsidRDefault="00B158DB" w:rsidP="00B158DB">
      <w:pPr>
        <w:jc w:val="center"/>
        <w:rPr>
          <w:i/>
          <w:sz w:val="18"/>
        </w:rPr>
      </w:pPr>
      <w:r>
        <w:rPr>
          <w:i/>
          <w:sz w:val="18"/>
        </w:rPr>
        <w:t>Figura 10. Consulta dinámica con tabla y columnas seleccionadas.</w:t>
      </w:r>
    </w:p>
    <w:p w14:paraId="7B7FBFBA" w14:textId="53422E1B" w:rsidR="00B158DB" w:rsidRDefault="00B158DB" w:rsidP="00B158DB">
      <w:pPr>
        <w:spacing w:after="200"/>
        <w:rPr>
          <w:sz w:val="22"/>
        </w:rPr>
      </w:pPr>
      <w:r>
        <w:rPr>
          <w:noProof/>
          <w:sz w:val="22"/>
        </w:rPr>
        <w:lastRenderedPageBreak/>
        <w:drawing>
          <wp:inline distT="0" distB="0" distL="0" distR="0" wp14:anchorId="2CEFA431" wp14:editId="6BB6575B">
            <wp:extent cx="5976000" cy="5699169"/>
            <wp:effectExtent l="0" t="0" r="5715" b="0"/>
            <wp:docPr id="7120245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2458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69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6419" w14:textId="10A10653" w:rsidR="00B158DB" w:rsidRDefault="00B158DB" w:rsidP="00B158DB">
      <w:pPr>
        <w:spacing w:after="200"/>
        <w:jc w:val="center"/>
        <w:rPr>
          <w:i/>
          <w:sz w:val="18"/>
        </w:rPr>
      </w:pPr>
      <w:r>
        <w:rPr>
          <w:i/>
          <w:sz w:val="18"/>
        </w:rPr>
        <w:t>Figura 11. Resultado de la consulta con gráfico y tabla de datos (exportable a Excel y PDF).</w:t>
      </w:r>
    </w:p>
    <w:p w14:paraId="1A70C6D9" w14:textId="738944BA" w:rsidR="00B158DB" w:rsidRDefault="00B158DB" w:rsidP="00B158DB">
      <w:pPr>
        <w:pStyle w:val="Heading2"/>
      </w:pPr>
      <w:r>
        <w:lastRenderedPageBreak/>
        <w:t>4.4 Usuarios</w:t>
      </w:r>
    </w:p>
    <w:p w14:paraId="5168E382" w14:textId="7E2ECDE0" w:rsidR="00B158DB" w:rsidRDefault="00B158DB" w:rsidP="00B158DB">
      <w:r>
        <w:rPr>
          <w:noProof/>
        </w:rPr>
        <w:drawing>
          <wp:inline distT="0" distB="0" distL="0" distR="0" wp14:anchorId="649CF60C" wp14:editId="44A43C9E">
            <wp:extent cx="5976000" cy="3735317"/>
            <wp:effectExtent l="0" t="0" r="5715" b="0"/>
            <wp:docPr id="19941502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5023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03D3" w14:textId="1B8C6A7B" w:rsidR="00B158DB" w:rsidRDefault="00B158DB" w:rsidP="00B158DB">
      <w:pPr>
        <w:jc w:val="center"/>
        <w:rPr>
          <w:i/>
          <w:sz w:val="18"/>
        </w:rPr>
      </w:pPr>
      <w:r>
        <w:rPr>
          <w:i/>
          <w:sz w:val="18"/>
        </w:rPr>
        <w:t>Figura 12. Administración de usuarios: alta, edición, borrado y activación.</w:t>
      </w:r>
    </w:p>
    <w:p w14:paraId="7642E6D0" w14:textId="7F9DB4F7" w:rsidR="00B158DB" w:rsidRDefault="00B158DB">
      <w:pPr>
        <w:rPr>
          <w:sz w:val="22"/>
        </w:rPr>
      </w:pPr>
      <w:r>
        <w:rPr>
          <w:sz w:val="22"/>
        </w:rPr>
        <w:br w:type="page"/>
      </w:r>
    </w:p>
    <w:p w14:paraId="60346E3A" w14:textId="567582B5" w:rsidR="00B158DB" w:rsidRDefault="00B158DB" w:rsidP="00B158DB">
      <w:pPr>
        <w:pStyle w:val="Heading1"/>
      </w:pPr>
      <w:r>
        <w:lastRenderedPageBreak/>
        <w:t>5. Sistema de actualizaciones</w:t>
      </w:r>
    </w:p>
    <w:p w14:paraId="09B3B632" w14:textId="4E614D17" w:rsidR="00B158DB" w:rsidRDefault="00B158DB" w:rsidP="00B158DB">
      <w:pPr>
        <w:pStyle w:val="Heading2"/>
      </w:pPr>
      <w:r>
        <w:t>5.1 Cómo funciona</w:t>
      </w:r>
    </w:p>
    <w:p w14:paraId="320A185C" w14:textId="485542E9" w:rsidR="00B158DB" w:rsidRDefault="00B158DB" w:rsidP="00B158DB">
      <w:r>
        <w:t>El aviso de actualización se alimenta de GitHub Releases; no hay un servidor de versiones propio. Solo el servidor consulta GitHub, así que el coste no depende del número de usuarios.</w:t>
      </w:r>
    </w:p>
    <w:p w14:paraId="0BD23D04" w14:textId="1B7B8A03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1. UpdateCheckWorker (hosted service) consulta, cada 60 min por defecto:</w:t>
      </w:r>
    </w:p>
    <w:p w14:paraId="241DB571" w14:textId="22C66FAB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 GET https://api.github.com/repos/hector1516/SXA-RTX-Analytics/releases/latest</w:t>
      </w:r>
    </w:p>
    <w:p w14:paraId="485B5F28" w14:textId="745E6615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2. Compara la version ensamblada (p. ej. 1.1.3.0) con el tag publicado (v1.1.3)</w:t>
      </w:r>
    </w:p>
    <w:p w14:paraId="7D9593E6" w14:textId="6E57E952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usando Version, no comparacion de cadenas.</w:t>
      </w:r>
    </w:p>
    <w:p w14:paraId="11CDFFDB" w14:textId="26DD31DA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3. Guarda el resultado en memoria. /api/updates/check responde desde esa cache,</w:t>
      </w:r>
    </w:p>
    <w:p w14:paraId="19C6D09F" w14:textId="7B3E1656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de modo que cargar una pagina no genera trafico a GitHub.</w:t>
      </w:r>
    </w:p>
    <w:p w14:paraId="4CF2DE3B" w14:textId="1C44551A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4. El navegador consulta /api/updates/check al cargar y cada 60 min:</w:t>
      </w:r>
    </w:p>
    <w:p w14:paraId="792BC201" w14:textId="1EBE8A17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 Administrador   -&gt; modal 'Actualizacion disponible' + changelog</w:t>
      </w:r>
    </w:p>
    <w:p w14:paraId="1CB97465" w14:textId="11B3137F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 Resto usuarios  -&gt; modal 'Novedades' una vez (localStorage)</w:t>
      </w:r>
    </w:p>
    <w:p w14:paraId="741986AD" w14:textId="12509AFA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5. Boton Actualizar / Ver release -&gt; abre la pagina del release en GitHub.</w:t>
      </w:r>
    </w:p>
    <w:p w14:paraId="3B0938EF" w14:textId="6BD9EE6E" w:rsidR="00B158DB" w:rsidRDefault="00B158DB" w:rsidP="00B158DB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Si GitHub no responde se conserva el ultimo resultado correcto y se registra el error en el log; la app sigue funcionando con normalidad.</w:t>
      </w:r>
    </w:p>
    <w:p w14:paraId="788A77DE" w14:textId="7325822C" w:rsidR="00B158DB" w:rsidRDefault="00B158DB" w:rsidP="00B158DB">
      <w:pPr>
        <w:pStyle w:val="Heading2"/>
      </w:pPr>
      <w:r>
        <w:t>5.2 Qué hace y qué no hace</w:t>
      </w:r>
    </w:p>
    <w:tbl>
      <w:tblPr>
        <w:tblW w:w="6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0"/>
        <w:gridCol w:w="1745"/>
      </w:tblGrid>
      <w:tr w:rsidR="00B158DB" w:rsidRPr="00B158DB" w14:paraId="06D5E35A" w14:textId="77777777" w:rsidTr="00B158DB">
        <w:tc>
          <w:tcPr>
            <w:tcW w:w="4700" w:type="dxa"/>
            <w:shd w:val="clear" w:color="auto" w:fill="F2F2F2"/>
          </w:tcPr>
          <w:p w14:paraId="17CE2EF4" w14:textId="0A5D00F5" w:rsidR="00B158DB" w:rsidRPr="00B158DB" w:rsidRDefault="00B158DB" w:rsidP="00B158DB">
            <w:pPr>
              <w:rPr>
                <w:b/>
                <w:sz w:val="19"/>
              </w:rPr>
            </w:pPr>
            <w:r w:rsidRPr="00B158DB">
              <w:rPr>
                <w:b/>
                <w:sz w:val="19"/>
              </w:rPr>
              <w:t>Comportamiento</w:t>
            </w:r>
          </w:p>
        </w:tc>
        <w:tc>
          <w:tcPr>
            <w:tcW w:w="1745" w:type="dxa"/>
            <w:shd w:val="clear" w:color="auto" w:fill="F2F2F2"/>
          </w:tcPr>
          <w:p w14:paraId="5BEBF9AA" w14:textId="2CFA6829" w:rsidR="00B158DB" w:rsidRPr="00B158DB" w:rsidRDefault="00B158DB" w:rsidP="00B158DB">
            <w:pPr>
              <w:rPr>
                <w:b/>
                <w:sz w:val="19"/>
              </w:rPr>
            </w:pPr>
            <w:r w:rsidRPr="00B158DB">
              <w:rPr>
                <w:b/>
                <w:sz w:val="19"/>
              </w:rPr>
              <w:t>Estado</w:t>
            </w:r>
          </w:p>
        </w:tc>
      </w:tr>
      <w:tr w:rsidR="00B158DB" w:rsidRPr="00B158DB" w14:paraId="189886FB" w14:textId="77777777" w:rsidTr="00B158DB">
        <w:tc>
          <w:tcPr>
            <w:tcW w:w="4700" w:type="dxa"/>
          </w:tcPr>
          <w:p w14:paraId="567F9915" w14:textId="1D7AA65E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Detecta que existe una versión nueva</w:t>
            </w:r>
          </w:p>
        </w:tc>
        <w:tc>
          <w:tcPr>
            <w:tcW w:w="1745" w:type="dxa"/>
          </w:tcPr>
          <w:p w14:paraId="7820ACF7" w14:textId="054D23D7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Implementado</w:t>
            </w:r>
          </w:p>
        </w:tc>
      </w:tr>
      <w:tr w:rsidR="00B158DB" w:rsidRPr="00B158DB" w14:paraId="3F635038" w14:textId="77777777" w:rsidTr="00B158DB">
        <w:tc>
          <w:tcPr>
            <w:tcW w:w="4700" w:type="dxa"/>
          </w:tcPr>
          <w:p w14:paraId="2E7EF96A" w14:textId="7B64B1B7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Muestra changelog al administrador</w:t>
            </w:r>
          </w:p>
        </w:tc>
        <w:tc>
          <w:tcPr>
            <w:tcW w:w="1745" w:type="dxa"/>
          </w:tcPr>
          <w:p w14:paraId="5833341E" w14:textId="6102A5AD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Implementado</w:t>
            </w:r>
          </w:p>
        </w:tc>
      </w:tr>
      <w:tr w:rsidR="00B158DB" w:rsidRPr="00B158DB" w14:paraId="5FD98802" w14:textId="77777777" w:rsidTr="00B158DB">
        <w:tc>
          <w:tcPr>
            <w:tcW w:w="4700" w:type="dxa"/>
          </w:tcPr>
          <w:p w14:paraId="60094EB5" w14:textId="3D9AC2C7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Muestra novedades al resto de usuarios una vez</w:t>
            </w:r>
          </w:p>
        </w:tc>
        <w:tc>
          <w:tcPr>
            <w:tcW w:w="1745" w:type="dxa"/>
          </w:tcPr>
          <w:p w14:paraId="601D51D7" w14:textId="752F1977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Implementado</w:t>
            </w:r>
          </w:p>
        </w:tc>
      </w:tr>
      <w:tr w:rsidR="00B158DB" w:rsidRPr="00B158DB" w14:paraId="2921AEDD" w14:textId="77777777" w:rsidTr="00B158DB">
        <w:tc>
          <w:tcPr>
            <w:tcW w:w="4700" w:type="dxa"/>
          </w:tcPr>
          <w:p w14:paraId="3743ABF0" w14:textId="2AF0EDE2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Descarga e instala la actualización automáticamente</w:t>
            </w:r>
          </w:p>
        </w:tc>
        <w:tc>
          <w:tcPr>
            <w:tcW w:w="1745" w:type="dxa"/>
          </w:tcPr>
          <w:p w14:paraId="3A27EFA7" w14:textId="77E2B01E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No implementado</w:t>
            </w:r>
          </w:p>
        </w:tc>
      </w:tr>
      <w:tr w:rsidR="00B158DB" w:rsidRPr="00B158DB" w14:paraId="37BDE092" w14:textId="77777777" w:rsidTr="00B158DB">
        <w:tc>
          <w:tcPr>
            <w:tcW w:w="4700" w:type="dxa"/>
          </w:tcPr>
          <w:p w14:paraId="0C3E1BEC" w14:textId="4E8B77DE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Reinicia la aplicación tras instalar</w:t>
            </w:r>
          </w:p>
        </w:tc>
        <w:tc>
          <w:tcPr>
            <w:tcW w:w="1745" w:type="dxa"/>
          </w:tcPr>
          <w:p w14:paraId="45C1D2B9" w14:textId="57825AFC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No implementado</w:t>
            </w:r>
          </w:p>
        </w:tc>
      </w:tr>
    </w:tbl>
    <w:p w14:paraId="6DDC7376" w14:textId="77777777" w:rsidR="00B158DB" w:rsidRDefault="00B158DB" w:rsidP="00B158DB"/>
    <w:p w14:paraId="1A015ED6" w14:textId="419FE719" w:rsidR="00B158DB" w:rsidRDefault="00B158DB" w:rsidP="00B158DB">
      <w:r>
        <w:t>Importante: el botón Actualizar abre GitHub Releases. La actualización real se hace ejecutando el instalador publicado en el servidor y reiniciando el App Pool de IIS (o el servicio de Windows).</w:t>
      </w:r>
    </w:p>
    <w:p w14:paraId="52B3D3DB" w14:textId="57D3588A" w:rsidR="00B158DB" w:rsidRDefault="00B158DB" w:rsidP="00B158DB">
      <w:pPr>
        <w:pStyle w:val="Heading2"/>
      </w:pPr>
      <w:r>
        <w:t>5.3 Configuración del intervalo</w:t>
      </w:r>
    </w:p>
    <w:p w14:paraId="193D77FF" w14:textId="66313838" w:rsidR="00B158DB" w:rsidRDefault="00B158DB" w:rsidP="00B158DB">
      <w:pPr>
        <w:pStyle w:val="ListParagraph"/>
        <w:spacing w:after="40"/>
        <w:ind w:left="340"/>
      </w:pPr>
      <w:r>
        <w:t>•  UpdateCheck:IntervalMinutes en appsettings.json (60 por defecto).</w:t>
      </w:r>
    </w:p>
    <w:p w14:paraId="749793C2" w14:textId="760C80DE" w:rsidR="00B158DB" w:rsidRDefault="00B158DB" w:rsidP="00B158DB">
      <w:pPr>
        <w:pStyle w:val="ListParagraph"/>
        <w:spacing w:after="40"/>
        <w:ind w:left="340"/>
      </w:pPr>
      <w:r>
        <w:t>•  Clave App.UpdateCheckMinutes para ajustarlo en caliente; 0 desactiva la comprobación.</w:t>
      </w:r>
    </w:p>
    <w:p w14:paraId="44B221F1" w14:textId="00CCE93B" w:rsidR="00B158DB" w:rsidRDefault="00B158DB" w:rsidP="00B158DB">
      <w:pPr>
        <w:pStyle w:val="Heading2"/>
      </w:pPr>
      <w:r>
        <w:lastRenderedPageBreak/>
        <w:t>5.4 Captura del aviso</w:t>
      </w:r>
    </w:p>
    <w:p w14:paraId="62CEA1AE" w14:textId="02968293" w:rsidR="00B158DB" w:rsidRDefault="00B158DB" w:rsidP="00B158DB">
      <w:r>
        <w:rPr>
          <w:noProof/>
        </w:rPr>
        <w:drawing>
          <wp:inline distT="0" distB="0" distL="0" distR="0" wp14:anchorId="631BFDCB" wp14:editId="5AECAC8B">
            <wp:extent cx="5976000" cy="3735317"/>
            <wp:effectExtent l="0" t="0" r="5715" b="0"/>
            <wp:docPr id="18046946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94689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DF4A" w14:textId="228DEA82" w:rsidR="00B158DB" w:rsidRDefault="00B158DB" w:rsidP="00B158DB">
      <w:pPr>
        <w:jc w:val="center"/>
        <w:rPr>
          <w:i/>
          <w:sz w:val="18"/>
        </w:rPr>
      </w:pPr>
      <w:r>
        <w:rPr>
          <w:i/>
          <w:sz w:val="18"/>
        </w:rPr>
        <w:t>Figura 13. Aviso de actualizacion disponible para el administrador (escenario simulado: app en una version anterior y release nuevo publicado en GitHub).</w:t>
      </w:r>
    </w:p>
    <w:p w14:paraId="3C6A9D94" w14:textId="612BFD45" w:rsidR="00B158DB" w:rsidRDefault="00B158DB">
      <w:pPr>
        <w:rPr>
          <w:sz w:val="22"/>
        </w:rPr>
      </w:pPr>
      <w:r>
        <w:rPr>
          <w:sz w:val="22"/>
        </w:rPr>
        <w:br w:type="page"/>
      </w:r>
    </w:p>
    <w:p w14:paraId="6FA03D58" w14:textId="715E4DC7" w:rsidR="00B158DB" w:rsidRDefault="00B158DB" w:rsidP="00B158DB">
      <w:pPr>
        <w:pStyle w:val="Heading1"/>
      </w:pPr>
      <w:r>
        <w:lastRenderedPageBreak/>
        <w:t>6. Despliegue e instalación</w:t>
      </w:r>
    </w:p>
    <w:p w14:paraId="6AC60CFC" w14:textId="4AED0466" w:rsidR="00B158DB" w:rsidRDefault="00B158DB" w:rsidP="00B158DB">
      <w:pPr>
        <w:pStyle w:val="Heading2"/>
      </w:pPr>
      <w:r>
        <w:t>6.1 Artefactos publicados (v1.1.3)</w:t>
      </w:r>
    </w:p>
    <w:tbl>
      <w:tblPr>
        <w:tblW w:w="94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80"/>
        <w:gridCol w:w="950"/>
        <w:gridCol w:w="5147"/>
      </w:tblGrid>
      <w:tr w:rsidR="00B158DB" w:rsidRPr="00B158DB" w14:paraId="5EFA53C6" w14:textId="77777777" w:rsidTr="00B158DB">
        <w:tc>
          <w:tcPr>
            <w:tcW w:w="3380" w:type="dxa"/>
            <w:shd w:val="clear" w:color="auto" w:fill="F2F2F2"/>
          </w:tcPr>
          <w:p w14:paraId="782EABDD" w14:textId="68DB91B6" w:rsidR="00B158DB" w:rsidRPr="00B158DB" w:rsidRDefault="00B158DB" w:rsidP="00B158DB">
            <w:pPr>
              <w:rPr>
                <w:b/>
                <w:sz w:val="19"/>
              </w:rPr>
            </w:pPr>
            <w:r w:rsidRPr="00B158DB">
              <w:rPr>
                <w:b/>
                <w:sz w:val="19"/>
              </w:rPr>
              <w:t>Artefacto</w:t>
            </w:r>
          </w:p>
        </w:tc>
        <w:tc>
          <w:tcPr>
            <w:tcW w:w="950" w:type="dxa"/>
            <w:shd w:val="clear" w:color="auto" w:fill="F2F2F2"/>
          </w:tcPr>
          <w:p w14:paraId="318429C8" w14:textId="4A71E60F" w:rsidR="00B158DB" w:rsidRPr="00B158DB" w:rsidRDefault="00B158DB" w:rsidP="00B158DB">
            <w:pPr>
              <w:rPr>
                <w:b/>
                <w:sz w:val="19"/>
              </w:rPr>
            </w:pPr>
            <w:r w:rsidRPr="00B158DB">
              <w:rPr>
                <w:b/>
                <w:sz w:val="19"/>
              </w:rPr>
              <w:t>Tamaño</w:t>
            </w:r>
          </w:p>
        </w:tc>
        <w:tc>
          <w:tcPr>
            <w:tcW w:w="5147" w:type="dxa"/>
            <w:shd w:val="clear" w:color="auto" w:fill="F2F2F2"/>
          </w:tcPr>
          <w:p w14:paraId="3643B818" w14:textId="0E93995B" w:rsidR="00B158DB" w:rsidRPr="00B158DB" w:rsidRDefault="00B158DB" w:rsidP="00B158DB">
            <w:pPr>
              <w:rPr>
                <w:b/>
                <w:sz w:val="19"/>
              </w:rPr>
            </w:pPr>
            <w:r w:rsidRPr="00B158DB">
              <w:rPr>
                <w:b/>
                <w:sz w:val="19"/>
              </w:rPr>
              <w:t>Uso</w:t>
            </w:r>
          </w:p>
        </w:tc>
      </w:tr>
      <w:tr w:rsidR="00B158DB" w:rsidRPr="00B158DB" w14:paraId="0F5230D5" w14:textId="77777777" w:rsidTr="00B158DB">
        <w:tc>
          <w:tcPr>
            <w:tcW w:w="3380" w:type="dxa"/>
          </w:tcPr>
          <w:p w14:paraId="446CB1B7" w14:textId="4F6EEB9C" w:rsidR="00B158DB" w:rsidRPr="004A52D9" w:rsidRDefault="00B158DB" w:rsidP="00B158DB">
            <w:pPr>
              <w:rPr>
                <w:sz w:val="19"/>
                <w:lang w:val="en-US"/>
              </w:rPr>
            </w:pPr>
            <w:r w:rsidRPr="004A52D9">
              <w:rPr>
                <w:sz w:val="19"/>
                <w:lang w:val="en-US"/>
              </w:rPr>
              <w:t>Setup_SXA_RTX_Analytics_v1.1.3.exe</w:t>
            </w:r>
          </w:p>
        </w:tc>
        <w:tc>
          <w:tcPr>
            <w:tcW w:w="950" w:type="dxa"/>
          </w:tcPr>
          <w:p w14:paraId="18EA8AB5" w14:textId="6D51984F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~50 MB</w:t>
            </w:r>
          </w:p>
        </w:tc>
        <w:tc>
          <w:tcPr>
            <w:tcW w:w="5147" w:type="dxa"/>
          </w:tcPr>
          <w:p w14:paraId="78D7F155" w14:textId="6E4D0A54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Instalador con asistente (detecta IIS o instala como Windows Service)</w:t>
            </w:r>
          </w:p>
        </w:tc>
      </w:tr>
      <w:tr w:rsidR="00B158DB" w:rsidRPr="00B158DB" w14:paraId="504E59E5" w14:textId="77777777" w:rsidTr="00B158DB">
        <w:tc>
          <w:tcPr>
            <w:tcW w:w="3380" w:type="dxa"/>
          </w:tcPr>
          <w:p w14:paraId="5F282508" w14:textId="1C922DA2" w:rsidR="00B158DB" w:rsidRPr="004A52D9" w:rsidRDefault="00B158DB" w:rsidP="00B158DB">
            <w:pPr>
              <w:rPr>
                <w:sz w:val="19"/>
                <w:lang w:val="en-US"/>
              </w:rPr>
            </w:pPr>
            <w:r w:rsidRPr="004A52D9">
              <w:rPr>
                <w:sz w:val="19"/>
                <w:lang w:val="en-US"/>
              </w:rPr>
              <w:t>SXA-RTX-Analytics-v1.1.3-publish.zip</w:t>
            </w:r>
          </w:p>
        </w:tc>
        <w:tc>
          <w:tcPr>
            <w:tcW w:w="950" w:type="dxa"/>
          </w:tcPr>
          <w:p w14:paraId="222192F4" w14:textId="2EED4FBB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~70 MB</w:t>
            </w:r>
          </w:p>
        </w:tc>
        <w:tc>
          <w:tcPr>
            <w:tcW w:w="5147" w:type="dxa"/>
          </w:tcPr>
          <w:p w14:paraId="7D0F5575" w14:textId="61189565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Publicación para copiar manualmente a un sitio IIS existente</w:t>
            </w:r>
          </w:p>
        </w:tc>
      </w:tr>
    </w:tbl>
    <w:p w14:paraId="70540045" w14:textId="77777777" w:rsidR="00B158DB" w:rsidRDefault="00B158DB" w:rsidP="00B158DB"/>
    <w:p w14:paraId="29D67282" w14:textId="22F3C091" w:rsidR="00B158DB" w:rsidRDefault="00B158DB" w:rsidP="00B158DB">
      <w:pPr>
        <w:pStyle w:val="Heading2"/>
      </w:pPr>
      <w:r>
        <w:t>6.2 Requisitos del servidor</w:t>
      </w:r>
    </w:p>
    <w:p w14:paraId="3B746409" w14:textId="7B2E830F" w:rsidR="00B158DB" w:rsidRDefault="00B158DB" w:rsidP="00B158DB">
      <w:pPr>
        <w:pStyle w:val="ListParagraph"/>
        <w:spacing w:after="40"/>
        <w:ind w:left="340"/>
      </w:pPr>
      <w:r>
        <w:t>•  Windows Server 2019 o superior (o Windows 10/11 con IIS).</w:t>
      </w:r>
    </w:p>
    <w:p w14:paraId="7E25F7C2" w14:textId="119ED433" w:rsidR="00B158DB" w:rsidRDefault="00B158DB" w:rsidP="00B158DB">
      <w:pPr>
        <w:pStyle w:val="ListParagraph"/>
        <w:spacing w:after="40"/>
        <w:ind w:left="340"/>
      </w:pPr>
      <w:r>
        <w:t>•  ASP.NET Core Hosting Bundle 10.0 (instalador oficial de Microsoft).</w:t>
      </w:r>
    </w:p>
    <w:p w14:paraId="3E233CB8" w14:textId="68DD456B" w:rsidR="00B158DB" w:rsidRDefault="00B158DB" w:rsidP="00B158DB">
      <w:pPr>
        <w:pStyle w:val="ListParagraph"/>
        <w:spacing w:after="40"/>
        <w:ind w:left="340"/>
      </w:pPr>
      <w:r>
        <w:t>•  SQL Server con la base de configuración SXA_RTX_Analytics.</w:t>
      </w:r>
    </w:p>
    <w:p w14:paraId="6EB292B0" w14:textId="53B2517D" w:rsidR="00B158DB" w:rsidRDefault="00B158DB" w:rsidP="00B158DB">
      <w:pPr>
        <w:pStyle w:val="ListParagraph"/>
        <w:spacing w:after="40"/>
        <w:ind w:left="340"/>
      </w:pPr>
      <w:r>
        <w:t>•  Permisos de administrador para el instalador (crea App Pool, sitio y regla de firewall).</w:t>
      </w:r>
    </w:p>
    <w:p w14:paraId="71AA20DA" w14:textId="26BB2F87" w:rsidR="00B158DB" w:rsidRDefault="00B158DB" w:rsidP="00B158DB">
      <w:pPr>
        <w:pStyle w:val="Heading2"/>
      </w:pPr>
      <w:r>
        <w:t>6.3 Instalación en IIS (flujo del instalador)</w:t>
      </w:r>
    </w:p>
    <w:p w14:paraId="06580E82" w14:textId="7B314333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1. Copia la publicacion a  C:\Program Files\SXA-RTX Analytics</w:t>
      </w:r>
    </w:p>
    <w:p w14:paraId="18081C8B" w14:textId="0A3BAECE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2. Comprueba el Hosting Bundle (avisa si falta).</w:t>
      </w:r>
    </w:p>
    <w:p w14:paraId="5D6025EC" w14:textId="4C9BA979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3. Crea el App Pool 'SXA-RTX-Analytics' (ApplicationPoolIdentity, sin CLR gestionado).</w:t>
      </w:r>
    </w:p>
    <w:p w14:paraId="377A65FB" w14:textId="6DA720E7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4. Crea el sitio 'SXA-RTX-Analytics' en http://localhost:5000.</w:t>
      </w:r>
    </w:p>
    <w:p w14:paraId="64F81C0B" w14:textId="1D58D054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5. Ejecuta iisreset.</w:t>
      </w:r>
    </w:p>
    <w:p w14:paraId="01EDE6A8" w14:textId="1EB65988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6. Configurar despues ConnectionStrings__ConfigurationDatabase en el App Pool.</w:t>
      </w:r>
    </w:p>
    <w:p w14:paraId="02A19091" w14:textId="0B33B3AA" w:rsidR="00B158DB" w:rsidRDefault="00B158DB" w:rsidP="00B158DB">
      <w:pPr>
        <w:pStyle w:val="Heading2"/>
      </w:pPr>
      <w:r>
        <w:t>6.4 Alternativa como Windows Service</w:t>
      </w:r>
    </w:p>
    <w:p w14:paraId="286ED2CC" w14:textId="3E99AA43" w:rsidR="00B158DB" w:rsidRDefault="00B158DB" w:rsidP="00B158DB">
      <w:r>
        <w:t>Si no se detecta IIS, el instalador registra el servicio SXA-RTX-Analytics con arranque automático, reinicio ante fallo y regla de firewall en el puerto 5000.</w:t>
      </w:r>
    </w:p>
    <w:p w14:paraId="443D48B9" w14:textId="7E1BC1B6" w:rsidR="00B158DB" w:rsidRDefault="00B158DB" w:rsidP="00B158DB">
      <w:pPr>
        <w:pStyle w:val="Heading2"/>
      </w:pPr>
      <w:r>
        <w:t>6.5 Publicación automatizada</w:t>
      </w:r>
    </w:p>
    <w:p w14:paraId="732115A3" w14:textId="574804C0" w:rsidR="00B158DB" w:rsidRDefault="00B158DB" w:rsidP="00B158DB">
      <w:r>
        <w:t>El workflow .github/workflows/release.yml se ejecuta en cada tag v*. Hace build y test de la solución, instala Inno Setup, publica la aplicación, compila el instalador, comprime la publicación y crea el release en GitHub.</w:t>
      </w:r>
    </w:p>
    <w:p w14:paraId="576C41BB" w14:textId="6F228550" w:rsidR="00B158DB" w:rsidRDefault="00B158DB">
      <w:pPr>
        <w:rPr>
          <w:sz w:val="22"/>
        </w:rPr>
      </w:pPr>
      <w:r>
        <w:rPr>
          <w:sz w:val="22"/>
        </w:rPr>
        <w:br w:type="page"/>
      </w:r>
    </w:p>
    <w:p w14:paraId="1A614653" w14:textId="20D3A629" w:rsidR="00B158DB" w:rsidRDefault="00B158DB" w:rsidP="00B158DB">
      <w:pPr>
        <w:pStyle w:val="Heading1"/>
      </w:pPr>
      <w:r>
        <w:lastRenderedPageBreak/>
        <w:t>7. Salud y observabilidad</w:t>
      </w:r>
    </w:p>
    <w:p w14:paraId="21F21754" w14:textId="5F75B360" w:rsidR="00B158DB" w:rsidRDefault="00B158DB" w:rsidP="00B158DB">
      <w:r>
        <w:t>Health checks expuestos y enlazados de forma discreta desde el pie de página.</w:t>
      </w:r>
    </w:p>
    <w:p w14:paraId="6854094F" w14:textId="7AF60B7D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/health        JSON con el detalle de cada check (nombre, estado, duracion)</w:t>
      </w:r>
    </w:p>
    <w:p w14:paraId="11C66A45" w14:textId="03E78295" w:rsidR="00B158DB" w:rsidRPr="004A52D9" w:rsidRDefault="00B158DB" w:rsidP="00B158DB">
      <w:pPr>
        <w:spacing w:after="0"/>
        <w:ind w:left="283"/>
        <w:rPr>
          <w:rFonts w:ascii="Consolas" w:hAnsi="Consolas"/>
          <w:sz w:val="17"/>
          <w:lang w:val="en-US"/>
        </w:rPr>
      </w:pPr>
      <w:r w:rsidRPr="004A52D9">
        <w:rPr>
          <w:rFonts w:ascii="Consolas" w:hAnsi="Consolas"/>
          <w:sz w:val="17"/>
          <w:lang w:val="en-US"/>
        </w:rPr>
        <w:t>/health/live   Texto plano: Healthy | Unhealthy</w:t>
      </w:r>
    </w:p>
    <w:p w14:paraId="2184818E" w14:textId="736AE758" w:rsidR="00B158DB" w:rsidRDefault="00B158DB" w:rsidP="00B158DB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Logging estructurado con Serilog en consola y en el archivo logs/sxa-rtx-analytics-AAAAMMDD.log. No se registran contraseñas, tokens ni cadenas de conexión.</w:t>
      </w:r>
    </w:p>
    <w:p w14:paraId="3A486348" w14:textId="06159D06" w:rsidR="00B158DB" w:rsidRDefault="00B158DB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br w:type="page"/>
      </w:r>
    </w:p>
    <w:p w14:paraId="063596D2" w14:textId="50E7AD23" w:rsidR="00B158DB" w:rsidRDefault="00B158DB" w:rsidP="00B158DB">
      <w:pPr>
        <w:pStyle w:val="Heading1"/>
      </w:pPr>
      <w:r>
        <w:lastRenderedPageBreak/>
        <w:t>8. Pruebas y calidad</w:t>
      </w:r>
    </w:p>
    <w:tbl>
      <w:tblPr>
        <w:tblW w:w="6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10"/>
        <w:gridCol w:w="995"/>
        <w:gridCol w:w="2150"/>
      </w:tblGrid>
      <w:tr w:rsidR="00B158DB" w:rsidRPr="00B158DB" w14:paraId="4C178AC6" w14:textId="77777777" w:rsidTr="00B158DB">
        <w:tc>
          <w:tcPr>
            <w:tcW w:w="3410" w:type="dxa"/>
            <w:shd w:val="clear" w:color="auto" w:fill="F2F2F2"/>
          </w:tcPr>
          <w:p w14:paraId="51DBA356" w14:textId="00E6B4C1" w:rsidR="00B158DB" w:rsidRPr="00B158DB" w:rsidRDefault="00B158DB" w:rsidP="00B158DB">
            <w:pPr>
              <w:rPr>
                <w:b/>
                <w:sz w:val="19"/>
              </w:rPr>
            </w:pPr>
            <w:r w:rsidRPr="00B158DB">
              <w:rPr>
                <w:b/>
                <w:sz w:val="19"/>
              </w:rPr>
              <w:t>Proyecto</w:t>
            </w:r>
          </w:p>
        </w:tc>
        <w:tc>
          <w:tcPr>
            <w:tcW w:w="995" w:type="dxa"/>
            <w:shd w:val="clear" w:color="auto" w:fill="F2F2F2"/>
          </w:tcPr>
          <w:p w14:paraId="7215FC05" w14:textId="2DB1010B" w:rsidR="00B158DB" w:rsidRPr="00B158DB" w:rsidRDefault="00B158DB" w:rsidP="00B158DB">
            <w:pPr>
              <w:rPr>
                <w:b/>
                <w:sz w:val="19"/>
              </w:rPr>
            </w:pPr>
            <w:r w:rsidRPr="00B158DB">
              <w:rPr>
                <w:b/>
                <w:sz w:val="19"/>
              </w:rPr>
              <w:t>Pruebas</w:t>
            </w:r>
          </w:p>
        </w:tc>
        <w:tc>
          <w:tcPr>
            <w:tcW w:w="2150" w:type="dxa"/>
            <w:shd w:val="clear" w:color="auto" w:fill="F2F2F2"/>
          </w:tcPr>
          <w:p w14:paraId="50724D97" w14:textId="7A81CDEC" w:rsidR="00B158DB" w:rsidRPr="00B158DB" w:rsidRDefault="00B158DB" w:rsidP="00B158DB">
            <w:pPr>
              <w:rPr>
                <w:b/>
                <w:sz w:val="19"/>
              </w:rPr>
            </w:pPr>
            <w:r w:rsidRPr="00B158DB">
              <w:rPr>
                <w:b/>
                <w:sz w:val="19"/>
              </w:rPr>
              <w:t>Resultado</w:t>
            </w:r>
          </w:p>
        </w:tc>
      </w:tr>
      <w:tr w:rsidR="00B158DB" w:rsidRPr="00B158DB" w14:paraId="27C97EAC" w14:textId="77777777" w:rsidTr="00B158DB">
        <w:tc>
          <w:tcPr>
            <w:tcW w:w="3410" w:type="dxa"/>
          </w:tcPr>
          <w:p w14:paraId="3E339D81" w14:textId="60C5D4A6" w:rsidR="00B158DB" w:rsidRPr="004A52D9" w:rsidRDefault="00B158DB" w:rsidP="00B158DB">
            <w:pPr>
              <w:rPr>
                <w:sz w:val="19"/>
                <w:lang w:val="en-US"/>
              </w:rPr>
            </w:pPr>
            <w:r w:rsidRPr="004A52D9">
              <w:rPr>
                <w:sz w:val="19"/>
                <w:lang w:val="en-US"/>
              </w:rPr>
              <w:t>SXA.RTX.Analytics.Domain.Tests</w:t>
            </w:r>
          </w:p>
        </w:tc>
        <w:tc>
          <w:tcPr>
            <w:tcW w:w="995" w:type="dxa"/>
          </w:tcPr>
          <w:p w14:paraId="5D2E33F4" w14:textId="207BDAEB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2150" w:type="dxa"/>
          </w:tcPr>
          <w:p w14:paraId="508C0C87" w14:textId="4A8A3174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Correctas</w:t>
            </w:r>
          </w:p>
        </w:tc>
      </w:tr>
      <w:tr w:rsidR="00B158DB" w:rsidRPr="00B158DB" w14:paraId="291210F9" w14:textId="77777777" w:rsidTr="00B158DB">
        <w:tc>
          <w:tcPr>
            <w:tcW w:w="3410" w:type="dxa"/>
          </w:tcPr>
          <w:p w14:paraId="780D47F9" w14:textId="3297FEF1" w:rsidR="00B158DB" w:rsidRPr="004A52D9" w:rsidRDefault="00B158DB" w:rsidP="00B158DB">
            <w:pPr>
              <w:rPr>
                <w:sz w:val="19"/>
                <w:lang w:val="en-US"/>
              </w:rPr>
            </w:pPr>
            <w:r w:rsidRPr="004A52D9">
              <w:rPr>
                <w:sz w:val="19"/>
                <w:lang w:val="en-US"/>
              </w:rPr>
              <w:t>SXA.RTX.Analytics.Application.Tests</w:t>
            </w:r>
          </w:p>
        </w:tc>
        <w:tc>
          <w:tcPr>
            <w:tcW w:w="995" w:type="dxa"/>
          </w:tcPr>
          <w:p w14:paraId="308F2434" w14:textId="0C1C2830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2150" w:type="dxa"/>
          </w:tcPr>
          <w:p w14:paraId="7E6CA565" w14:textId="2F3E7B9A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Correctas</w:t>
            </w:r>
          </w:p>
        </w:tc>
      </w:tr>
      <w:tr w:rsidR="00B158DB" w:rsidRPr="00B158DB" w14:paraId="52B6E057" w14:textId="77777777" w:rsidTr="00B158DB">
        <w:tc>
          <w:tcPr>
            <w:tcW w:w="3410" w:type="dxa"/>
          </w:tcPr>
          <w:p w14:paraId="3521EEE8" w14:textId="0B188556" w:rsidR="00B158DB" w:rsidRPr="004A52D9" w:rsidRDefault="00B158DB" w:rsidP="00B158DB">
            <w:pPr>
              <w:rPr>
                <w:sz w:val="19"/>
                <w:lang w:val="en-US"/>
              </w:rPr>
            </w:pPr>
            <w:r w:rsidRPr="004A52D9">
              <w:rPr>
                <w:sz w:val="19"/>
                <w:lang w:val="en-US"/>
              </w:rPr>
              <w:t>SXA.RTX.Analytics.Reporting.Tests</w:t>
            </w:r>
          </w:p>
        </w:tc>
        <w:tc>
          <w:tcPr>
            <w:tcW w:w="995" w:type="dxa"/>
          </w:tcPr>
          <w:p w14:paraId="71D71AF0" w14:textId="46BFE52C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2150" w:type="dxa"/>
          </w:tcPr>
          <w:p w14:paraId="64314F2A" w14:textId="4AC793EA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Correctas</w:t>
            </w:r>
          </w:p>
        </w:tc>
      </w:tr>
      <w:tr w:rsidR="00B158DB" w:rsidRPr="00B158DB" w14:paraId="794954B2" w14:textId="77777777" w:rsidTr="00B158DB">
        <w:tc>
          <w:tcPr>
            <w:tcW w:w="3410" w:type="dxa"/>
          </w:tcPr>
          <w:p w14:paraId="4CC93A87" w14:textId="6582440F" w:rsidR="00B158DB" w:rsidRPr="004A52D9" w:rsidRDefault="00B158DB" w:rsidP="00B158DB">
            <w:pPr>
              <w:rPr>
                <w:sz w:val="19"/>
                <w:lang w:val="en-US"/>
              </w:rPr>
            </w:pPr>
            <w:r w:rsidRPr="004A52D9">
              <w:rPr>
                <w:sz w:val="19"/>
                <w:lang w:val="en-US"/>
              </w:rPr>
              <w:t>SXA.RTX.Analytics.Infrastructure.Tests</w:t>
            </w:r>
          </w:p>
        </w:tc>
        <w:tc>
          <w:tcPr>
            <w:tcW w:w="995" w:type="dxa"/>
          </w:tcPr>
          <w:p w14:paraId="5ED72D79" w14:textId="5179DB4D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21</w:t>
            </w:r>
          </w:p>
        </w:tc>
        <w:tc>
          <w:tcPr>
            <w:tcW w:w="2150" w:type="dxa"/>
          </w:tcPr>
          <w:p w14:paraId="7FF87264" w14:textId="4ADEE95F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Correctas</w:t>
            </w:r>
          </w:p>
        </w:tc>
      </w:tr>
      <w:tr w:rsidR="00B158DB" w:rsidRPr="00B158DB" w14:paraId="4A8C3C00" w14:textId="77777777" w:rsidTr="00B158DB">
        <w:tc>
          <w:tcPr>
            <w:tcW w:w="3410" w:type="dxa"/>
          </w:tcPr>
          <w:p w14:paraId="0D431FF0" w14:textId="64ABB787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Total</w:t>
            </w:r>
          </w:p>
        </w:tc>
        <w:tc>
          <w:tcPr>
            <w:tcW w:w="995" w:type="dxa"/>
          </w:tcPr>
          <w:p w14:paraId="632CE39F" w14:textId="2AACA3F7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30</w:t>
            </w:r>
          </w:p>
        </w:tc>
        <w:tc>
          <w:tcPr>
            <w:tcW w:w="2150" w:type="dxa"/>
          </w:tcPr>
          <w:p w14:paraId="4C2535C2" w14:textId="3C1B001D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30 correctas, 0 fallidas</w:t>
            </w:r>
          </w:p>
        </w:tc>
      </w:tr>
    </w:tbl>
    <w:p w14:paraId="43AB28D8" w14:textId="77777777" w:rsidR="00B158DB" w:rsidRDefault="00B158DB" w:rsidP="00B158DB"/>
    <w:p w14:paraId="1F1E915C" w14:textId="11712C29" w:rsidR="00B158DB" w:rsidRDefault="00B158DB" w:rsidP="00B158DB">
      <w:r>
        <w:t>Los tests de Infrastructure cubren la precedencia de las conexiones (valor guardado &gt; appsettings &gt; variable de entorno), el cifrado de secretos, que el export JSON nunca filtra contraseñas ni hashes, que el import deja los usuarios inactivos y bloqueados, y los timeouts de conexión SQL.</w:t>
      </w:r>
    </w:p>
    <w:p w14:paraId="51ED8014" w14:textId="1F575729" w:rsidR="00B158DB" w:rsidRDefault="00B158DB" w:rsidP="00B158DB">
      <w:pPr>
        <w:rPr>
          <w:sz w:val="22"/>
        </w:rPr>
      </w:pPr>
      <w:r>
        <w:rPr>
          <w:sz w:val="22"/>
        </w:rPr>
        <w:t>La compilación de la solución en Release finaliza con 0 errores.</w:t>
      </w:r>
    </w:p>
    <w:p w14:paraId="3D30B0EB" w14:textId="0FFFEBEF" w:rsidR="00B158DB" w:rsidRDefault="00B158DB">
      <w:pPr>
        <w:rPr>
          <w:sz w:val="22"/>
        </w:rPr>
      </w:pPr>
      <w:r>
        <w:rPr>
          <w:sz w:val="22"/>
        </w:rPr>
        <w:br w:type="page"/>
      </w:r>
    </w:p>
    <w:p w14:paraId="680AEB04" w14:textId="05E6E554" w:rsidR="00B158DB" w:rsidRDefault="00B158DB" w:rsidP="00B158DB">
      <w:pPr>
        <w:pStyle w:val="Heading1"/>
      </w:pPr>
      <w:r>
        <w:lastRenderedPageBreak/>
        <w:t>9. Limitaciones y trabajo pendiente</w:t>
      </w:r>
    </w:p>
    <w:p w14:paraId="282318FE" w14:textId="65828291" w:rsidR="00B158DB" w:rsidRDefault="00B158DB" w:rsidP="00B158DB">
      <w:pPr>
        <w:pStyle w:val="Heading2"/>
      </w:pPr>
      <w:r>
        <w:t>9.1 Pendiente de validar en planta</w:t>
      </w:r>
    </w:p>
    <w:p w14:paraId="25EC1AAD" w14:textId="6DC828CD" w:rsidR="00B158DB" w:rsidRDefault="00B158DB" w:rsidP="00B158DB">
      <w:pPr>
        <w:pStyle w:val="ListParagraph"/>
        <w:spacing w:after="40"/>
        <w:ind w:left="340"/>
      </w:pPr>
      <w:r>
        <w:t>•  Conectar el SQL Server real: hasta ahora la app opera con EF Core InMemory y datos de demostracion. Hay que crear la base SXA_RTX_Analytics en el servidor y cargar las tablas.</w:t>
      </w:r>
    </w:p>
    <w:p w14:paraId="42E34E64" w14:textId="25432BCB" w:rsidR="00B158DB" w:rsidRDefault="00B158DB" w:rsidP="00B158DB">
      <w:pPr>
        <w:pStyle w:val="ListParagraph"/>
        <w:spacing w:after="40"/>
        <w:ind w:left="340"/>
      </w:pPr>
      <w:r>
        <w:t>•  Configurar la base operacional en /configuration y comprobar que la cabecera de /query deja de mostrar 'Base de configuracion'.</w:t>
      </w:r>
    </w:p>
    <w:p w14:paraId="52E2E82E" w14:textId="65F21F6D" w:rsidR="00B158DB" w:rsidRDefault="00B158DB" w:rsidP="00B158DB">
      <w:pPr>
        <w:pStyle w:val="ListParagraph"/>
        <w:spacing w:after="40"/>
        <w:ind w:left="340"/>
      </w:pPr>
      <w:r>
        <w:t>•  Ajustar los timeouts (5 s de conexion, 15 s de comando) si la red de planta lo exige.</w:t>
      </w:r>
    </w:p>
    <w:p w14:paraId="37361E48" w14:textId="323487AC" w:rsidR="00B158DB" w:rsidRDefault="00B158DB" w:rsidP="00B158DB">
      <w:pPr>
        <w:pStyle w:val="ListParagraph"/>
        <w:spacing w:after="40"/>
        <w:ind w:left="340"/>
      </w:pPr>
      <w:r>
        <w:t>•  Como el esquema se crea con EnsureCreated, una base existente no gana columnas nuevas (por ejemplo Equipo.Tipo). Para produccion conviene migrar a migraciones de EF Core.</w:t>
      </w:r>
    </w:p>
    <w:p w14:paraId="20B0567B" w14:textId="27F26F4C" w:rsidR="00B158DB" w:rsidRDefault="00B158DB" w:rsidP="00B158DB">
      <w:pPr>
        <w:pStyle w:val="Heading2"/>
      </w:pPr>
      <w:r>
        <w:t>9.2 Pendiente - instalador y despliegue</w:t>
      </w:r>
    </w:p>
    <w:p w14:paraId="3346DFFB" w14:textId="410B6D5C" w:rsidR="00B158DB" w:rsidRDefault="00B158DB" w:rsidP="00B158DB">
      <w:pPr>
        <w:pStyle w:val="ListParagraph"/>
        <w:spacing w:after="40"/>
        <w:ind w:left="340"/>
      </w:pPr>
      <w:r>
        <w:t>•  El instalador detecta IIS pero no instala el Hosting Bundle; debe descargarse e instalarse previamente.</w:t>
      </w:r>
    </w:p>
    <w:p w14:paraId="3CEBE210" w14:textId="404C5B73" w:rsidR="00B158DB" w:rsidRDefault="00B158DB" w:rsidP="00B158DB">
      <w:pPr>
        <w:pStyle w:val="ListParagraph"/>
        <w:spacing w:after="40"/>
        <w:ind w:left="340"/>
      </w:pPr>
      <w:r>
        <w:t>•  El instalador no solicita la cadena de conexión ni crea la base de datos.</w:t>
      </w:r>
    </w:p>
    <w:p w14:paraId="2D2A295F" w14:textId="4581F8BA" w:rsidR="00B158DB" w:rsidRDefault="00B158DB" w:rsidP="00B158DB">
      <w:pPr>
        <w:pStyle w:val="ListParagraph"/>
        <w:spacing w:after="40"/>
        <w:ind w:left="340"/>
      </w:pPr>
      <w:r>
        <w:t>•  El sitio se crea en el puerto 5000; conviene parametrizarlo y configurar HTTPS.</w:t>
      </w:r>
    </w:p>
    <w:p w14:paraId="15F9DE5E" w14:textId="2DD47D43" w:rsidR="00B158DB" w:rsidRDefault="00B158DB" w:rsidP="00B158DB">
      <w:pPr>
        <w:pStyle w:val="Heading2"/>
      </w:pPr>
      <w:r>
        <w:t>9.3 Pendiente - actualizaciones automáticas</w:t>
      </w:r>
    </w:p>
    <w:p w14:paraId="76789999" w14:textId="0BA96EA2" w:rsidR="00B158DB" w:rsidRDefault="00B158DB" w:rsidP="00B158DB">
      <w:pPr>
        <w:pStyle w:val="ListParagraph"/>
        <w:spacing w:after="40"/>
        <w:ind w:left="340"/>
      </w:pPr>
      <w:r>
        <w:t>•  Implementar descarga e instalación automática y reinicio del App Pool si se requiere actualización desatendida.</w:t>
      </w:r>
    </w:p>
    <w:p w14:paraId="447A1CD8" w14:textId="1BB15EEA" w:rsidR="00B158DB" w:rsidRDefault="00B158DB" w:rsidP="00B158DB">
      <w:pPr>
        <w:pStyle w:val="Heading2"/>
      </w:pPr>
      <w:r>
        <w:t>9.4 Otros puntos técnicos</w:t>
      </w:r>
    </w:p>
    <w:p w14:paraId="694DD9C5" w14:textId="6AA85A9E" w:rsidR="00B158DB" w:rsidRDefault="00B158DB" w:rsidP="00B158DB">
      <w:pPr>
        <w:pStyle w:val="ListParagraph"/>
        <w:spacing w:after="40"/>
        <w:ind w:left="340"/>
      </w:pPr>
      <w:r>
        <w:t>•  La exportación a PDF incluye la tabla y el resumen, pero no la imagen del gráfico.</w:t>
      </w:r>
    </w:p>
    <w:p w14:paraId="14756EC5" w14:textId="7827490A" w:rsidR="00B158DB" w:rsidRDefault="00B158DB" w:rsidP="00B158DB">
      <w:pPr>
        <w:pStyle w:val="ListParagraph"/>
        <w:spacing w:after="40"/>
        <w:ind w:left="340"/>
      </w:pPr>
      <w:r>
        <w:t>•  El proyecto apunta a net10.0; la especificación original era .NET 8 LTS. Verificar la versión del runtime en el servidor.</w:t>
      </w:r>
    </w:p>
    <w:p w14:paraId="63FA23A5" w14:textId="0E36550D" w:rsidR="00B158DB" w:rsidRDefault="00B158DB" w:rsidP="00B158DB">
      <w:pPr>
        <w:pStyle w:val="ListParagraph"/>
        <w:spacing w:after="40"/>
        <w:ind w:left="340"/>
      </w:pPr>
      <w:r>
        <w:t>•  Las capturas de esta informe se generaron en un navegador sin tipografía de emoji; en el equipo del usuario los iconos se muestran correctamente.</w:t>
      </w:r>
    </w:p>
    <w:p w14:paraId="4A9196ED" w14:textId="4E57DD49" w:rsidR="00B158DB" w:rsidRDefault="00B158DB">
      <w:r>
        <w:br w:type="page"/>
      </w:r>
    </w:p>
    <w:p w14:paraId="1BD11589" w14:textId="3F33DE58" w:rsidR="00B158DB" w:rsidRDefault="00B158DB" w:rsidP="00B158DB">
      <w:pPr>
        <w:pStyle w:val="Heading1"/>
      </w:pPr>
      <w:r>
        <w:lastRenderedPageBreak/>
        <w:t>10. Anexo - Endpoints y artefactos</w:t>
      </w:r>
    </w:p>
    <w:p w14:paraId="5CDB9247" w14:textId="6E878681" w:rsidR="00B158DB" w:rsidRDefault="00B158DB" w:rsidP="00B158DB">
      <w:pPr>
        <w:pStyle w:val="Heading2"/>
      </w:pPr>
      <w:r>
        <w:t>10.1 Endpoints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5"/>
        <w:gridCol w:w="920"/>
        <w:gridCol w:w="1490"/>
        <w:gridCol w:w="3695"/>
      </w:tblGrid>
      <w:tr w:rsidR="00B158DB" w:rsidRPr="00B158DB" w14:paraId="23C53CF7" w14:textId="77777777" w:rsidTr="00B158DB">
        <w:tc>
          <w:tcPr>
            <w:tcW w:w="1865" w:type="dxa"/>
            <w:shd w:val="clear" w:color="auto" w:fill="F2F2F2"/>
          </w:tcPr>
          <w:p w14:paraId="63646CC1" w14:textId="643ED1DD" w:rsidR="00B158DB" w:rsidRPr="00B158DB" w:rsidRDefault="00B158DB" w:rsidP="00B158DB">
            <w:pPr>
              <w:rPr>
                <w:b/>
                <w:sz w:val="19"/>
              </w:rPr>
            </w:pPr>
            <w:r w:rsidRPr="00B158DB">
              <w:rPr>
                <w:b/>
                <w:sz w:val="19"/>
              </w:rPr>
              <w:t>Endpoint</w:t>
            </w:r>
          </w:p>
        </w:tc>
        <w:tc>
          <w:tcPr>
            <w:tcW w:w="920" w:type="dxa"/>
            <w:shd w:val="clear" w:color="auto" w:fill="F2F2F2"/>
          </w:tcPr>
          <w:p w14:paraId="1EAD0AA5" w14:textId="5905F35C" w:rsidR="00B158DB" w:rsidRPr="00B158DB" w:rsidRDefault="00B158DB" w:rsidP="00B158DB">
            <w:pPr>
              <w:rPr>
                <w:b/>
                <w:sz w:val="19"/>
              </w:rPr>
            </w:pPr>
            <w:r w:rsidRPr="00B158DB">
              <w:rPr>
                <w:b/>
                <w:sz w:val="19"/>
              </w:rPr>
              <w:t>Método</w:t>
            </w:r>
          </w:p>
        </w:tc>
        <w:tc>
          <w:tcPr>
            <w:tcW w:w="1490" w:type="dxa"/>
            <w:shd w:val="clear" w:color="auto" w:fill="F2F2F2"/>
          </w:tcPr>
          <w:p w14:paraId="6F7E304F" w14:textId="5455F5B9" w:rsidR="00B158DB" w:rsidRPr="00B158DB" w:rsidRDefault="00B158DB" w:rsidP="00B158DB">
            <w:pPr>
              <w:rPr>
                <w:b/>
                <w:sz w:val="19"/>
              </w:rPr>
            </w:pPr>
            <w:r w:rsidRPr="00B158DB">
              <w:rPr>
                <w:b/>
                <w:sz w:val="19"/>
              </w:rPr>
              <w:t>Autenticación</w:t>
            </w:r>
          </w:p>
        </w:tc>
        <w:tc>
          <w:tcPr>
            <w:tcW w:w="3695" w:type="dxa"/>
            <w:shd w:val="clear" w:color="auto" w:fill="F2F2F2"/>
          </w:tcPr>
          <w:p w14:paraId="571034C5" w14:textId="00C0AA3B" w:rsidR="00B158DB" w:rsidRPr="00B158DB" w:rsidRDefault="00B158DB" w:rsidP="00B158DB">
            <w:pPr>
              <w:rPr>
                <w:b/>
                <w:sz w:val="19"/>
              </w:rPr>
            </w:pPr>
            <w:r w:rsidRPr="00B158DB">
              <w:rPr>
                <w:b/>
                <w:sz w:val="19"/>
              </w:rPr>
              <w:t>Descripción</w:t>
            </w:r>
          </w:p>
        </w:tc>
      </w:tr>
      <w:tr w:rsidR="00B158DB" w:rsidRPr="00B158DB" w14:paraId="3ED14268" w14:textId="77777777" w:rsidTr="00B158DB">
        <w:tc>
          <w:tcPr>
            <w:tcW w:w="1865" w:type="dxa"/>
          </w:tcPr>
          <w:p w14:paraId="60C08993" w14:textId="7A4F3BBF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/api/auth/login</w:t>
            </w:r>
          </w:p>
        </w:tc>
        <w:tc>
          <w:tcPr>
            <w:tcW w:w="920" w:type="dxa"/>
          </w:tcPr>
          <w:p w14:paraId="556AAEEF" w14:textId="4CB415EF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POST</w:t>
            </w:r>
          </w:p>
        </w:tc>
        <w:tc>
          <w:tcPr>
            <w:tcW w:w="1490" w:type="dxa"/>
          </w:tcPr>
          <w:p w14:paraId="78C5DB31" w14:textId="33BA4778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3695" w:type="dxa"/>
          </w:tcPr>
          <w:p w14:paraId="5976D4DF" w14:textId="0C5491AD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Inicia sesión y emite la cookie</w:t>
            </w:r>
          </w:p>
        </w:tc>
      </w:tr>
      <w:tr w:rsidR="00B158DB" w:rsidRPr="00B158DB" w14:paraId="30B46EC3" w14:textId="77777777" w:rsidTr="00B158DB">
        <w:tc>
          <w:tcPr>
            <w:tcW w:w="1865" w:type="dxa"/>
          </w:tcPr>
          <w:p w14:paraId="7CED6FFC" w14:textId="23654D7A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/api/version</w:t>
            </w:r>
          </w:p>
        </w:tc>
        <w:tc>
          <w:tcPr>
            <w:tcW w:w="920" w:type="dxa"/>
          </w:tcPr>
          <w:p w14:paraId="3BEE1F71" w14:textId="0059FA92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GET</w:t>
            </w:r>
          </w:p>
        </w:tc>
        <w:tc>
          <w:tcPr>
            <w:tcW w:w="1490" w:type="dxa"/>
          </w:tcPr>
          <w:p w14:paraId="3939067F" w14:textId="16EE5DD3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3695" w:type="dxa"/>
          </w:tcPr>
          <w:p w14:paraId="5BBB04CF" w14:textId="519236A1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Versión ensamblada en ejecución</w:t>
            </w:r>
          </w:p>
        </w:tc>
      </w:tr>
      <w:tr w:rsidR="00B158DB" w:rsidRPr="00B158DB" w14:paraId="7FE0E0A4" w14:textId="77777777" w:rsidTr="00B158DB">
        <w:tc>
          <w:tcPr>
            <w:tcW w:w="1865" w:type="dxa"/>
          </w:tcPr>
          <w:p w14:paraId="150A0875" w14:textId="71469190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/api/updates/check</w:t>
            </w:r>
          </w:p>
        </w:tc>
        <w:tc>
          <w:tcPr>
            <w:tcW w:w="920" w:type="dxa"/>
          </w:tcPr>
          <w:p w14:paraId="3CF32D45" w14:textId="3B4B33E1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GET</w:t>
            </w:r>
          </w:p>
        </w:tc>
        <w:tc>
          <w:tcPr>
            <w:tcW w:w="1490" w:type="dxa"/>
          </w:tcPr>
          <w:p w14:paraId="581C95D1" w14:textId="4F120E3D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3695" w:type="dxa"/>
          </w:tcPr>
          <w:p w14:paraId="5BAC6664" w14:textId="02B9094A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Compara con el último release de GitHub</w:t>
            </w:r>
          </w:p>
        </w:tc>
      </w:tr>
      <w:tr w:rsidR="00B158DB" w:rsidRPr="00B158DB" w14:paraId="0F25364F" w14:textId="77777777" w:rsidTr="00B158DB">
        <w:tc>
          <w:tcPr>
            <w:tcW w:w="1865" w:type="dxa"/>
          </w:tcPr>
          <w:p w14:paraId="7116FD5E" w14:textId="0FA6082B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/health</w:t>
            </w:r>
          </w:p>
        </w:tc>
        <w:tc>
          <w:tcPr>
            <w:tcW w:w="920" w:type="dxa"/>
          </w:tcPr>
          <w:p w14:paraId="1A0300DA" w14:textId="6F941A82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GET</w:t>
            </w:r>
          </w:p>
        </w:tc>
        <w:tc>
          <w:tcPr>
            <w:tcW w:w="1490" w:type="dxa"/>
          </w:tcPr>
          <w:p w14:paraId="00446EDC" w14:textId="1FC9E99C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3695" w:type="dxa"/>
          </w:tcPr>
          <w:p w14:paraId="5C5DA238" w14:textId="2013CD3B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Estado detallado en JSON</w:t>
            </w:r>
          </w:p>
        </w:tc>
      </w:tr>
      <w:tr w:rsidR="00B158DB" w:rsidRPr="00B158DB" w14:paraId="289E73C1" w14:textId="77777777" w:rsidTr="00B158DB">
        <w:tc>
          <w:tcPr>
            <w:tcW w:w="1865" w:type="dxa"/>
          </w:tcPr>
          <w:p w14:paraId="21A12F25" w14:textId="32B515D1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/health/live</w:t>
            </w:r>
          </w:p>
        </w:tc>
        <w:tc>
          <w:tcPr>
            <w:tcW w:w="920" w:type="dxa"/>
          </w:tcPr>
          <w:p w14:paraId="3F9A6BFE" w14:textId="6812D468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GET</w:t>
            </w:r>
          </w:p>
        </w:tc>
        <w:tc>
          <w:tcPr>
            <w:tcW w:w="1490" w:type="dxa"/>
          </w:tcPr>
          <w:p w14:paraId="222DC90A" w14:textId="356B7FAF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3695" w:type="dxa"/>
          </w:tcPr>
          <w:p w14:paraId="51864F56" w14:textId="780E379C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Estado en texto plano</w:t>
            </w:r>
          </w:p>
        </w:tc>
      </w:tr>
      <w:tr w:rsidR="00B158DB" w:rsidRPr="00B158DB" w14:paraId="3131F2DD" w14:textId="77777777" w:rsidTr="00B158DB">
        <w:tc>
          <w:tcPr>
            <w:tcW w:w="1865" w:type="dxa"/>
          </w:tcPr>
          <w:p w14:paraId="61CB80F6" w14:textId="5478501C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/logout</w:t>
            </w:r>
          </w:p>
        </w:tc>
        <w:tc>
          <w:tcPr>
            <w:tcW w:w="920" w:type="dxa"/>
          </w:tcPr>
          <w:p w14:paraId="571F5301" w14:textId="26A62681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GET</w:t>
            </w:r>
          </w:p>
        </w:tc>
        <w:tc>
          <w:tcPr>
            <w:tcW w:w="1490" w:type="dxa"/>
          </w:tcPr>
          <w:p w14:paraId="67C02DF2" w14:textId="4F1FDEA8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3695" w:type="dxa"/>
          </w:tcPr>
          <w:p w14:paraId="52AF7BEC" w14:textId="14ADAAED" w:rsidR="00B158DB" w:rsidRPr="00B158DB" w:rsidRDefault="00B158DB" w:rsidP="00B158DB">
            <w:pPr>
              <w:rPr>
                <w:sz w:val="19"/>
              </w:rPr>
            </w:pPr>
            <w:r>
              <w:rPr>
                <w:sz w:val="19"/>
              </w:rPr>
              <w:t>Cierra la sesión y vuelve al login</w:t>
            </w:r>
          </w:p>
        </w:tc>
      </w:tr>
    </w:tbl>
    <w:p w14:paraId="131E70CA" w14:textId="77777777" w:rsidR="00B158DB" w:rsidRDefault="00B158DB" w:rsidP="00B158DB"/>
    <w:p w14:paraId="6D0C29CE" w14:textId="06ACAEB0" w:rsidR="00B158DB" w:rsidRDefault="00B158DB" w:rsidP="00B158DB">
      <w:pPr>
        <w:pStyle w:val="Heading2"/>
      </w:pPr>
      <w:r>
        <w:t>10.2 Archivos de referencia</w:t>
      </w:r>
    </w:p>
    <w:p w14:paraId="514DB7A1" w14:textId="2D8A69CA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publish-analytics.ps1                 Publicacion + compilacion del instalador</w:t>
      </w:r>
    </w:p>
    <w:p w14:paraId="2779FCAB" w14:textId="0DDEE705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installer/Analytics.iss               Definicion del instalador Inno Setup</w:t>
      </w:r>
    </w:p>
    <w:p w14:paraId="3A48042E" w14:textId="77D525A9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installer/install.ps1                  Configuracion de IIS o del servicio Windows</w:t>
      </w:r>
    </w:p>
    <w:p w14:paraId="336F318A" w14:textId="4BCC3D38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.github/workflows/release.yml          Publicacion automatizada en GitHub</w:t>
      </w:r>
    </w:p>
    <w:p w14:paraId="6994FA09" w14:textId="13491C31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docs/DEPLOYMENT.md                     Guia de despliegue en IIS</w:t>
      </w:r>
    </w:p>
    <w:p w14:paraId="6B8AA22E" w14:textId="407CB3AD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docs/ARCHITECTURE.md                   Arquitectura por capas</w:t>
      </w:r>
    </w:p>
    <w:p w14:paraId="761008DE" w14:textId="603131A5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docs/DATABASE.md                       Modelo de datos</w:t>
      </w:r>
    </w:p>
    <w:p w14:paraId="74D10EE8" w14:textId="1335E2BB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docs/SECURITY.md                       Politicas de seguridad</w:t>
      </w:r>
    </w:p>
    <w:p w14:paraId="7E330413" w14:textId="06304039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docs/REPORTING.md                      Motor de reporting</w:t>
      </w:r>
    </w:p>
    <w:p w14:paraId="5186C0C0" w14:textId="399D5C25" w:rsidR="00B158DB" w:rsidRDefault="00B158DB" w:rsidP="00B158DB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docs/report/screens/                   Capturas de esta informe</w:t>
      </w:r>
    </w:p>
    <w:p w14:paraId="35F90E76" w14:textId="2EACA839" w:rsidR="00B158DB" w:rsidRDefault="00B158DB" w:rsidP="00B158DB">
      <w:pPr>
        <w:pStyle w:val="Heading2"/>
      </w:pPr>
      <w:r>
        <w:t>10.3 Reutilizar las capturas</w:t>
      </w:r>
    </w:p>
    <w:p w14:paraId="1382521B" w14:textId="22078B55" w:rsidR="00B158DB" w:rsidRDefault="00B158DB" w:rsidP="00B158DB">
      <w:r>
        <w:t>Las capturas se generan con Edge + puppeteer-core en una sesión autenticada única (login por API) para evitar redirecciones al login. Script de referencia: docs/report/build-report.ps1 documenta el contenido; la captura se puede reproducir con node y puppeteer-core apuntando al Edge instalado.</w:t>
      </w:r>
    </w:p>
    <w:p w14:paraId="3AF5EB8A" w14:textId="77777777" w:rsidR="00B158DB" w:rsidRPr="00B158DB" w:rsidRDefault="00B158DB" w:rsidP="00B158DB">
      <w:pPr>
        <w:rPr>
          <w:sz w:val="22"/>
        </w:rPr>
      </w:pPr>
    </w:p>
    <w:sectPr w:rsidR="00B158DB" w:rsidRPr="00B158DB" w:rsidSect="00B158DB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247" w:right="1247" w:bottom="1247" w:left="124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D5525" w14:textId="77777777" w:rsidR="00B43561" w:rsidRDefault="00B43561" w:rsidP="00B158DB">
      <w:pPr>
        <w:spacing w:after="0" w:line="240" w:lineRule="auto"/>
      </w:pPr>
      <w:r>
        <w:separator/>
      </w:r>
    </w:p>
  </w:endnote>
  <w:endnote w:type="continuationSeparator" w:id="0">
    <w:p w14:paraId="481EB4E1" w14:textId="77777777" w:rsidR="00B43561" w:rsidRDefault="00B43561" w:rsidP="00B158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E0024" w14:textId="77777777" w:rsidR="00B158DB" w:rsidRDefault="00B158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9F9E8" w14:textId="4D20171B" w:rsidR="00B158DB" w:rsidRPr="00B158DB" w:rsidRDefault="00B158DB" w:rsidP="00B158DB">
    <w:pPr>
      <w:pStyle w:val="Footer"/>
      <w:jc w:val="center"/>
      <w:rPr>
        <w:sz w:val="16"/>
      </w:rPr>
    </w:pPr>
    <w:r w:rsidRPr="00B158DB">
      <w:rPr>
        <w:sz w:val="16"/>
      </w:rPr>
      <w:t xml:space="preserve">SXA-RTX Analytics - Informe v1.1.3 - ECCSA Automation - Uso interno          Pagina </w:t>
    </w:r>
    <w:r>
      <w:rPr>
        <w:sz w:val="16"/>
      </w:rPr>
      <w:fldChar w:fldCharType="begin"/>
    </w:r>
    <w:r>
      <w:rPr>
        <w:sz w:val="16"/>
      </w:rPr>
      <w:instrText xml:space="preserve"> PAGE  \* MERGEFORMAT </w:instrText>
    </w:r>
    <w:r>
      <w:rPr>
        <w:sz w:val="16"/>
      </w:rPr>
      <w:fldChar w:fldCharType="separate"/>
    </w:r>
    <w:r>
      <w:rPr>
        <w:noProof/>
        <w:sz w:val="16"/>
      </w:rPr>
      <w:t>20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0303E" w14:textId="77777777" w:rsidR="00B158DB" w:rsidRDefault="00B158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A0D59" w14:textId="77777777" w:rsidR="00B43561" w:rsidRDefault="00B43561" w:rsidP="00B158DB">
      <w:pPr>
        <w:spacing w:after="0" w:line="240" w:lineRule="auto"/>
      </w:pPr>
      <w:r>
        <w:separator/>
      </w:r>
    </w:p>
  </w:footnote>
  <w:footnote w:type="continuationSeparator" w:id="0">
    <w:p w14:paraId="170E7006" w14:textId="77777777" w:rsidR="00B43561" w:rsidRDefault="00B43561" w:rsidP="00B158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2F8D1" w14:textId="77777777" w:rsidR="00B158DB" w:rsidRDefault="00B158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BE403" w14:textId="632343CB" w:rsidR="00B158DB" w:rsidRPr="00B158DB" w:rsidRDefault="00B158DB" w:rsidP="00B158DB">
    <w:pPr>
      <w:pStyle w:val="Header"/>
      <w:jc w:val="right"/>
      <w:rPr>
        <w:i/>
        <w:sz w:val="16"/>
      </w:rPr>
    </w:pPr>
    <w:r w:rsidRPr="00B158DB">
      <w:rPr>
        <w:i/>
        <w:sz w:val="16"/>
      </w:rPr>
      <w:t>SXA-RTX Analytics | Informe de avance funcional y despliegue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8D97D" w14:textId="77777777" w:rsidR="00B158DB" w:rsidRDefault="00B158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8DB"/>
    <w:rsid w:val="00060322"/>
    <w:rsid w:val="001815E6"/>
    <w:rsid w:val="004A52D9"/>
    <w:rsid w:val="006717A1"/>
    <w:rsid w:val="00975614"/>
    <w:rsid w:val="00B158DB"/>
    <w:rsid w:val="00B43561"/>
    <w:rsid w:val="00CD1282"/>
    <w:rsid w:val="00EC7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5CB62"/>
  <w15:chartTrackingRefBased/>
  <w15:docId w15:val="{B61B9671-9115-4B00-9671-8336E6131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5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5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8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8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8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8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58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8DB"/>
  </w:style>
  <w:style w:type="paragraph" w:styleId="Footer">
    <w:name w:val="footer"/>
    <w:basedOn w:val="Normal"/>
    <w:link w:val="FooterChar"/>
    <w:uiPriority w:val="99"/>
    <w:unhideWhenUsed/>
    <w:rsid w:val="00B158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8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2151</Words>
  <Characters>11835</Characters>
  <Application>Microsoft Office Word</Application>
  <DocSecurity>0</DocSecurity>
  <Lines>98</Lines>
  <Paragraphs>27</Paragraphs>
  <ScaleCrop>false</ScaleCrop>
  <Company/>
  <LinksUpToDate>false</LinksUpToDate>
  <CharactersWithSpaces>13959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Peña</dc:creator>
  <cp:keywords/>
  <dc:description/>
  <cp:lastModifiedBy>Hector Peña</cp:lastModifiedBy>
  <cp:revision>2</cp:revision>
  <dcterms:created xsi:type="dcterms:W3CDTF">2026-10-07T19:07:00Z</dcterms:created>
  <dcterms:modified xsi:type="dcterms:W3CDTF">2026-10-07T19:13:00Z</dcterms:modified>
</cp:coreProperties>
</file>