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1E" w:rsidRDefault="006C6909" w:rsidP="00D55253">
      <w:pPr>
        <w:spacing w:after="0" w:line="240" w:lineRule="auto"/>
        <w:rPr>
          <w:rFonts w:ascii="Bookman Old Style" w:eastAsia="Bookman Old Style" w:hAnsi="Bookman Old Style" w:cs="Bookman Old Style"/>
          <w:color w:val="464652"/>
          <w:sz w:val="64"/>
          <w:szCs w:val="64"/>
          <w:u w:val="thick" w:color="464652"/>
          <w:lang w:val="es-ES"/>
        </w:rPr>
      </w:pPr>
      <w:r>
        <w:rPr>
          <w:rFonts w:ascii="Bookman Old Style" w:eastAsia="Bookman Old Style" w:hAnsi="Bookman Old Style" w:cs="Bookman Old Style"/>
          <w:color w:val="464652"/>
          <w:sz w:val="64"/>
          <w:szCs w:val="64"/>
          <w:u w:val="thick" w:color="464652"/>
          <w:lang w:val="es-ES"/>
        </w:rPr>
        <w:t>BASES DE DATOS CENTRALIZADAS Y DISTRIBUIDAS.</w:t>
      </w:r>
    </w:p>
    <w:p w:rsidR="006C6909" w:rsidRDefault="006C6909" w:rsidP="00D55253">
      <w:pPr>
        <w:spacing w:after="0" w:line="240" w:lineRule="auto"/>
        <w:rPr>
          <w:rFonts w:ascii="Gill Sans MT" w:eastAsia="Bookman Old Style" w:hAnsi="Gill Sans MT" w:cs="Bookman Old Style"/>
          <w:color w:val="464652"/>
          <w:sz w:val="36"/>
          <w:szCs w:val="36"/>
          <w:u w:val="thick" w:color="464652"/>
          <w:lang w:val="es-ES"/>
        </w:rPr>
      </w:pPr>
    </w:p>
    <w:p w:rsidR="006C6909" w:rsidRPr="006C6909" w:rsidRDefault="00A031FA" w:rsidP="00D55253">
      <w:pPr>
        <w:spacing w:after="0" w:line="240" w:lineRule="auto"/>
        <w:rPr>
          <w:rFonts w:ascii="Gill Sans MT" w:eastAsia="Bookman Old Style" w:hAnsi="Gill Sans MT" w:cs="Bookman Old Style"/>
          <w:color w:val="464652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731456" behindDoc="0" locked="0" layoutInCell="1" allowOverlap="1" wp14:anchorId="0EFBBFB0" wp14:editId="6AF57A88">
            <wp:simplePos x="0" y="0"/>
            <wp:positionH relativeFrom="column">
              <wp:posOffset>6005195</wp:posOffset>
            </wp:positionH>
            <wp:positionV relativeFrom="paragraph">
              <wp:posOffset>190500</wp:posOffset>
            </wp:positionV>
            <wp:extent cx="2635250" cy="2294255"/>
            <wp:effectExtent l="0" t="0" r="0" b="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909" w:rsidRPr="006C6909" w:rsidRDefault="006C6909" w:rsidP="00D55253">
      <w:pPr>
        <w:spacing w:after="0" w:line="240" w:lineRule="auto"/>
        <w:rPr>
          <w:rFonts w:ascii="Gill Sans MT" w:eastAsia="Bookman Old Style" w:hAnsi="Gill Sans MT" w:cs="Bookman Old Style"/>
          <w:color w:val="365F91" w:themeColor="accent1" w:themeShade="BF"/>
          <w:sz w:val="36"/>
          <w:szCs w:val="36"/>
          <w:lang w:val="es-ES"/>
        </w:rPr>
      </w:pPr>
      <w:r w:rsidRPr="006C6909">
        <w:rPr>
          <w:rFonts w:ascii="Gill Sans MT" w:eastAsia="Bookman Old Style" w:hAnsi="Gill Sans MT" w:cs="Bookman Old Style"/>
          <w:color w:val="365F91" w:themeColor="accent1" w:themeShade="BF"/>
          <w:sz w:val="36"/>
          <w:szCs w:val="36"/>
          <w:lang w:val="es-ES"/>
        </w:rPr>
        <w:t>CENTRALIZADAS</w:t>
      </w:r>
    </w:p>
    <w:p w:rsidR="00663B15" w:rsidRPr="00663B15" w:rsidRDefault="00663B15" w:rsidP="00663B15">
      <w:pPr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663B15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Una </w:t>
      </w:r>
      <w:r w:rsidRPr="00663B15">
        <w:rPr>
          <w:rFonts w:ascii="Gill Sans MT" w:eastAsia="Bookman Old Style" w:hAnsi="Gill Sans MT" w:cs="Bookman Old Style"/>
          <w:sz w:val="36"/>
          <w:szCs w:val="36"/>
          <w:lang w:val="es-ES"/>
        </w:rPr>
        <w:tab/>
        <w:t>base de datos centralizada es una base de datos almacenada en su totalidad en un solo lugar físico, es decir, es una base de datos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</w:t>
      </w:r>
      <w:r w:rsidRPr="00663B15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almacenada en una 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sola máquina y en una sola CPU. </w:t>
      </w:r>
      <w:r w:rsidRPr="00663B15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Los </w:t>
      </w:r>
      <w:r w:rsidRPr="00663B15">
        <w:rPr>
          <w:rFonts w:ascii="Gill Sans MT" w:eastAsia="Bookman Old Style" w:hAnsi="Gill Sans MT" w:cs="Bookman Old Style"/>
          <w:sz w:val="36"/>
          <w:szCs w:val="36"/>
          <w:lang w:val="es-ES"/>
        </w:rPr>
        <w:tab/>
        <w:t>sistemas de bases de datos centralizadas son aquellos que se ejecutan en un único sistema informático sin interaccionar con ninguna otra computadora.</w:t>
      </w:r>
    </w:p>
    <w:p w:rsidR="006C6909" w:rsidRPr="00663B15" w:rsidRDefault="006C6909" w:rsidP="00663B15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6C6909" w:rsidRDefault="006C6909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Pr="00663B15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663B15" w:rsidRPr="006C6909" w:rsidRDefault="00A031FA" w:rsidP="00663B15">
      <w:pPr>
        <w:spacing w:after="0" w:line="240" w:lineRule="auto"/>
        <w:rPr>
          <w:rFonts w:ascii="Gill Sans MT" w:eastAsia="Bookman Old Style" w:hAnsi="Gill Sans MT" w:cs="Bookman Old Style"/>
          <w:color w:val="365F91" w:themeColor="accent1" w:themeShade="BF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noProof/>
          <w:sz w:val="36"/>
          <w:szCs w:val="36"/>
          <w:lang w:val="es-ES" w:eastAsia="es-ES"/>
        </w:rPr>
        <w:lastRenderedPageBreak/>
        <w:drawing>
          <wp:anchor distT="0" distB="0" distL="114300" distR="114300" simplePos="0" relativeHeight="251732480" behindDoc="0" locked="0" layoutInCell="1" allowOverlap="1" wp14:anchorId="166DFACC" wp14:editId="143B327D">
            <wp:simplePos x="0" y="0"/>
            <wp:positionH relativeFrom="column">
              <wp:posOffset>4486873</wp:posOffset>
            </wp:positionH>
            <wp:positionV relativeFrom="paragraph">
              <wp:posOffset>224</wp:posOffset>
            </wp:positionV>
            <wp:extent cx="4096800" cy="3477600"/>
            <wp:effectExtent l="0" t="0" r="0" b="8890"/>
            <wp:wrapSquare wrapText="bothSides"/>
            <wp:docPr id="1621" name="Imagen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B15">
        <w:rPr>
          <w:rFonts w:ascii="Gill Sans MT" w:eastAsia="Bookman Old Style" w:hAnsi="Gill Sans MT" w:cs="Bookman Old Style"/>
          <w:color w:val="365F91" w:themeColor="accent1" w:themeShade="BF"/>
          <w:sz w:val="36"/>
          <w:szCs w:val="36"/>
          <w:lang w:val="es-ES"/>
        </w:rPr>
        <w:t>DISTRIBUIDAS</w:t>
      </w:r>
    </w:p>
    <w:p w:rsidR="006C6909" w:rsidRPr="00663B15" w:rsidRDefault="00663B15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Cuando una BD </w:t>
      </w:r>
      <w:r w:rsidR="00A031FA">
        <w:rPr>
          <w:rFonts w:ascii="Gill Sans MT" w:eastAsia="Bookman Old Style" w:hAnsi="Gill Sans MT" w:cs="Bookman Old Style"/>
          <w:sz w:val="36"/>
          <w:szCs w:val="36"/>
          <w:lang w:val="es-ES"/>
        </w:rPr>
        <w:t>está controlada por más de un servidor se dice que está distribuida. Estos servidores están interconectados mediante una red de datos y los SGBD proporcionan mecanismos para poder consultar la información independientemente del servidor y de la ubicación de los datos.</w:t>
      </w:r>
    </w:p>
    <w:p w:rsidR="006C6909" w:rsidRPr="00663B15" w:rsidRDefault="006C6909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6C6909" w:rsidRDefault="006C6909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Pr="001A11D0" w:rsidRDefault="00A031FA" w:rsidP="00D55253">
      <w:pPr>
        <w:spacing w:after="0" w:line="240" w:lineRule="auto"/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</w:pPr>
      <w:r w:rsidRPr="001A11D0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>Ventajas de las BD distribuidas</w:t>
      </w: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98111F">
        <w:rPr>
          <w:rFonts w:ascii="Gill Sans MT" w:eastAsia="Bookman Old Style" w:hAnsi="Gill Sans MT" w:cs="Bookman Old Style"/>
          <w:sz w:val="36"/>
          <w:szCs w:val="36"/>
          <w:u w:val="single"/>
          <w:lang w:val="es-ES"/>
        </w:rPr>
        <w:t>Mejora del rendimiento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: Los sitios no se ven congestionados por muchas transacciones, ya que estas se dispersan entre varios sistemas.</w:t>
      </w:r>
      <w:r w:rsidR="0098111F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Así cuando una transacción requiere acceso a más de un sitio este acceso puede hacerse en paralelo.</w:t>
      </w:r>
    </w:p>
    <w:p w:rsidR="0098111F" w:rsidRDefault="0098111F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98111F">
        <w:rPr>
          <w:rFonts w:ascii="Gill Sans MT" w:eastAsia="Bookman Old Style" w:hAnsi="Gill Sans MT" w:cs="Bookman Old Style"/>
          <w:sz w:val="36"/>
          <w:szCs w:val="36"/>
          <w:u w:val="single"/>
          <w:lang w:val="es-ES"/>
        </w:rPr>
        <w:t xml:space="preserve">Fiabilidad: 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Aunque algún nod</w:t>
      </w:r>
      <w:r w:rsidR="006644C6">
        <w:rPr>
          <w:rFonts w:ascii="Gill Sans MT" w:eastAsia="Bookman Old Style" w:hAnsi="Gill Sans MT" w:cs="Bookman Old Style"/>
          <w:sz w:val="36"/>
          <w:szCs w:val="36"/>
          <w:lang w:val="es-ES"/>
        </w:rPr>
        <w:t>o de la BD sufra algún percance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, el resto del sistema seguirá funcionando con normalidad.</w:t>
      </w:r>
    </w:p>
    <w:p w:rsidR="0098111F" w:rsidRDefault="0098111F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98111F">
        <w:rPr>
          <w:rFonts w:ascii="Gill Sans MT" w:eastAsia="Bookman Old Style" w:hAnsi="Gill Sans MT" w:cs="Bookman Old Style"/>
          <w:sz w:val="36"/>
          <w:szCs w:val="36"/>
          <w:u w:val="single"/>
          <w:lang w:val="es-ES"/>
        </w:rPr>
        <w:t xml:space="preserve">Acceso más flexible: 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el número de usuarios conectado que puede mantener el sistema se incrementa al haber más capacidad de</w:t>
      </w:r>
      <w:r w:rsidR="006644C6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cómputo y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, gracias a la red de datos, los usuarios pueden acceder desde más ubicaciones.</w:t>
      </w:r>
    </w:p>
    <w:p w:rsidR="0098111F" w:rsidRDefault="0098111F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98111F">
        <w:rPr>
          <w:rFonts w:ascii="Gill Sans MT" w:eastAsia="Bookman Old Style" w:hAnsi="Gill Sans MT" w:cs="Bookman Old Style"/>
          <w:sz w:val="36"/>
          <w:szCs w:val="36"/>
          <w:u w:val="single"/>
          <w:lang w:val="es-ES"/>
        </w:rPr>
        <w:t>Escalabilidad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: Al distribuir la BD en distintas ubicaciones se permite incrementar de forma muy sencilla los recursos en cualquier momento para acomodar el sistema a las demandas de los usuarios y aplicaciones.</w:t>
      </w:r>
    </w:p>
    <w:p w:rsidR="0098111F" w:rsidRDefault="0098111F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1A11D0" w:rsidRPr="001A11D0" w:rsidRDefault="001A11D0" w:rsidP="001A11D0">
      <w:pPr>
        <w:spacing w:after="0" w:line="240" w:lineRule="auto"/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>Inconvenientes</w:t>
      </w:r>
      <w:r w:rsidRPr="001A11D0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 xml:space="preserve"> de las BD distribuidas</w:t>
      </w:r>
    </w:p>
    <w:p w:rsidR="0098111F" w:rsidRDefault="0098111F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0731FC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>Costosos de implementar</w:t>
      </w:r>
      <w:r w:rsidR="005620DF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</w:t>
      </w:r>
      <w:r w:rsidR="00AF4171">
        <w:rPr>
          <w:rFonts w:ascii="Gill Sans MT" w:eastAsia="Bookman Old Style" w:hAnsi="Gill Sans MT" w:cs="Bookman Old Style"/>
          <w:sz w:val="36"/>
          <w:szCs w:val="36"/>
          <w:lang w:val="es-ES"/>
        </w:rPr>
        <w:t>(duplicidad de recursos)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, dificultad en la administración</w:t>
      </w:r>
      <w:r w:rsidR="00AF4171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(datos ubicados en distintas localizaciones)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</w:t>
      </w:r>
      <w:r w:rsidR="00AF4171">
        <w:rPr>
          <w:rFonts w:ascii="Gill Sans MT" w:eastAsia="Bookman Old Style" w:hAnsi="Gill Sans MT" w:cs="Bookman Old Style"/>
          <w:sz w:val="36"/>
          <w:szCs w:val="36"/>
          <w:lang w:val="es-ES"/>
        </w:rPr>
        <w:t>y además se tiene una dependencia de las redes de datos para el correcto funcionamiento del intercambio de datos</w:t>
      </w:r>
    </w:p>
    <w:p w:rsidR="00A07277" w:rsidRDefault="00A07277" w:rsidP="00156506">
      <w:pPr>
        <w:spacing w:after="0" w:line="240" w:lineRule="auto"/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</w:pPr>
    </w:p>
    <w:p w:rsidR="00156506" w:rsidRPr="001A11D0" w:rsidRDefault="00156506" w:rsidP="00156506">
      <w:pPr>
        <w:spacing w:after="0" w:line="240" w:lineRule="auto"/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>Componentes</w:t>
      </w:r>
      <w:r w:rsidRPr="001A11D0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 xml:space="preserve"> de las BD distribuidas</w:t>
      </w:r>
    </w:p>
    <w:p w:rsidR="00782D41" w:rsidRPr="00782D41" w:rsidRDefault="00782D41" w:rsidP="00782D41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Un sistema de gestión de bases de datos distribuidas (SGBDD) </w:t>
      </w:r>
      <w:r w:rsidR="00156506">
        <w:rPr>
          <w:rFonts w:ascii="Gill Sans MT" w:eastAsia="Bookman Old Style" w:hAnsi="Gill Sans MT" w:cs="Bookman Old Style"/>
          <w:sz w:val="36"/>
          <w:szCs w:val="36"/>
          <w:lang w:val="es-ES"/>
        </w:rPr>
        <w:t>incorpora, además de los componentes hab</w:t>
      </w:r>
      <w:r w:rsidR="00A07277">
        <w:rPr>
          <w:rFonts w:ascii="Gill Sans MT" w:eastAsia="Bookman Old Style" w:hAnsi="Gill Sans MT" w:cs="Bookman Old Style"/>
          <w:sz w:val="36"/>
          <w:szCs w:val="36"/>
          <w:lang w:val="es-ES"/>
        </w:rPr>
        <w:t>ituales en un SGBD centralizado, las siguientes funcionalidades adicionales:</w:t>
      </w:r>
    </w:p>
    <w:p w:rsidR="00CB120C" w:rsidRDefault="00CB120C" w:rsidP="00782D4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>Sistemas gestores con capacidades distribuidas.</w:t>
      </w:r>
    </w:p>
    <w:p w:rsidR="00CB120C" w:rsidRDefault="00CB120C" w:rsidP="00782D4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>Un conjunto de bases de datos locales a cada uno de los servidores que albergarán la BBDD</w:t>
      </w:r>
    </w:p>
    <w:p w:rsidR="00782D41" w:rsidRPr="00782D41" w:rsidRDefault="00CB120C" w:rsidP="00782D4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>Una red de comunicaciones: a</w:t>
      </w:r>
      <w:r w:rsidR="00782D41"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ccede a sitios remotos y transmite consultas y datos a través de varios sitios mediante </w:t>
      </w:r>
      <w:hyperlink r:id="rId10" w:history="1">
        <w:r w:rsidR="00782D41" w:rsidRPr="00156506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una red</w:t>
        </w:r>
      </w:hyperlink>
      <w:r w:rsidR="00782D41"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comunicación.</w:t>
      </w:r>
    </w:p>
    <w:p w:rsidR="00782D41" w:rsidRPr="00782D41" w:rsidRDefault="00CB120C" w:rsidP="00782D4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Diccionario de datos global. </w:t>
      </w:r>
      <w:r w:rsidR="00782D41"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Almacena el esquema de distribución y replicación de los datos en el </w:t>
      </w:r>
      <w:r w:rsidR="00A07277"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>catálogo</w:t>
      </w:r>
      <w:r w:rsidR="00782D41"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del sistema.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Así se conoce la ubicación de cada uno de los datos que componen la BD distribuida.</w:t>
      </w:r>
    </w:p>
    <w:p w:rsidR="00782D41" w:rsidRPr="00782D41" w:rsidRDefault="00CB120C" w:rsidP="00782D4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Enlaces entre las bases de datos locales. </w:t>
      </w:r>
      <w:r w:rsidR="00782D41"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>Establece las estrategias de ejecución de las consultas y las transacciones que acceden a los datos en más de un sitio.</w:t>
      </w:r>
    </w:p>
    <w:p w:rsidR="00782D41" w:rsidRPr="00782D41" w:rsidRDefault="00A07277" w:rsidP="00782D4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>Mantiene la integridad en los permisos sobre datos replicados</w:t>
      </w:r>
      <w:r w:rsidR="00782D41"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>.</w:t>
      </w:r>
    </w:p>
    <w:p w:rsidR="00782D41" w:rsidRPr="00782D41" w:rsidRDefault="00782D41" w:rsidP="00782D4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782D41">
        <w:rPr>
          <w:rFonts w:ascii="Gill Sans MT" w:eastAsia="Bookman Old Style" w:hAnsi="Gill Sans MT" w:cs="Bookman Old Style"/>
          <w:sz w:val="36"/>
          <w:szCs w:val="36"/>
          <w:lang w:val="es-ES"/>
        </w:rPr>
        <w:t>Mantiene la consistencia de las copias de los datos replicados.</w:t>
      </w:r>
    </w:p>
    <w:p w:rsidR="00D31073" w:rsidRDefault="00A07277" w:rsidP="00D3107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>Garantiza la recuperación del sistema en una caída.</w:t>
      </w:r>
      <w:bookmarkStart w:id="0" w:name="ambientesa"/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lastRenderedPageBreak/>
        <w:t xml:space="preserve">Tipos de </w:t>
      </w:r>
      <w:bookmarkEnd w:id="0"/>
      <w:r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fldChar w:fldCharType="begin"/>
      </w:r>
      <w:r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instrText xml:space="preserve"> HYPERLINK "http://www.monografias.com/trabajos11/basda/basda.shtml" </w:instrText>
      </w:r>
      <w:r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fldChar w:fldCharType="separate"/>
      </w:r>
      <w:r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>bases de datos</w:t>
      </w:r>
      <w:r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fldChar w:fldCharType="end"/>
      </w:r>
      <w:r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 xml:space="preserve"> distribuidas</w:t>
      </w:r>
    </w:p>
    <w:p w:rsidR="00D31073" w:rsidRPr="00D31073" w:rsidRDefault="00D31073" w:rsidP="008C5E2D">
      <w:pPr>
        <w:widowControl/>
        <w:spacing w:before="100" w:beforeAutospacing="1" w:after="100" w:afterAutospacing="1" w:line="240" w:lineRule="auto"/>
        <w:ind w:left="360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Las BDD pueden ser:</w:t>
      </w:r>
    </w:p>
    <w:p w:rsidR="00D31073" w:rsidRPr="00D31073" w:rsidRDefault="00D31073" w:rsidP="00D3107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Homogéneas: Todos los sitios tienen el mismo SGBD, son conscientes de la existencia de los demás sitios y cooperan en el procesamiento de las solicitudes. Los sitios locales mantienen un mismo esquema y SGBD.</w:t>
      </w:r>
    </w:p>
    <w:p w:rsidR="00D31073" w:rsidRPr="00D31073" w:rsidRDefault="00D31073" w:rsidP="00D3107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Heterogéneas: Cada sitio puede tener un SGBD distinto así como esquemas diferentes. </w:t>
      </w:r>
      <w:r w:rsidR="008C5E2D">
        <w:rPr>
          <w:rFonts w:ascii="Gill Sans MT" w:eastAsia="Bookman Old Style" w:hAnsi="Gill Sans MT" w:cs="Bookman Old Style"/>
          <w:sz w:val="36"/>
          <w:szCs w:val="36"/>
          <w:lang w:val="es-ES"/>
        </w:rPr>
        <w:t>En este caso, las aplicaciones que consultan la base de datos distribuida juegan un papel fundamental como mediador.</w:t>
      </w:r>
    </w:p>
    <w:p w:rsidR="00D31073" w:rsidRPr="00D31073" w:rsidRDefault="006A09FB" w:rsidP="00D31073">
      <w:pPr>
        <w:widowControl/>
        <w:spacing w:before="100" w:beforeAutospacing="1" w:after="100" w:afterAutospacing="1" w:line="240" w:lineRule="auto"/>
        <w:outlineLvl w:val="1"/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</w:pPr>
      <w:hyperlink r:id="rId11" w:anchor="PLANT" w:history="1">
        <w:r w:rsidR="00D31073" w:rsidRPr="00D31073">
          <w:rPr>
            <w:rFonts w:ascii="Gill Sans MT" w:eastAsia="Bookman Old Style" w:hAnsi="Gill Sans MT" w:cs="Bookman Old Style"/>
            <w:color w:val="17365D" w:themeColor="text2" w:themeShade="BF"/>
            <w:sz w:val="36"/>
            <w:szCs w:val="36"/>
            <w:lang w:val="es-ES"/>
          </w:rPr>
          <w:t>Problemas</w:t>
        </w:r>
      </w:hyperlink>
      <w:r w:rsidR="00D31073"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 xml:space="preserve"> fundamentales a resolver en las bases de </w:t>
      </w:r>
      <w:hyperlink r:id="rId12" w:history="1">
        <w:r w:rsidR="00D31073" w:rsidRPr="00D31073">
          <w:rPr>
            <w:rFonts w:ascii="Gill Sans MT" w:eastAsia="Bookman Old Style" w:hAnsi="Gill Sans MT" w:cs="Bookman Old Style"/>
            <w:color w:val="17365D" w:themeColor="text2" w:themeShade="BF"/>
            <w:sz w:val="36"/>
            <w:szCs w:val="36"/>
            <w:lang w:val="es-ES"/>
          </w:rPr>
          <w:t>datos</w:t>
        </w:r>
      </w:hyperlink>
      <w:r w:rsidR="00D31073" w:rsidRPr="00D31073">
        <w:rPr>
          <w:rFonts w:ascii="Gill Sans MT" w:eastAsia="Bookman Old Style" w:hAnsi="Gill Sans MT" w:cs="Bookman Old Style"/>
          <w:color w:val="17365D" w:themeColor="text2" w:themeShade="BF"/>
          <w:sz w:val="36"/>
          <w:szCs w:val="36"/>
          <w:lang w:val="es-ES"/>
        </w:rPr>
        <w:t xml:space="preserve"> distribuidas</w:t>
      </w:r>
    </w:p>
    <w:p w:rsidR="00D31073" w:rsidRPr="00D31073" w:rsidRDefault="00D31073" w:rsidP="00D3107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Diseño de bases de datos distribuidas</w:t>
      </w:r>
    </w:p>
    <w:p w:rsidR="00D31073" w:rsidRPr="00D31073" w:rsidRDefault="00D31073" w:rsidP="00D3107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Procesamiento y optimización de consultas</w:t>
      </w:r>
    </w:p>
    <w:p w:rsidR="00D31073" w:rsidRPr="00D31073" w:rsidRDefault="00D31073" w:rsidP="00D3107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Manejo de transacciones y </w:t>
      </w:r>
      <w:hyperlink r:id="rId13" w:history="1">
        <w:r w:rsidRPr="00D31073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control</w:t>
        </w:r>
      </w:hyperlink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concurrencia</w:t>
      </w:r>
    </w:p>
    <w:p w:rsidR="00D31073" w:rsidRPr="00D31073" w:rsidRDefault="00D31073" w:rsidP="001D42D3">
      <w:pPr>
        <w:widowControl/>
        <w:tabs>
          <w:tab w:val="left" w:pos="5055"/>
        </w:tabs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548DD4" w:themeColor="text2" w:themeTint="99"/>
          <w:sz w:val="36"/>
          <w:szCs w:val="36"/>
          <w:lang w:val="es-ES" w:eastAsia="es-ES"/>
        </w:rPr>
      </w:pPr>
      <w:r w:rsidRPr="00D31073">
        <w:rPr>
          <w:rFonts w:ascii="Gill Sans MT" w:eastAsia="Times New Roman" w:hAnsi="Gill Sans MT" w:cs="Times New Roman"/>
          <w:color w:val="548DD4" w:themeColor="text2" w:themeTint="99"/>
          <w:sz w:val="36"/>
          <w:szCs w:val="36"/>
          <w:lang w:val="es-ES" w:eastAsia="es-ES"/>
        </w:rPr>
        <w:t>DISEÑO</w:t>
      </w:r>
      <w:r w:rsidR="001D42D3">
        <w:rPr>
          <w:rFonts w:ascii="Gill Sans MT" w:eastAsia="Times New Roman" w:hAnsi="Gill Sans MT" w:cs="Times New Roman"/>
          <w:color w:val="548DD4" w:themeColor="text2" w:themeTint="99"/>
          <w:sz w:val="36"/>
          <w:szCs w:val="36"/>
          <w:lang w:val="es-ES" w:eastAsia="es-ES"/>
        </w:rPr>
        <w:tab/>
      </w:r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La etapa diferenciadora entre el </w:t>
      </w:r>
      <w:hyperlink r:id="rId14" w:history="1">
        <w:r w:rsidRPr="00D31073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diseño</w:t>
        </w:r>
      </w:hyperlink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una </w:t>
      </w:r>
      <w:hyperlink r:id="rId15" w:history="1">
        <w:r w:rsidRPr="00D31073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base de datos</w:t>
        </w:r>
      </w:hyperlink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centralizada </w:t>
      </w:r>
      <w:r>
        <w:rPr>
          <w:rFonts w:ascii="Gill Sans MT" w:eastAsia="Bookman Old Style" w:hAnsi="Gill Sans MT" w:cs="Bookman Old Style"/>
          <w:sz w:val="36"/>
          <w:szCs w:val="36"/>
          <w:lang w:val="es-ES"/>
        </w:rPr>
        <w:t>y una base de datos distribuida</w:t>
      </w: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es el "Diseño de la </w:t>
      </w:r>
      <w:hyperlink r:id="rId16" w:history="1">
        <w:r w:rsidRPr="00D31073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distribución</w:t>
        </w:r>
      </w:hyperlink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" que consta de dos actividades:</w:t>
      </w:r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Fragmentación: Decidir "como" dividimos la BD y en "que" partes.</w:t>
      </w:r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Asignación: Decidir "donde" ubicamos cada parte, así como si tendremos replicación de datos.</w:t>
      </w:r>
    </w:p>
    <w:p w:rsidR="001D42D3" w:rsidRDefault="001D42D3" w:rsidP="00D31073">
      <w:pPr>
        <w:widowControl/>
        <w:spacing w:before="100" w:beforeAutospacing="1" w:after="100" w:afterAutospacing="1" w:line="240" w:lineRule="auto"/>
        <w:outlineLvl w:val="1"/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</w:pPr>
      <w:bookmarkStart w:id="1" w:name="fragmentaa"/>
    </w:p>
    <w:p w:rsidR="001D42D3" w:rsidRDefault="001D42D3" w:rsidP="00D31073">
      <w:pPr>
        <w:widowControl/>
        <w:spacing w:before="100" w:beforeAutospacing="1" w:after="100" w:afterAutospacing="1" w:line="240" w:lineRule="auto"/>
        <w:outlineLvl w:val="1"/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</w:pPr>
    </w:p>
    <w:p w:rsidR="001D42D3" w:rsidRDefault="001D42D3" w:rsidP="00D31073">
      <w:pPr>
        <w:widowControl/>
        <w:spacing w:before="100" w:beforeAutospacing="1" w:after="100" w:afterAutospacing="1" w:line="240" w:lineRule="auto"/>
        <w:outlineLvl w:val="1"/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</w:pPr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outlineLvl w:val="1"/>
        <w:rPr>
          <w:rFonts w:ascii="Gill Sans MT" w:eastAsia="Times New Roman" w:hAnsi="Gill Sans MT" w:cs="Times New Roman"/>
          <w:b/>
          <w:bCs/>
          <w:sz w:val="36"/>
          <w:szCs w:val="36"/>
          <w:lang w:val="es-ES" w:eastAsia="es-ES"/>
        </w:rPr>
      </w:pPr>
      <w:r w:rsidRPr="00D31073"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  <w:t>Fragmentación</w:t>
      </w:r>
      <w:bookmarkEnd w:id="1"/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El problema de fragmentació</w:t>
      </w:r>
      <w:r w:rsidRPr="00035B67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n se refiere a cómo vamos a partir </w:t>
      </w: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la </w:t>
      </w:r>
      <w:hyperlink r:id="rId17" w:history="1">
        <w:r w:rsidRPr="00035B67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información</w:t>
        </w:r>
      </w:hyperlink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para distribuir cada parte a los diferentes sitios de la red</w:t>
      </w:r>
    </w:p>
    <w:p w:rsidR="00D31073" w:rsidRPr="00D31073" w:rsidRDefault="00F83495" w:rsidP="00D31073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F83495">
        <w:rPr>
          <w:rFonts w:ascii="Gill Sans MT" w:eastAsia="Bookman Old Style" w:hAnsi="Gill Sans MT" w:cs="Bookman Old Style"/>
          <w:sz w:val="36"/>
          <w:szCs w:val="36"/>
          <w:lang w:val="es-ES"/>
        </w:rPr>
        <w:t>U</w:t>
      </w:r>
      <w:r w:rsidR="00D31073"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na fragmentación óptima es aquella que produce un esquema de división que minimiza el </w:t>
      </w:r>
      <w:hyperlink r:id="rId18" w:history="1">
        <w:r w:rsidR="00D31073" w:rsidRPr="00F83495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tiempo</w:t>
        </w:r>
      </w:hyperlink>
      <w:r w:rsidR="00D31073"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ejecución de las aplicaciones que emplean esos fragmentos.</w:t>
      </w:r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</w:pPr>
      <w:r w:rsidRPr="00F83495"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  <w:t>Tipos de fragmentación de datos</w:t>
      </w:r>
    </w:p>
    <w:p w:rsidR="00D31073" w:rsidRPr="00D31073" w:rsidRDefault="00D31073" w:rsidP="00D31073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Existen tres tipos de fragmentación</w:t>
      </w:r>
    </w:p>
    <w:p w:rsidR="00D31073" w:rsidRPr="00D31073" w:rsidRDefault="00D31073" w:rsidP="00D31073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Fragmentación horizontal</w:t>
      </w:r>
      <w:r w:rsidR="00F83495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: divide las </w:t>
      </w:r>
      <w:proofErr w:type="spellStart"/>
      <w:r w:rsidR="00F83495">
        <w:rPr>
          <w:rFonts w:ascii="Gill Sans MT" w:eastAsia="Bookman Old Style" w:hAnsi="Gill Sans MT" w:cs="Bookman Old Style"/>
          <w:sz w:val="36"/>
          <w:szCs w:val="36"/>
          <w:lang w:val="es-ES"/>
        </w:rPr>
        <w:t>tuplas</w:t>
      </w:r>
      <w:proofErr w:type="spellEnd"/>
      <w:r w:rsidR="00F83495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una tabla según una o varias condiciones sobre distintos atributos.</w:t>
      </w:r>
      <w:r w:rsidR="00B86494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La tabla original se reconstruye en base a una operación de unión de los fragmentos.</w:t>
      </w:r>
    </w:p>
    <w:p w:rsidR="00D31073" w:rsidRPr="00D31073" w:rsidRDefault="00D31073" w:rsidP="00D31073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Fragmentación vertical</w:t>
      </w:r>
      <w:r w:rsidR="00F83495">
        <w:rPr>
          <w:rFonts w:ascii="Gill Sans MT" w:eastAsia="Bookman Old Style" w:hAnsi="Gill Sans MT" w:cs="Bookman Old Style"/>
          <w:sz w:val="36"/>
          <w:szCs w:val="36"/>
          <w:lang w:val="es-ES"/>
        </w:rPr>
        <w:t>: Divide la información de una tabla en función por ejemplo de sus campos más accedidos y ligeros (los almacenaría en un servidor más potente) mientras que los otros campos más pesados se podrían almacenar en otro servidor menos potente pero con mayor capacidad de almacenamiento</w:t>
      </w:r>
      <w:r w:rsidR="00B86494">
        <w:rPr>
          <w:rFonts w:ascii="Gill Sans MT" w:eastAsia="Bookman Old Style" w:hAnsi="Gill Sans MT" w:cs="Bookman Old Style"/>
          <w:sz w:val="36"/>
          <w:szCs w:val="36"/>
          <w:lang w:val="es-ES"/>
        </w:rPr>
        <w:t>. Para recomponer la tabla original cada fragmento debe incluir la tabla primaria de la tabla.</w:t>
      </w:r>
    </w:p>
    <w:p w:rsidR="00D31073" w:rsidRPr="00D31073" w:rsidRDefault="00D31073" w:rsidP="00D31073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D31073">
        <w:rPr>
          <w:rFonts w:ascii="Gill Sans MT" w:eastAsia="Bookman Old Style" w:hAnsi="Gill Sans MT" w:cs="Bookman Old Style"/>
          <w:sz w:val="36"/>
          <w:szCs w:val="36"/>
          <w:lang w:val="es-ES"/>
        </w:rPr>
        <w:t>Fragmentación híbrida</w:t>
      </w:r>
      <w:r w:rsidR="008605A5">
        <w:rPr>
          <w:rFonts w:ascii="Gill Sans MT" w:eastAsia="Bookman Old Style" w:hAnsi="Gill Sans MT" w:cs="Bookman Old Style"/>
          <w:sz w:val="36"/>
          <w:szCs w:val="36"/>
          <w:lang w:val="es-ES"/>
        </w:rPr>
        <w:t>: incluye los dos casos anteriores.</w:t>
      </w:r>
    </w:p>
    <w:p w:rsidR="001D42D3" w:rsidRDefault="001D42D3" w:rsidP="00B34CBA">
      <w:pPr>
        <w:widowControl/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</w:pPr>
    </w:p>
    <w:p w:rsidR="001D42D3" w:rsidRDefault="001D42D3" w:rsidP="00B34CBA">
      <w:pPr>
        <w:widowControl/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</w:pPr>
    </w:p>
    <w:p w:rsidR="001D42D3" w:rsidRDefault="001D42D3" w:rsidP="00B34CBA">
      <w:pPr>
        <w:widowControl/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</w:pPr>
    </w:p>
    <w:p w:rsidR="00B34CBA" w:rsidRPr="00B86494" w:rsidRDefault="00B86494" w:rsidP="00B34CBA">
      <w:pPr>
        <w:widowControl/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</w:pPr>
      <w:r w:rsidRPr="00B86494"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>La fragmentación será correcta si cumple:</w:t>
      </w:r>
    </w:p>
    <w:p w:rsidR="00B86494" w:rsidRPr="00B86494" w:rsidRDefault="00B86494" w:rsidP="00B86494">
      <w:pPr>
        <w:pStyle w:val="Prrafodelista"/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</w:pPr>
      <w:r w:rsidRPr="00B86494"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>Debe ser completa, es decir, cada</w:t>
      </w:r>
      <w:r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 xml:space="preserve"> elemento de la tabla debe estar</w:t>
      </w:r>
      <w:r w:rsidRPr="00B86494"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 xml:space="preserve"> en algún fragmento.</w:t>
      </w:r>
    </w:p>
    <w:p w:rsidR="00B86494" w:rsidRPr="00B86494" w:rsidRDefault="00B86494" w:rsidP="00B86494">
      <w:pPr>
        <w:pStyle w:val="Prrafodelista"/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</w:pPr>
      <w:r w:rsidRPr="00B86494"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 xml:space="preserve">Debe ser </w:t>
      </w:r>
      <w:proofErr w:type="spellStart"/>
      <w:r w:rsidRPr="00B86494"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>reconstruible</w:t>
      </w:r>
      <w:proofErr w:type="spellEnd"/>
      <w:r w:rsidRPr="00B86494"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>, se debe poder conseguir una tabla completa a partir de la combinación de todos los fragmentos.</w:t>
      </w:r>
    </w:p>
    <w:p w:rsidR="00B86494" w:rsidRPr="00B86494" w:rsidRDefault="00B86494" w:rsidP="00B86494">
      <w:pPr>
        <w:pStyle w:val="Prrafodelista"/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</w:pPr>
      <w:r w:rsidRPr="00B86494">
        <w:rPr>
          <w:rFonts w:ascii="Gill Sans MT" w:eastAsia="Times New Roman" w:hAnsi="Gill Sans MT" w:cs="Times New Roman"/>
          <w:bCs/>
          <w:iCs/>
          <w:sz w:val="36"/>
          <w:szCs w:val="36"/>
          <w:lang w:val="es-ES" w:eastAsia="es-ES"/>
        </w:rPr>
        <w:t>Un elemento que esté en un fragmento concreto no puede estar en ningún otro fragmento más que en  aquél.</w:t>
      </w:r>
    </w:p>
    <w:p w:rsidR="00B34CBA" w:rsidRPr="00B34CBA" w:rsidRDefault="00B34CBA" w:rsidP="00B34CBA">
      <w:pPr>
        <w:widowControl/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</w:pPr>
      <w:r w:rsidRPr="001D1935"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  <w:t>Asignación de fragmentos</w:t>
      </w:r>
    </w:p>
    <w:p w:rsidR="00B34CBA" w:rsidRPr="00B34CBA" w:rsidRDefault="00B34CBA" w:rsidP="00B34CBA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Proceso mediante el cual se decide donde se ubicaran los fragmentos de la etapa anterior y si se harán </w:t>
      </w:r>
      <w:r w:rsidR="001D1935"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réplicas</w:t>
      </w: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los mismos.</w:t>
      </w:r>
    </w:p>
    <w:p w:rsidR="00B34CBA" w:rsidRPr="00B34CBA" w:rsidRDefault="001D1935" w:rsidP="00B34CBA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>
        <w:rPr>
          <w:rFonts w:ascii="Gill Sans MT" w:eastAsia="Bookman Old Style" w:hAnsi="Gill Sans MT" w:cs="Bookman Old Style"/>
          <w:sz w:val="36"/>
          <w:szCs w:val="36"/>
          <w:lang w:val="es-ES"/>
        </w:rPr>
        <w:t>Hacer ré</w:t>
      </w:r>
      <w:r w:rsidR="00B34CBA"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plicas tiene sentido por:</w:t>
      </w:r>
    </w:p>
    <w:p w:rsidR="00B34CBA" w:rsidRPr="00B34CBA" w:rsidRDefault="00B34CBA" w:rsidP="00B34CBA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Confiabilidad : Mayor </w:t>
      </w:r>
      <w:hyperlink r:id="rId19" w:history="1">
        <w:r w:rsidRPr="00B34CBA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seguridad</w:t>
        </w:r>
      </w:hyperlink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ante perdida de datos</w:t>
      </w:r>
    </w:p>
    <w:p w:rsidR="00B34CBA" w:rsidRPr="00B34CBA" w:rsidRDefault="00B34CBA" w:rsidP="00B34CBA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Disponibilidad : Mayor </w:t>
      </w:r>
      <w:hyperlink r:id="rId20" w:history="1">
        <w:r w:rsidRPr="00B34CBA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tolerancia</w:t>
        </w:r>
      </w:hyperlink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a fallos ante caídas de los computadores</w:t>
      </w:r>
    </w:p>
    <w:p w:rsidR="00B34CBA" w:rsidRPr="00B34CBA" w:rsidRDefault="00B34CBA" w:rsidP="00B34CBA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Aumento del paralelismo: Mayor </w:t>
      </w:r>
      <w:hyperlink r:id="rId21" w:history="1">
        <w:r w:rsidRPr="00B34CBA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eficiencia</w:t>
        </w:r>
      </w:hyperlink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en las consultas de </w:t>
      </w:r>
      <w:hyperlink r:id="rId22" w:history="1">
        <w:r w:rsidRPr="00B34CBA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lectura</w:t>
        </w:r>
      </w:hyperlink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al posibilitarse su descomposición en </w:t>
      </w:r>
      <w:proofErr w:type="spellStart"/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subconsultas</w:t>
      </w:r>
      <w:proofErr w:type="spellEnd"/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y la </w:t>
      </w:r>
      <w:proofErr w:type="spellStart"/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paralelización</w:t>
      </w:r>
      <w:proofErr w:type="spellEnd"/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éstas.</w:t>
      </w:r>
    </w:p>
    <w:p w:rsidR="001D42D3" w:rsidRDefault="001D42D3" w:rsidP="001D1935">
      <w:pPr>
        <w:widowControl/>
        <w:spacing w:before="100" w:beforeAutospacing="1" w:after="100" w:afterAutospacing="1" w:line="240" w:lineRule="auto"/>
        <w:jc w:val="both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1D42D3" w:rsidRDefault="001D42D3" w:rsidP="001D1935">
      <w:pPr>
        <w:widowControl/>
        <w:spacing w:before="100" w:beforeAutospacing="1" w:after="100" w:afterAutospacing="1" w:line="240" w:lineRule="auto"/>
        <w:jc w:val="both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1D42D3" w:rsidRDefault="001D42D3" w:rsidP="001D1935">
      <w:pPr>
        <w:widowControl/>
        <w:spacing w:before="100" w:beforeAutospacing="1" w:after="100" w:afterAutospacing="1" w:line="240" w:lineRule="auto"/>
        <w:jc w:val="both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1D42D3" w:rsidRDefault="001D42D3" w:rsidP="001D1935">
      <w:pPr>
        <w:widowControl/>
        <w:spacing w:before="100" w:beforeAutospacing="1" w:after="100" w:afterAutospacing="1" w:line="240" w:lineRule="auto"/>
        <w:jc w:val="both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B34CBA" w:rsidRPr="00B34CBA" w:rsidRDefault="00B34CBA" w:rsidP="001D1935">
      <w:pPr>
        <w:widowControl/>
        <w:spacing w:before="100" w:beforeAutospacing="1" w:after="100" w:afterAutospacing="1" w:line="240" w:lineRule="auto"/>
        <w:jc w:val="both"/>
        <w:rPr>
          <w:rFonts w:ascii="Gill Sans MT" w:eastAsia="Bookman Old Style" w:hAnsi="Gill Sans MT" w:cs="Bookman Old Style"/>
          <w:sz w:val="36"/>
          <w:szCs w:val="36"/>
          <w:lang w:val="es-ES"/>
        </w:rPr>
      </w:pPr>
      <w:bookmarkStart w:id="2" w:name="_GoBack"/>
      <w:bookmarkEnd w:id="2"/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Pero presenta el inconveniente de las consultas de </w:t>
      </w:r>
      <w:hyperlink r:id="rId23" w:history="1">
        <w:r w:rsidRPr="00B34CBA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escritura</w:t>
        </w:r>
      </w:hyperlink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, que conllevan las </w:t>
      </w:r>
      <w:r w:rsidR="001D1935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actualizaciones </w:t>
      </w: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de </w:t>
      </w:r>
      <w:proofErr w:type="gramStart"/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todas</w:t>
      </w:r>
      <w:proofErr w:type="gramEnd"/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las copias de la </w:t>
      </w:r>
      <w:hyperlink r:id="rId24" w:history="1">
        <w:r w:rsidRPr="00B34CBA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red</w:t>
        </w:r>
      </w:hyperlink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.</w:t>
      </w:r>
    </w:p>
    <w:p w:rsidR="00B34CBA" w:rsidRPr="00B34CBA" w:rsidRDefault="00B34CBA" w:rsidP="00B34CBA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En la práctica: Sopesar lecturas vs escrituras</w:t>
      </w:r>
    </w:p>
    <w:p w:rsidR="00B34CBA" w:rsidRPr="00B34CBA" w:rsidRDefault="00B34CBA" w:rsidP="00B34CBA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Mas lecturas que escrituras : Replicación es buena idea</w:t>
      </w:r>
    </w:p>
    <w:p w:rsidR="00B34CBA" w:rsidRPr="00B34CBA" w:rsidRDefault="00B34CBA" w:rsidP="00B34CBA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Mas escrituras que lecturas: No replicamos.</w:t>
      </w:r>
    </w:p>
    <w:p w:rsidR="00B34CBA" w:rsidRPr="00B34CBA" w:rsidRDefault="00B34CBA" w:rsidP="00B34CBA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Según el grado de replicación, distinguimos entre:</w:t>
      </w:r>
    </w:p>
    <w:p w:rsidR="00B34CBA" w:rsidRPr="00B34CBA" w:rsidRDefault="00B34CBA" w:rsidP="00B34CBA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BD fragmentada : Fragmentos disjuntos, cada uno en un nodo (no hay replicas)</w:t>
      </w:r>
    </w:p>
    <w:p w:rsidR="00B34CBA" w:rsidRPr="00B34CBA" w:rsidRDefault="00B34CBA" w:rsidP="00B34CBA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BD totalmente replicada : Se encuentra una copia de toda la BD en cada nodo</w:t>
      </w:r>
    </w:p>
    <w:p w:rsidR="00B34CBA" w:rsidRPr="00B34CBA" w:rsidRDefault="00B34CBA" w:rsidP="00B34CBA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BD parcialmente replicada: Mezcla las anteriores. Algunos fragmentos están replicados.</w:t>
      </w:r>
    </w:p>
    <w:p w:rsidR="00B34CBA" w:rsidRPr="00B34CBA" w:rsidRDefault="00B34CBA" w:rsidP="00B34CBA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Como se ve las </w:t>
      </w:r>
      <w:hyperlink r:id="rId25" w:history="1">
        <w:r w:rsidRPr="00B34CBA">
          <w:rPr>
            <w:rFonts w:ascii="Gill Sans MT" w:eastAsia="Bookman Old Style" w:hAnsi="Gill Sans MT" w:cs="Bookman Old Style"/>
            <w:sz w:val="36"/>
            <w:szCs w:val="36"/>
            <w:lang w:val="es-ES"/>
          </w:rPr>
          <w:t>técnicas</w:t>
        </w:r>
      </w:hyperlink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 xml:space="preserve"> de fragmentación y replicación se combinan en la práctica.</w:t>
      </w:r>
    </w:p>
    <w:p w:rsidR="00B34CBA" w:rsidRPr="00B34CBA" w:rsidRDefault="00B34CBA" w:rsidP="00B34CBA">
      <w:pPr>
        <w:widowControl/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</w:pPr>
      <w:r w:rsidRPr="001D1935">
        <w:rPr>
          <w:rFonts w:ascii="Gill Sans MT" w:eastAsia="Times New Roman" w:hAnsi="Gill Sans MT" w:cs="Times New Roman"/>
          <w:b/>
          <w:bCs/>
          <w:i/>
          <w:iCs/>
          <w:sz w:val="36"/>
          <w:szCs w:val="36"/>
          <w:lang w:val="es-ES" w:eastAsia="es-ES"/>
        </w:rPr>
        <w:t>Replicación de fragmentos</w:t>
      </w:r>
    </w:p>
    <w:p w:rsidR="00B34CBA" w:rsidRPr="00B34CBA" w:rsidRDefault="00B34CBA" w:rsidP="00B34CBA">
      <w:pPr>
        <w:widowControl/>
        <w:spacing w:before="100" w:beforeAutospacing="1" w:after="100" w:afterAutospacing="1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  <w:r w:rsidRPr="00B34CBA">
        <w:rPr>
          <w:rFonts w:ascii="Gill Sans MT" w:eastAsia="Bookman Old Style" w:hAnsi="Gill Sans MT" w:cs="Bookman Old Style"/>
          <w:sz w:val="36"/>
          <w:szCs w:val="36"/>
          <w:lang w:val="es-ES"/>
        </w:rPr>
        <w:t>El problema de la replicación de segmentos asignación consiste en la determinación de que fragmentos se replicarán en diferentes sitios a pesar de los problemas que acarrea la actualización.</w:t>
      </w:r>
    </w:p>
    <w:p w:rsidR="00705341" w:rsidRPr="00782D41" w:rsidRDefault="00705341" w:rsidP="00D31073">
      <w:pPr>
        <w:widowControl/>
        <w:spacing w:before="100" w:beforeAutospacing="1" w:after="100" w:afterAutospacing="1" w:line="240" w:lineRule="auto"/>
        <w:ind w:left="720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p w:rsidR="00A031FA" w:rsidRPr="00663B15" w:rsidRDefault="00A031FA" w:rsidP="00D55253">
      <w:pPr>
        <w:spacing w:after="0" w:line="240" w:lineRule="auto"/>
        <w:rPr>
          <w:rFonts w:ascii="Gill Sans MT" w:eastAsia="Bookman Old Style" w:hAnsi="Gill Sans MT" w:cs="Bookman Old Style"/>
          <w:sz w:val="36"/>
          <w:szCs w:val="36"/>
          <w:lang w:val="es-ES"/>
        </w:rPr>
      </w:pPr>
    </w:p>
    <w:sectPr w:rsidR="00A031FA" w:rsidRPr="00663B15">
      <w:headerReference w:type="default" r:id="rId26"/>
      <w:footerReference w:type="default" r:id="rId27"/>
      <w:pgSz w:w="14400" w:h="10800" w:orient="landscape"/>
      <w:pgMar w:top="0" w:right="0" w:bottom="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FB" w:rsidRDefault="006A09FB">
      <w:pPr>
        <w:spacing w:after="0" w:line="240" w:lineRule="auto"/>
      </w:pPr>
      <w:r>
        <w:separator/>
      </w:r>
    </w:p>
  </w:endnote>
  <w:endnote w:type="continuationSeparator" w:id="0">
    <w:p w:rsidR="006A09FB" w:rsidRDefault="006A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38" w:rsidRDefault="00F61938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FB" w:rsidRDefault="006A09FB">
      <w:pPr>
        <w:spacing w:after="0" w:line="240" w:lineRule="auto"/>
      </w:pPr>
      <w:r>
        <w:separator/>
      </w:r>
    </w:p>
  </w:footnote>
  <w:footnote w:type="continuationSeparator" w:id="0">
    <w:p w:rsidR="006A09FB" w:rsidRDefault="006A0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38" w:rsidRDefault="00F61938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3.5pt;visibility:visible;mso-wrap-style:square" o:bullet="t">
        <v:imagedata r:id="rId1" o:title=""/>
      </v:shape>
    </w:pict>
  </w:numPicBullet>
  <w:abstractNum w:abstractNumId="0">
    <w:nsid w:val="01D325BC"/>
    <w:multiLevelType w:val="multilevel"/>
    <w:tmpl w:val="A66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90D2A"/>
    <w:multiLevelType w:val="hybridMultilevel"/>
    <w:tmpl w:val="47529096"/>
    <w:lvl w:ilvl="0" w:tplc="0C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66D0"/>
    <w:multiLevelType w:val="hybridMultilevel"/>
    <w:tmpl w:val="ECD2DD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978AC"/>
    <w:multiLevelType w:val="hybridMultilevel"/>
    <w:tmpl w:val="626E8224"/>
    <w:lvl w:ilvl="0" w:tplc="B79ED37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52CA1"/>
    <w:multiLevelType w:val="hybridMultilevel"/>
    <w:tmpl w:val="90407450"/>
    <w:lvl w:ilvl="0" w:tplc="034031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F109D"/>
    <w:multiLevelType w:val="multilevel"/>
    <w:tmpl w:val="3040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D22F6"/>
    <w:multiLevelType w:val="multilevel"/>
    <w:tmpl w:val="DAB6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2111D6"/>
    <w:multiLevelType w:val="hybridMultilevel"/>
    <w:tmpl w:val="F13AD1E0"/>
    <w:lvl w:ilvl="0" w:tplc="03403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C8C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2213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1C2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DC2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442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61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503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724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99A25C8"/>
    <w:multiLevelType w:val="hybridMultilevel"/>
    <w:tmpl w:val="25B61EAC"/>
    <w:lvl w:ilvl="0" w:tplc="034031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26EB3"/>
    <w:multiLevelType w:val="multilevel"/>
    <w:tmpl w:val="0AF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3438DC"/>
    <w:multiLevelType w:val="hybridMultilevel"/>
    <w:tmpl w:val="1C566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7393D"/>
    <w:multiLevelType w:val="multilevel"/>
    <w:tmpl w:val="1CB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A76461"/>
    <w:multiLevelType w:val="hybridMultilevel"/>
    <w:tmpl w:val="2E5A9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B6697"/>
    <w:multiLevelType w:val="multilevel"/>
    <w:tmpl w:val="0B8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F66C59"/>
    <w:multiLevelType w:val="multilevel"/>
    <w:tmpl w:val="C1BC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B7809"/>
    <w:multiLevelType w:val="multilevel"/>
    <w:tmpl w:val="A876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FC6DDC"/>
    <w:multiLevelType w:val="hybridMultilevel"/>
    <w:tmpl w:val="D1EAA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54E29"/>
    <w:multiLevelType w:val="hybridMultilevel"/>
    <w:tmpl w:val="6F9C228A"/>
    <w:lvl w:ilvl="0" w:tplc="0340315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1454EA"/>
    <w:multiLevelType w:val="hybridMultilevel"/>
    <w:tmpl w:val="B60ECAD8"/>
    <w:lvl w:ilvl="0" w:tplc="03403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043E7"/>
    <w:multiLevelType w:val="multilevel"/>
    <w:tmpl w:val="8B3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237EA7"/>
    <w:multiLevelType w:val="hybridMultilevel"/>
    <w:tmpl w:val="38B28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F2453"/>
    <w:multiLevelType w:val="hybridMultilevel"/>
    <w:tmpl w:val="73C02C8C"/>
    <w:lvl w:ilvl="0" w:tplc="0340315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274D4C"/>
    <w:multiLevelType w:val="multilevel"/>
    <w:tmpl w:val="587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7E5432"/>
    <w:multiLevelType w:val="multilevel"/>
    <w:tmpl w:val="846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B637F6"/>
    <w:multiLevelType w:val="multilevel"/>
    <w:tmpl w:val="2546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18"/>
  </w:num>
  <w:num w:numId="4">
    <w:abstractNumId w:val="20"/>
  </w:num>
  <w:num w:numId="5">
    <w:abstractNumId w:val="2"/>
  </w:num>
  <w:num w:numId="6">
    <w:abstractNumId w:val="12"/>
  </w:num>
  <w:num w:numId="7">
    <w:abstractNumId w:val="4"/>
  </w:num>
  <w:num w:numId="8">
    <w:abstractNumId w:val="17"/>
  </w:num>
  <w:num w:numId="9">
    <w:abstractNumId w:val="8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9"/>
  </w:num>
  <w:num w:numId="15">
    <w:abstractNumId w:val="24"/>
  </w:num>
  <w:num w:numId="16">
    <w:abstractNumId w:val="15"/>
  </w:num>
  <w:num w:numId="17">
    <w:abstractNumId w:val="22"/>
  </w:num>
  <w:num w:numId="18">
    <w:abstractNumId w:val="6"/>
  </w:num>
  <w:num w:numId="19">
    <w:abstractNumId w:val="19"/>
  </w:num>
  <w:num w:numId="20">
    <w:abstractNumId w:val="13"/>
  </w:num>
  <w:num w:numId="21">
    <w:abstractNumId w:val="14"/>
  </w:num>
  <w:num w:numId="22">
    <w:abstractNumId w:val="23"/>
  </w:num>
  <w:num w:numId="23">
    <w:abstractNumId w:val="11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FF"/>
    <w:rsid w:val="000251E1"/>
    <w:rsid w:val="00035B67"/>
    <w:rsid w:val="000731FC"/>
    <w:rsid w:val="0007637C"/>
    <w:rsid w:val="00096AFD"/>
    <w:rsid w:val="000C58DD"/>
    <w:rsid w:val="0011521E"/>
    <w:rsid w:val="001165AD"/>
    <w:rsid w:val="00126D08"/>
    <w:rsid w:val="001353D4"/>
    <w:rsid w:val="00156506"/>
    <w:rsid w:val="001A11D0"/>
    <w:rsid w:val="001A5DD9"/>
    <w:rsid w:val="001B451F"/>
    <w:rsid w:val="001D1935"/>
    <w:rsid w:val="001D42D3"/>
    <w:rsid w:val="001D60E8"/>
    <w:rsid w:val="00207FF5"/>
    <w:rsid w:val="00246C49"/>
    <w:rsid w:val="00267385"/>
    <w:rsid w:val="002872AE"/>
    <w:rsid w:val="00294BC6"/>
    <w:rsid w:val="002A4756"/>
    <w:rsid w:val="002B0A7F"/>
    <w:rsid w:val="002B5CEA"/>
    <w:rsid w:val="0034545F"/>
    <w:rsid w:val="003845F7"/>
    <w:rsid w:val="003A7A3A"/>
    <w:rsid w:val="003C186C"/>
    <w:rsid w:val="003E45AE"/>
    <w:rsid w:val="004071D3"/>
    <w:rsid w:val="00414F04"/>
    <w:rsid w:val="00447971"/>
    <w:rsid w:val="004932F0"/>
    <w:rsid w:val="004E744E"/>
    <w:rsid w:val="004F59D5"/>
    <w:rsid w:val="004F6535"/>
    <w:rsid w:val="00506195"/>
    <w:rsid w:val="00513949"/>
    <w:rsid w:val="005172CB"/>
    <w:rsid w:val="00540CA3"/>
    <w:rsid w:val="005620DF"/>
    <w:rsid w:val="0057219E"/>
    <w:rsid w:val="005A5D46"/>
    <w:rsid w:val="005B0B2C"/>
    <w:rsid w:val="005B64BA"/>
    <w:rsid w:val="005B6BF3"/>
    <w:rsid w:val="005D5915"/>
    <w:rsid w:val="006121B5"/>
    <w:rsid w:val="00617193"/>
    <w:rsid w:val="00623C02"/>
    <w:rsid w:val="00640310"/>
    <w:rsid w:val="00660B63"/>
    <w:rsid w:val="00661498"/>
    <w:rsid w:val="00663B15"/>
    <w:rsid w:val="006644C6"/>
    <w:rsid w:val="006900B9"/>
    <w:rsid w:val="006A09FB"/>
    <w:rsid w:val="006B64C3"/>
    <w:rsid w:val="006B7CC5"/>
    <w:rsid w:val="006C6909"/>
    <w:rsid w:val="007040CE"/>
    <w:rsid w:val="00705341"/>
    <w:rsid w:val="00705626"/>
    <w:rsid w:val="007412A1"/>
    <w:rsid w:val="0076019F"/>
    <w:rsid w:val="00782D41"/>
    <w:rsid w:val="0078646B"/>
    <w:rsid w:val="007C3984"/>
    <w:rsid w:val="007D23C6"/>
    <w:rsid w:val="007E6296"/>
    <w:rsid w:val="00816D57"/>
    <w:rsid w:val="008605A5"/>
    <w:rsid w:val="008A1474"/>
    <w:rsid w:val="008B180A"/>
    <w:rsid w:val="008C5E2D"/>
    <w:rsid w:val="00951580"/>
    <w:rsid w:val="009777FA"/>
    <w:rsid w:val="0098111F"/>
    <w:rsid w:val="00982A2A"/>
    <w:rsid w:val="00984F39"/>
    <w:rsid w:val="009A0C41"/>
    <w:rsid w:val="009E78BC"/>
    <w:rsid w:val="00A031FA"/>
    <w:rsid w:val="00A07277"/>
    <w:rsid w:val="00A569EF"/>
    <w:rsid w:val="00A669C5"/>
    <w:rsid w:val="00A70902"/>
    <w:rsid w:val="00AD3C35"/>
    <w:rsid w:val="00AF0A58"/>
    <w:rsid w:val="00AF4171"/>
    <w:rsid w:val="00B25950"/>
    <w:rsid w:val="00B34CBA"/>
    <w:rsid w:val="00B8356A"/>
    <w:rsid w:val="00B86494"/>
    <w:rsid w:val="00B86D5C"/>
    <w:rsid w:val="00B91DEF"/>
    <w:rsid w:val="00BA7F3D"/>
    <w:rsid w:val="00BB455A"/>
    <w:rsid w:val="00BC489B"/>
    <w:rsid w:val="00C23AE3"/>
    <w:rsid w:val="00C61AFD"/>
    <w:rsid w:val="00C6724A"/>
    <w:rsid w:val="00C971C1"/>
    <w:rsid w:val="00CA5F54"/>
    <w:rsid w:val="00CB120C"/>
    <w:rsid w:val="00CC16E4"/>
    <w:rsid w:val="00CC32FF"/>
    <w:rsid w:val="00D31073"/>
    <w:rsid w:val="00D45726"/>
    <w:rsid w:val="00D55253"/>
    <w:rsid w:val="00D64AF7"/>
    <w:rsid w:val="00D76656"/>
    <w:rsid w:val="00D92C01"/>
    <w:rsid w:val="00DC1CCC"/>
    <w:rsid w:val="00DF2C2D"/>
    <w:rsid w:val="00DF2E3A"/>
    <w:rsid w:val="00E02ADC"/>
    <w:rsid w:val="00E06C98"/>
    <w:rsid w:val="00E1624A"/>
    <w:rsid w:val="00E31D03"/>
    <w:rsid w:val="00E4412B"/>
    <w:rsid w:val="00E52857"/>
    <w:rsid w:val="00EA3D8A"/>
    <w:rsid w:val="00EB5634"/>
    <w:rsid w:val="00EC0528"/>
    <w:rsid w:val="00ED1E10"/>
    <w:rsid w:val="00EE5D65"/>
    <w:rsid w:val="00F116BF"/>
    <w:rsid w:val="00F26EAB"/>
    <w:rsid w:val="00F46343"/>
    <w:rsid w:val="00F61938"/>
    <w:rsid w:val="00F75A42"/>
    <w:rsid w:val="00F815CF"/>
    <w:rsid w:val="00F83495"/>
    <w:rsid w:val="00F93BF1"/>
    <w:rsid w:val="00FB0F52"/>
    <w:rsid w:val="00FB3DB0"/>
    <w:rsid w:val="00FC7087"/>
    <w:rsid w:val="00FF138D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5E041A-D33D-41E0-AD8B-76A24AAF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Ttulo2">
    <w:name w:val="heading 2"/>
    <w:basedOn w:val="Normal"/>
    <w:link w:val="Ttulo2Car"/>
    <w:uiPriority w:val="9"/>
    <w:qFormat/>
    <w:rsid w:val="00D31073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296"/>
  </w:style>
  <w:style w:type="paragraph" w:styleId="Piedepgina">
    <w:name w:val="footer"/>
    <w:basedOn w:val="Normal"/>
    <w:link w:val="PiedepginaCar"/>
    <w:uiPriority w:val="99"/>
    <w:unhideWhenUsed/>
    <w:rsid w:val="007E6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296"/>
  </w:style>
  <w:style w:type="paragraph" w:styleId="Prrafodelista">
    <w:name w:val="List Paragraph"/>
    <w:basedOn w:val="Normal"/>
    <w:uiPriority w:val="34"/>
    <w:qFormat/>
    <w:rsid w:val="008A14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D4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782D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82D4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3107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onografias.com/trabajos14/control/control.shtml" TargetMode="External"/><Relationship Id="rId18" Type="http://schemas.openxmlformats.org/officeDocument/2006/relationships/hyperlink" Target="http://www.monografias.com/trabajos901/evolucion-historica-concepciones-tiempo/evolucion-historica-concepciones-tiempo.s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monografias.com/trabajos11/veref/veref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onografias.com/trabajos11/basda/basda.shtml" TargetMode="External"/><Relationship Id="rId17" Type="http://schemas.openxmlformats.org/officeDocument/2006/relationships/hyperlink" Target="http://www.monografias.com/trabajos7/sisinf/sisinf.shtml" TargetMode="External"/><Relationship Id="rId25" Type="http://schemas.openxmlformats.org/officeDocument/2006/relationships/hyperlink" Target="http://www.monografias.com/trabajos6/juti/juti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trabajos11/travent/travent.shtml" TargetMode="External"/><Relationship Id="rId20" Type="http://schemas.openxmlformats.org/officeDocument/2006/relationships/hyperlink" Target="http://www.monografias.com/trabajos11/tole/tole.s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ografias.com/trabajos15/calidad-serv/calidad-serv.shtml" TargetMode="External"/><Relationship Id="rId24" Type="http://schemas.openxmlformats.org/officeDocument/2006/relationships/hyperlink" Target="http://www.monografias.com/Computacion/Red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nografias.com/trabajos34/base-de-datos/base-de-datos.shtml" TargetMode="External"/><Relationship Id="rId23" Type="http://schemas.openxmlformats.org/officeDocument/2006/relationships/hyperlink" Target="http://www.monografias.com/trabajos16/metodo-lecto-escritura/metodo-lecto-escritura.s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monografias.com/Computacion/Redes/" TargetMode="External"/><Relationship Id="rId19" Type="http://schemas.openxmlformats.org/officeDocument/2006/relationships/hyperlink" Target="http://www.monografias.com/trabajos/seguinfo/seguinfo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monografias.com/trabajos13/diseprod/diseprod.shtml" TargetMode="External"/><Relationship Id="rId22" Type="http://schemas.openxmlformats.org/officeDocument/2006/relationships/hyperlink" Target="http://www.monografias.com/trabajos14/textos-escrit/textos-escrit.shtml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F323-8D4A-43C4-AAA2-017F82B5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1222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</vt:lpstr>
    </vt:vector>
  </TitlesOfParts>
  <Company>Hewlett-Packard</Company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</dc:title>
  <dc:creator>Marta Elena Zorrilla Pantaleón</dc:creator>
  <cp:keywords>Administración de Bases de Datos; Sistemas de información; Estándar SQL-2003; Aplicaciones de Bases de Datos; Lenguaje SQL; Tecnologías de Bases de datos; MS SQL Server 2008; Bases de datos relacionales</cp:keywords>
  <cp:lastModifiedBy>papas</cp:lastModifiedBy>
  <cp:revision>13</cp:revision>
  <dcterms:created xsi:type="dcterms:W3CDTF">2014-09-14T17:36:00Z</dcterms:created>
  <dcterms:modified xsi:type="dcterms:W3CDTF">2014-09-22T16:06:00Z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2011-10-25T00:00:00Z</vt:filetime>
  </property>
  <property fmtid="{D5CDD505-2E9C-101B-9397-08002B2CF9AE}" pid="3" name="LastSaved">
    <vt:filetime>2014-09-01T00:00:00Z</vt:filetime>
  </property>
</Properties>
</file>