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NACIONAL DE SAN ANTONIO ABAD DEL CUSCO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-165099</wp:posOffset>
            </wp:positionH>
            <wp:positionV relativeFrom="paragraph">
              <wp:posOffset>3175</wp:posOffset>
            </wp:positionV>
            <wp:extent cx="666750" cy="857250"/>
            <wp:effectExtent b="0" l="0" r="0" t="0"/>
            <wp:wrapSquare wrapText="bothSides" distB="0" distT="0" distL="114300" distR="114300"/>
            <wp:docPr descr="C:\Users\AA\AppData\Local\Microsoft\Windows\INetCache\Content.MSO\513129F6.tmp" id="3" name="image3.jpg"/>
            <a:graphic>
              <a:graphicData uri="http://schemas.openxmlformats.org/drawingml/2006/picture">
                <pic:pic>
                  <pic:nvPicPr>
                    <pic:cNvPr descr="C:\Users\AA\AppData\Local\Microsoft\Windows\INetCache\Content.MSO\513129F6.tmp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857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FACULTAD DE INGENIERÍA ELÉCTRICA, ELECTRÓNICA, INFORMÁTICA Y MECÁNICA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DEPARTAMENTO ACADEMICO DE INGENIERÍA INFORMÁTICA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CURRICULUM VITAE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docente: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81"/>
        <w:gridCol w:w="2649"/>
        <w:gridCol w:w="3704"/>
        <w:tblGridChange w:id="0">
          <w:tblGrid>
            <w:gridCol w:w="3281"/>
            <w:gridCol w:w="2649"/>
            <w:gridCol w:w="3704"/>
          </w:tblGrid>
        </w:tblGridChange>
      </w:tblGrid>
      <w:tr>
        <w:trPr>
          <w:cantSplit w:val="0"/>
          <w:trHeight w:val="19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 Paterno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Apellido Materno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Nombres</w:t>
            </w:r>
          </w:p>
        </w:tc>
      </w:tr>
      <w:tr>
        <w:trPr>
          <w:cantSplit w:val="0"/>
          <w:trHeight w:val="38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Ibarra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Zambrano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Waldo Elio 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Educación – Información académica: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72"/>
        <w:gridCol w:w="2067"/>
        <w:gridCol w:w="3160"/>
        <w:gridCol w:w="2835"/>
        <w:gridCol w:w="992"/>
        <w:tblGridChange w:id="0">
          <w:tblGrid>
            <w:gridCol w:w="472"/>
            <w:gridCol w:w="2067"/>
            <w:gridCol w:w="3160"/>
            <w:gridCol w:w="2835"/>
            <w:gridCol w:w="9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Grados y Títulos 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Denominación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Nombre de la Institución 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Año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Maestro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Maestro en Ciencias, mención Informática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UNSAAC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Licenciado 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Ciencias Físico Matemáticas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UNSAAC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Bachiller 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Ciencias Físico Matemáticas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UNSAAC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1988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Estudios de Doctorado Concluidos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UNFV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académica: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2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"/>
        <w:gridCol w:w="3453"/>
        <w:gridCol w:w="3128"/>
        <w:gridCol w:w="1235"/>
        <w:gridCol w:w="1247"/>
        <w:tblGridChange w:id="0">
          <w:tblGrid>
            <w:gridCol w:w="463"/>
            <w:gridCol w:w="3453"/>
            <w:gridCol w:w="3128"/>
            <w:gridCol w:w="1235"/>
            <w:gridCol w:w="1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de la institución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UNSAAC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1988-2025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37 AÑOS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UNSAAC-Instituto de Sistemas Cusco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Director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2012-2015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años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UNSAAC-Instituto de Sistemas Cusco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Coordinador Académico/Administrativo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2008-2012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años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Convenio UNSAAC-MINISTERIO DE TRABAJO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Coordinador General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2012-2015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años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Innovar ITP (Plataformas educativas)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Director de Proyectos de Innovación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2019-2025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años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Experiencia no académica: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410"/>
        <w:gridCol w:w="2580"/>
        <w:gridCol w:w="1985"/>
        <w:gridCol w:w="850"/>
        <w:gridCol w:w="1134"/>
        <w:tblGridChange w:id="0">
          <w:tblGrid>
            <w:gridCol w:w="567"/>
            <w:gridCol w:w="2410"/>
            <w:gridCol w:w="2580"/>
            <w:gridCol w:w="1985"/>
            <w:gridCol w:w="850"/>
            <w:gridCol w:w="11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Cargo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Municipalidad Provincial del Cusco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 del equipo de Desarrollo de sistemas informáticos para la Municipalidad  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1986-1987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año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ELECTRO PERU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sistemas 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1987-1990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años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SOLUCIONES INFORMÁTICAS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Jefe de equipo de desarrollo de software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1996-2002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1996-2002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años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Informatica y Procesamiento de Datos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1991-1995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1991-1995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años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Varias (Egemsa, Electro Sur Este, Región Cusco, Dirección Regional de Educación, Unamba, etc.)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Prestación de servicios profesionales durante muchos años en: Desarrollo de software, mantenimiento de sistemas, consultoría, etc.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1987-2021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1987-2021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34 años</w:t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Certificaciones o registros profesionales: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6.000000000002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"/>
        <w:gridCol w:w="4300"/>
        <w:gridCol w:w="1598"/>
        <w:gridCol w:w="1353"/>
        <w:gridCol w:w="1812"/>
        <w:tblGridChange w:id="0">
          <w:tblGrid>
            <w:gridCol w:w="463"/>
            <w:gridCol w:w="4300"/>
            <w:gridCol w:w="1598"/>
            <w:gridCol w:w="1353"/>
            <w:gridCol w:w="181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Actividad de desarrollo profesional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Participación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Institución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Capacitación en ingles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Micro Aprendizaje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Capacitación en desarrollo moderno de software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Micro Aprendizaje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Capacitación en Metodología SCRUM con procesos ágiles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 Micro Aprendizaje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Membresía actual en organizaciones profesionales: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00"/>
        <w:gridCol w:w="2126"/>
        <w:tblGridChange w:id="0">
          <w:tblGrid>
            <w:gridCol w:w="7400"/>
            <w:gridCol w:w="212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de Afiliación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Miembro del Colegio de Matemáticos del Perú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Honores y Premios: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09"/>
        <w:gridCol w:w="8217"/>
        <w:tblGridChange w:id="0">
          <w:tblGrid>
            <w:gridCol w:w="1309"/>
            <w:gridCol w:w="82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Reconocimiento del IPD por organizar los Juegos de la Juventud Trasandina-Disciplina Natación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2013-2014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Reconocimiento por ser Director de Sede, en la Competencia Latinoamericana de Programación Competitiva, ICPC - ACM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1998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Primer Lugar ingreso a la Maestría en Informática - UNSAAC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1976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Primer Lugar ingreso a la UNSAAC</w:t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de servicio dentro y fuera de la institución: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0"/>
        <w:gridCol w:w="8136"/>
        <w:tblGridChange w:id="0">
          <w:tblGrid>
            <w:gridCol w:w="1390"/>
            <w:gridCol w:w="81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Varios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Presidente de la Liga de Natación del Cusco (Fundador y Primer Presidente)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Varios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Delegado del Club Universitario, disciplina Natación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2009-2018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Coach de los equipos de programación Competitiva de la UNSAAC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1977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Fundador del Club de Natación Piscis, y actual Presidente Honorario 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Publicaciones y presentaciones en los últimos 5 años: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"/>
        <w:gridCol w:w="3393"/>
        <w:gridCol w:w="1985"/>
        <w:gridCol w:w="2380"/>
        <w:gridCol w:w="1305"/>
        <w:tblGridChange w:id="0">
          <w:tblGrid>
            <w:gridCol w:w="463"/>
            <w:gridCol w:w="3393"/>
            <w:gridCol w:w="1985"/>
            <w:gridCol w:w="2380"/>
            <w:gridCol w:w="1305"/>
          </w:tblGrid>
        </w:tblGridChange>
      </w:tblGrid>
      <w:tr>
        <w:trPr>
          <w:cantSplit w:val="0"/>
          <w:trHeight w:val="369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Título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Co-autores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Publicado por: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Fecha de publicación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Msiremap:Cooperative Design for Monitoring Teacher’s Classes 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Manuel J. Ibarra,Angel F. Navarro,Vlaldimiro Ibañez y Wilfredo SOto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Springer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2017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Vulnerability Assessment of Cultural Heritage in Peru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Choque Vanessa, Sosa Victor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Lecture Notes in Networks and Systems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Analysis of the tourism market through data segmentation: A comprehensive perspective based on key indicators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Choque Vanessa, Sosa Victor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RISTI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Influence of Curriculum Design in the consolidation of the Entrant Profile in Computer Science Programs: An evaluation through Data Mining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Choque Vanessa, Sosa Victor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RISTI (Revista Ibérica de Sistemas e Tecnologías de Informacao)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Management, Tourism and Smart Technplogies (ICMTT 2024-Volumen 1)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Alvaro Rocha, Carlos Montenegro, Elisabeth Pereira, Jose A.M. VIctor (Editores del volumen)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SPRINGER ‘ Lecgure Notes in Networks and Systems 1190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Management, Tourism and Smart Technplogies (ICMTT 2024-Volumen 2)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Alvaro Rocha, Carlos Montenegro, Elisabeth Pereira, Jose A.M. VIctor (Editores del volumen)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SPRINGER ‘ Lecgure Notes in Networks and Systems 1190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Actividades de desarrollo profesional realizadas en los últimos 3 años: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52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3"/>
        <w:gridCol w:w="1157"/>
        <w:gridCol w:w="7796"/>
        <w:tblGridChange w:id="0">
          <w:tblGrid>
            <w:gridCol w:w="573"/>
            <w:gridCol w:w="1157"/>
            <w:gridCol w:w="779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Año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2018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Capacitacion en Ingles, Metodologías Agiles con Scrum y Desarrollo Moderno de Software.</w:t>
            </w:r>
          </w:p>
        </w:tc>
      </w:tr>
    </w:tbl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1427480</wp:posOffset>
            </wp:positionH>
            <wp:positionV relativeFrom="paragraph">
              <wp:posOffset>-400049</wp:posOffset>
            </wp:positionV>
            <wp:extent cx="3260090" cy="98933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0090" cy="989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2760980</wp:posOffset>
            </wp:positionH>
            <wp:positionV relativeFrom="paragraph">
              <wp:posOffset>-333374</wp:posOffset>
            </wp:positionV>
            <wp:extent cx="1884045" cy="979169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979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…………………………………</w:t>
      </w:r>
    </w:p>
    <w:p w:rsidR="00000000" w:rsidDel="00000000" w:rsidP="00000000" w:rsidRDefault="00000000" w:rsidRPr="00000000" w14:paraId="000000EA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Waldo Elio Ibarra Zambrano</w:t>
      </w:r>
    </w:p>
    <w:p w:rsidR="00000000" w:rsidDel="00000000" w:rsidP="00000000" w:rsidRDefault="00000000" w:rsidRPr="00000000" w14:paraId="000000EB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DNI 23805872</w:t>
      </w:r>
    </w:p>
    <w:sectPr>
      <w:pgSz w:h="15840" w:w="12240" w:orient="portrait"/>
      <w:pgMar w:bottom="851" w:top="709" w:left="1440" w:right="118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