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fshn77j997ic" w:id="0"/>
      <w:bookmarkEnd w:id="0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Activitat 4 – Linux: Carpetes compartides restringides per grups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Objectiu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Aprendre a crear grups d’usuaris a GNU/Linux, vincular-hi usuaris i compartir carpetes de manera que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només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els membres del grup puguin accedir-hi (lectura i escriptura) tant localment com per xarxa (Samba).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spacing w:after="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mj42zodxgkis" w:id="1"/>
      <w:bookmarkEnd w:id="1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Fase 1 – Preparació de grups i usuaris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Creeu dos grups locals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(p. ex.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projlinux1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projlinux2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):</w:t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groupadd projlinux1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groupadd projlinux2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Assigneu-hi usuaris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(mínim 2 per grup):</w:t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usermod -aG projlinux1 anna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usermod -aG projlinux1 joan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usermod -aG projlinux2 mar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usermod -aG projlinux2 pau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Feu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logout/login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amb els usuaris per refrescar l’adscripció al grup.</w:t>
        <w:br w:type="textWrapping"/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spacing w:after="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gge5rxd2roki" w:id="2"/>
      <w:bookmarkEnd w:id="2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Fase 2 – Creació i permisos de carpetes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Carpetes locals</w:t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mkdir /srv/projectes/projecte1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mkdir /srv/projectes/projecte2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chgrp projlinux1 /srv/projectes/projecte1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chgrp projlinux2 /srv/projectes/projecte2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chmod 2770 /srv/projectes/projecte1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sudo chmod 2770 /srv/projectes/projecte2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L’STICKY bit </w:t>
      </w:r>
      <w:r w:rsidDel="00000000" w:rsidR="00000000" w:rsidRPr="00000000">
        <w:rPr>
          <w:rFonts w:ascii="Nunito" w:cs="Nunito" w:eastAsia="Nunito" w:hAnsi="Nunito"/>
          <w:i w:val="1"/>
          <w:color w:val="18803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 garanteix que els fitxers nous quedin sempre al grup correcte.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Compartició per Samba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Instaleu el servidor si no és present (el sistema l’oferirà automàticament).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Afegiu cadascuna de les carpetes com a recurs compartit (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/var/lib/samba/usershares/...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Activeu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“Permet la creació i supressió d’arxius”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desactiveu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els convidats.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 fitxer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/etc/samba/smb.conf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assegureu-vos que el paràmetre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force group = projlinux1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(o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projlinux2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) estigui dins la secció corresponent.</w:t>
        <w:br w:type="textWrapping"/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spacing w:after="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spqsvcsbc2ho" w:id="3"/>
      <w:bookmarkEnd w:id="3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Fase 3 – Verificació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Local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inicieu sessió com a usuari de cada grup i comproveu que: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Podeu crear, llegir i esborrar arxius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només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 la carpeta del vostre grup.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 teniu accés a la carpeta de l’altre grup (permís denegat).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Xarxa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des d’un client Windows o Linux, accediu al recurs compartit (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\\&lt;ip-linux&gt;\projecte1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) i repetiu la prova d’accés.</w:t>
        <w:br w:type="textWrapping"/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144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144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144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144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144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144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gglnt15w8xay" w:id="4"/>
      <w:bookmarkEnd w:id="4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Activitat 5 – Windows: Carpetes compartides restringides per grups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Objectiu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Repetir la lògica anterior en Windows 10/11 utilitzant grups locals i els permisos de compartició/NTFS per limitar l’accés a carpetes.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spacing w:after="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jc7t0qh36aus" w:id="5"/>
      <w:bookmarkEnd w:id="5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Fase 1 – Preparació de grups i usuaris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Obriu </w:t>
      </w:r>
      <w:r w:rsidDel="00000000" w:rsidR="00000000" w:rsidRPr="00000000">
        <w:rPr>
          <w:rFonts w:ascii="Nova Mono" w:cs="Nova Mono" w:eastAsia="Nova Mono" w:hAnsi="Nova Mono"/>
          <w:b w:val="1"/>
          <w:sz w:val="24"/>
          <w:szCs w:val="24"/>
          <w:rtl w:val="0"/>
        </w:rPr>
        <w:t xml:space="preserve">Administració de l’equip → Usuaris i grups locals → Grups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Creeu dos grups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(p. ex.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PROJWIN1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PROJWIN2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Afegiu-hi usuaris locals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(mínim 2 per grup).</w:t>
        <w:br w:type="textWrapping"/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Nunito" w:cs="Nunito" w:eastAsia="Nunito" w:hAnsi="Nunito"/>
          <w:i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Alternativa CLI: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net localgroup PROJWIN1 /add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Nunito" w:cs="Nunito" w:eastAsia="Nunito" w:hAnsi="Nunito"/>
          <w:color w:val="188038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net localgroup PROJWIN1 anna /add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spacing w:after="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2dsk0sj6g6w5" w:id="6"/>
      <w:bookmarkEnd w:id="6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Fase 2 – Creació i permisos de carpetes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Creeu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C:\Projectes\Projecte1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C:\Projectes\Projecte2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Permisos NTFS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Propietats → Seguretat → Edita → Afegeix el grup corresponent i concedeix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Control total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. Elimina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si cal.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Compartició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pestanya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Compartir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Compartició avançada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Marca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Comparteix aquesta carpeta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Permisos…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Suprimeix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Everyone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afegeix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PROJWIN1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(o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PROJWIN2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) amb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Canviar + Llegir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spacing w:after="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qjy3pj74h3pm" w:id="7"/>
      <w:bookmarkEnd w:id="7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Fase 3 – Verificació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Inicia sessió amb un usuari de cada grup i comprova l’accés local.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 d’un altre PC (o màquina virtual), escriu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\\&lt;ip-windows&gt;\Projecte1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i verifica que: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Els membres correctes accedeixen i modifiquen.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24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Els altres reben error de permís.</w:t>
        <w:br w:type="textWrapping"/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72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8" w:w="11906" w:orient="portrait"/>
      <w:pgMar w:bottom="1417" w:top="1417" w:left="1701" w:right="991" w:header="566.9291338582677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468.0" w:type="dxa"/>
      <w:jc w:val="left"/>
      <w:tblInd w:w="-7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21"/>
      <w:gridCol w:w="3260"/>
      <w:gridCol w:w="236"/>
      <w:gridCol w:w="3402"/>
      <w:gridCol w:w="48"/>
      <w:gridCol w:w="1507"/>
      <w:gridCol w:w="94"/>
      <w:tblGridChange w:id="0">
        <w:tblGrid>
          <w:gridCol w:w="921"/>
          <w:gridCol w:w="3260"/>
          <w:gridCol w:w="236"/>
          <w:gridCol w:w="3402"/>
          <w:gridCol w:w="48"/>
          <w:gridCol w:w="1507"/>
          <w:gridCol w:w="94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A">
          <w:pPr>
            <w:pStyle w:val="Heading4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447675" cy="447675"/>
                <wp:effectExtent b="0" l="0" r="0" t="0"/>
                <wp:docPr descr="Imagen que contiene dibujo, camiseta&#10;&#10;Descripción generada automáticamente" id="1" name="image3.jpg"/>
                <a:graphic>
                  <a:graphicData uri="http://schemas.openxmlformats.org/drawingml/2006/picture">
                    <pic:pic>
                      <pic:nvPicPr>
                        <pic:cNvPr descr="Imagen que contiene dibujo, camiseta&#10;&#10;Descripción generada automáticamente"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Document: </w:t>
          </w:r>
          <w:r w:rsidDel="00000000" w:rsidR="00000000" w:rsidRPr="00000000">
            <w:rPr>
              <w:b w:val="1"/>
              <w:rtl w:val="0"/>
            </w:rPr>
            <w:t xml:space="preserve">M02RA4A4/A5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d9d9d9" w:val="clear"/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d9d9d9" w:val="clear"/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Professor: </w:t>
          </w:r>
          <w:hyperlink r:id="rId2">
            <w:r w:rsidDel="00000000" w:rsidR="00000000" w:rsidRPr="00000000">
              <w:rPr>
                <w:color w:val="0000ee"/>
                <w:sz w:val="18"/>
                <w:szCs w:val="18"/>
                <w:u w:val="single"/>
                <w:rtl w:val="0"/>
              </w:rPr>
              <w:t xml:space="preserve">Carlos López Heras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gridSpan w:val="3"/>
          <w:shd w:fill="d9d9d9" w:val="clear"/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02 Sistemes Operatius Monolloc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d9d9d9" w:val="clear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709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68.0" w:type="dxa"/>
      <w:jc w:val="left"/>
      <w:tblInd w:w="-7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21"/>
      <w:gridCol w:w="3260"/>
      <w:gridCol w:w="236"/>
      <w:gridCol w:w="3402"/>
      <w:gridCol w:w="48"/>
      <w:gridCol w:w="1507"/>
      <w:gridCol w:w="94"/>
      <w:tblGridChange w:id="0">
        <w:tblGrid>
          <w:gridCol w:w="921"/>
          <w:gridCol w:w="3260"/>
          <w:gridCol w:w="236"/>
          <w:gridCol w:w="3402"/>
          <w:gridCol w:w="48"/>
          <w:gridCol w:w="1507"/>
          <w:gridCol w:w="94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0">
          <w:pPr>
            <w:pStyle w:val="Heading4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447675" cy="447675"/>
                <wp:effectExtent b="0" l="0" r="0" t="0"/>
                <wp:docPr descr="Imagen que contiene dibujo, camiseta&#10;&#10;Descripción generada automáticamente" id="2" name="image3.jpg"/>
                <a:graphic>
                  <a:graphicData uri="http://schemas.openxmlformats.org/drawingml/2006/picture">
                    <pic:pic>
                      <pic:nvPicPr>
                        <pic:cNvPr descr="Imagen que contiene dibujo, camiseta&#10;&#10;Descripción generada automáticamente"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Document: </w:t>
          </w:r>
          <w:r w:rsidDel="00000000" w:rsidR="00000000" w:rsidRPr="00000000">
            <w:rPr>
              <w:b w:val="1"/>
              <w:rtl w:val="0"/>
            </w:rPr>
            <w:t xml:space="preserve">M02RA3A4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d9d9d9" w:val="clear"/>
          <w:vAlign w:val="center"/>
        </w:tcPr>
        <w:p w:rsidR="00000000" w:rsidDel="00000000" w:rsidP="00000000" w:rsidRDefault="00000000" w:rsidRPr="00000000" w14:paraId="0000007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d9d9d9" w:val="clear"/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Professor: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 </w:t>
          </w:r>
          <w:hyperlink r:id="rId2">
            <w:r w:rsidDel="00000000" w:rsidR="00000000" w:rsidRPr="00000000">
              <w:rPr>
                <w:b w:val="1"/>
                <w:color w:val="0000ee"/>
                <w:sz w:val="18"/>
                <w:szCs w:val="18"/>
                <w:u w:val="single"/>
                <w:rtl w:val="0"/>
              </w:rPr>
              <w:t xml:space="preserve">Carlos López Heras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gridSpan w:val="3"/>
          <w:shd w:fill="d9d9d9" w:val="clear"/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M02 - Sistemes Operatius Monolloc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d9d9d9" w:val="clear"/>
          <w:vAlign w:val="center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widowControl w:val="0"/>
      <w:rPr>
        <w:rFonts w:ascii="Helvetica Neue" w:cs="Helvetica Neue" w:eastAsia="Helvetica Neue" w:hAnsi="Helvetica Neue"/>
      </w:rPr>
    </w:pPr>
    <w:r w:rsidDel="00000000" w:rsidR="00000000" w:rsidRPr="00000000">
      <w:rPr>
        <w:rFonts w:ascii="Helvetica Neue" w:cs="Helvetica Neue" w:eastAsia="Helvetica Neue" w:hAnsi="Helvetica Neue"/>
        <w:rtl w:val="0"/>
      </w:rPr>
      <w:t xml:space="preserve">           Generalitat de Catalunya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4991100</wp:posOffset>
          </wp:positionH>
          <wp:positionV relativeFrom="paragraph">
            <wp:posOffset>-33333</wp:posOffset>
          </wp:positionV>
          <wp:extent cx="600075" cy="466725"/>
          <wp:effectExtent b="0" l="0" r="0" t="0"/>
          <wp:wrapSquare wrapText="bothSides" distB="114300" distT="114300" distL="114300" distR="114300"/>
          <wp:docPr descr="Icono&#10;&#10;Descripción generada automáticamente con confianza media" id="3" name="image1.png"/>
          <a:graphic>
            <a:graphicData uri="http://schemas.openxmlformats.org/drawingml/2006/picture">
              <pic:pic>
                <pic:nvPicPr>
                  <pic:cNvPr descr="Icono&#10;&#10;Descripción generada automáticamente con confianza media" id="0" name="image1.png"/>
                  <pic:cNvPicPr preferRelativeResize="0"/>
                </pic:nvPicPr>
                <pic:blipFill>
                  <a:blip r:embed="rId1"/>
                  <a:srcRect b="0" l="-4460" r="0" t="-16666"/>
                  <a:stretch>
                    <a:fillRect/>
                  </a:stretch>
                </pic:blipFill>
                <pic:spPr>
                  <a:xfrm>
                    <a:off x="0" y="0"/>
                    <a:ext cx="600075" cy="4667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-4758</wp:posOffset>
          </wp:positionV>
          <wp:extent cx="337820" cy="399415"/>
          <wp:effectExtent b="0" l="0" r="0" t="0"/>
          <wp:wrapSquare wrapText="bothSides" distB="114300" distT="114300" distL="114300" distR="114300"/>
          <wp:docPr descr="Logotipo, nombre de la empresa&#10;&#10;Descripción generada automáticamente" id="4" name="image2.png"/>
          <a:graphic>
            <a:graphicData uri="http://schemas.openxmlformats.org/drawingml/2006/picture">
              <pic:pic>
                <pic:nvPicPr>
                  <pic:cNvPr descr="Logotipo, nombre de la empresa&#10;&#10;Descripción generada automáticament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7820" cy="3994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widowControl w:val="0"/>
      <w:rPr>
        <w:rFonts w:ascii="Helvetica Neue" w:cs="Helvetica Neue" w:eastAsia="Helvetica Neue" w:hAnsi="Helvetica Neue"/>
      </w:rPr>
    </w:pPr>
    <w:r w:rsidDel="00000000" w:rsidR="00000000" w:rsidRPr="00000000">
      <w:rPr>
        <w:rFonts w:ascii="Helvetica Neue" w:cs="Helvetica Neue" w:eastAsia="Helvetica Neue" w:hAnsi="Helvetica Neue"/>
        <w:rtl w:val="0"/>
      </w:rPr>
      <w:t xml:space="preserve">           Departament d’Educació</w:t>
    </w:r>
  </w:p>
  <w:p w:rsidR="00000000" w:rsidDel="00000000" w:rsidP="00000000" w:rsidRDefault="00000000" w:rsidRPr="00000000" w14:paraId="00000045">
    <w:pPr>
      <w:widowControl w:val="0"/>
      <w:rPr>
        <w:rFonts w:ascii="Helvetica Neue" w:cs="Helvetica Neue" w:eastAsia="Helvetica Neue" w:hAnsi="Helvetica Neue"/>
        <w:b w:val="1"/>
      </w:rPr>
    </w:pPr>
    <w:r w:rsidDel="00000000" w:rsidR="00000000" w:rsidRPr="00000000">
      <w:rPr>
        <w:rFonts w:ascii="Helvetica Neue" w:cs="Helvetica Neue" w:eastAsia="Helvetica Neue" w:hAnsi="Helvetica Neue"/>
        <w:b w:val="1"/>
        <w:rtl w:val="0"/>
      </w:rPr>
      <w:t xml:space="preserve">           Institut Torre Roja</w:t>
    </w:r>
  </w:p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458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09"/>
      <w:gridCol w:w="4396"/>
      <w:gridCol w:w="849"/>
      <w:gridCol w:w="2404"/>
      <w:tblGridChange w:id="0">
        <w:tblGrid>
          <w:gridCol w:w="1809"/>
          <w:gridCol w:w="4396"/>
          <w:gridCol w:w="849"/>
          <w:gridCol w:w="2404"/>
        </w:tblGrid>
      </w:tblGridChange>
    </w:tblGrid>
    <w:tr>
      <w:trPr>
        <w:cantSplit w:val="0"/>
        <w:trHeight w:val="270" w:hRule="atLeast"/>
        <w:tblHeader w:val="0"/>
      </w:trPr>
      <w:tc>
        <w:tcPr>
          <w:gridSpan w:val="2"/>
          <w:tcBorders>
            <w:bottom w:color="000000" w:space="0" w:sz="4" w:val="single"/>
          </w:tcBorders>
          <w:shd w:fill="f2f2f2" w:val="clear"/>
          <w:vAlign w:val="center"/>
        </w:tcPr>
        <w:p w:rsidR="00000000" w:rsidDel="00000000" w:rsidP="00000000" w:rsidRDefault="00000000" w:rsidRPr="00000000" w14:paraId="000000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Document: M</w:t>
          </w: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02RA4A4/A5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Grup/s: </w:t>
          </w: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SMX11/12/13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0" w:hRule="atLeast"/>
        <w:tblHeader w:val="0"/>
      </w:trPr>
      <w:tc>
        <w:tcPr>
          <w:tcBorders>
            <w:right w:color="000000" w:space="0" w:sz="0" w:val="nil"/>
          </w:tcBorders>
          <w:shd w:fill="f2f2f2" w:val="clear"/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</w:t>
          </w: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02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Sistemes Operatius Monolloc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" w:hRule="atLeast"/>
        <w:tblHeader w:val="0"/>
      </w:trPr>
      <w:tc>
        <w:tcPr>
          <w:tcBorders>
            <w:right w:color="000000" w:space="0" w:sz="0" w:val="nil"/>
          </w:tcBorders>
          <w:shd w:fill="f2f2f2" w:val="clear"/>
          <w:vAlign w:val="center"/>
        </w:tcPr>
        <w:p w:rsidR="00000000" w:rsidDel="00000000" w:rsidP="00000000" w:rsidRDefault="00000000" w:rsidRPr="00000000" w14:paraId="0000004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RA4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 i cognoms: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Data:</w:t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a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="360" w:lineRule="auto"/>
      <w:ind w:left="720" w:hanging="360"/>
    </w:pPr>
    <w:rPr>
      <w:rFonts w:ascii="Nunito" w:cs="Nunito" w:eastAsia="Nunito" w:hAnsi="Nunito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ovaMono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hyperlink" Target="mailto:carlos.lopez@torreroja.cat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hyperlink" Target="mailto:carlos.lopez@torreroja.ca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