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5.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header3.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header1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media/image1.png" ContentType="image/png"/>
  <Override PartName="/word/media/image2.png" ContentType="image/png"/>
  <Override PartName="/word/_rels/header16.xml.rels" ContentType="application/vnd.openxmlformats-package.relationships+xml"/>
  <Override PartName="/word/_rels/footer6.xml.rels" ContentType="application/vnd.openxmlformats-package.relationships+xml"/>
  <Override PartName="/word/_rels/footer4.xml.rels" ContentType="application/vnd.openxmlformats-package.relationships+xml"/>
  <Override PartName="/word/_rels/document.xml.rels" ContentType="application/vnd.openxmlformats-package.relationships+xml"/>
  <Override PartName="/word/_rels/header14.xml.rels" ContentType="application/vnd.openxmlformats-package.relationships+xml"/>
  <Override PartName="/word/_rels/header18.xml.rels" ContentType="application/vnd.openxmlformats-package.relationships+xml"/>
  <Override PartName="/word/_rels/footer8.xml.rels" ContentType="application/vnd.openxmlformats-package.relationships+xml"/>
  <Override PartName="/word/_rels/header20.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footer16.xml.rels" ContentType="application/vnd.openxmlformats-package.relationships+xml"/>
  <Override PartName="/word/_rels/header8.xml.rels" ContentType="application/vnd.openxmlformats-package.relationships+xml"/>
  <Override PartName="/word/_rels/footer22.xml.rels" ContentType="application/vnd.openxmlformats-package.relationships+xml"/>
  <Override PartName="/word/_rels/header6.xml.rels" ContentType="application/vnd.openxmlformats-package.relationships+xml"/>
  <Override PartName="/word/_rels/footer18.xml.rels" ContentType="application/vnd.openxmlformats-package.relationships+xml"/>
  <Override PartName="/word/_rels/footer20.xml.rels" ContentType="application/vnd.openxmlformats-package.relationships+xml"/>
  <Override PartName="/word/_rels/header26.xml.rels" ContentType="application/vnd.openxmlformats-package.relationships+xml"/>
  <Override PartName="/word/_rels/footer24.xml.rels" ContentType="application/vnd.openxmlformats-package.relationships+xml"/>
  <Override PartName="/word/_rels/header24.xml.rels" ContentType="application/vnd.openxmlformats-package.relationships+xml"/>
  <Override PartName="/word/_rels/footer12.xml.rels" ContentType="application/vnd.openxmlformats-package.relationships+xml"/>
  <Override PartName="/word/_rels/footer3.xml.rels" ContentType="application/vnd.openxmlformats-package.relationships+xml"/>
  <Override PartName="/word/_rels/header22.xml.rels" ContentType="application/vnd.openxmlformats-package.relationships+xml"/>
  <Override PartName="/word/_rels/footer26.xml.rels" ContentType="application/vnd.openxmlformats-package.relationships+xml"/>
  <Override PartName="/word/_rels/header10.xml.rels" ContentType="application/vnd.openxmlformats-package.relationships+xml"/>
  <Override PartName="/word/_rels/footer10.xml.rels" ContentType="application/vnd.openxmlformats-package.relationships+xml"/>
  <Override PartName="/word/_rels/footer14.xml.rels" ContentType="application/vnd.openxmlformats-package.relationships+xml"/>
  <Override PartName="/word/_rels/header2.xml.rels" ContentType="application/vnd.openxmlformats-package.relationships+xml"/>
  <Override PartName="/word/_rels/header12.xml.rels" ContentType="application/vnd.openxmlformats-package.relationships+xml"/>
  <Override PartName="/word/_rels/footer2.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Calibri" w:hAnsi="Calibri"/>
          <w:sz w:val="20"/>
        </w:rPr>
      </w:pPr>
      <w:r>
        <w:rPr>
          <w:rFonts w:ascii="Calibri" w:hAnsi="Calibri"/>
          <w:sz w:val="20"/>
        </w:rPr>
        <mc:AlternateContent>
          <mc:Choice Requires="wpg">
            <w:drawing>
              <wp:anchor behindDoc="0" distT="6350" distB="6985" distL="635" distR="0" simplePos="0" locked="0" layoutInCell="0" allowOverlap="1" relativeHeight="294">
                <wp:simplePos x="0" y="0"/>
                <wp:positionH relativeFrom="page">
                  <wp:posOffset>6121400</wp:posOffset>
                </wp:positionH>
                <wp:positionV relativeFrom="page">
                  <wp:posOffset>7239000</wp:posOffset>
                </wp:positionV>
                <wp:extent cx="1447800" cy="165100"/>
                <wp:effectExtent l="635" t="6350" r="0" b="6985"/>
                <wp:wrapNone/>
                <wp:docPr id="1" name="Group 6"/>
                <a:graphic xmlns:a="http://schemas.openxmlformats.org/drawingml/2006/main">
                  <a:graphicData uri="http://schemas.microsoft.com/office/word/2010/wordprocessingGroup">
                    <wpg:wgp>
                      <wpg:cNvGrpSpPr/>
                      <wpg:grpSpPr>
                        <a:xfrm>
                          <a:off x="0" y="0"/>
                          <a:ext cx="1447920" cy="165240"/>
                          <a:chOff x="0" y="0"/>
                          <a:chExt cx="1447920" cy="165240"/>
                        </a:xfrm>
                      </wpg:grpSpPr>
                      <wps:wsp>
                        <wps:cNvPr id="2" name="Graphic 7"/>
                        <wps:cNvSpPr/>
                        <wps:spPr>
                          <a:xfrm>
                            <a:off x="6480" y="0"/>
                            <a:ext cx="720" cy="165240"/>
                          </a:xfrm>
                          <a:custGeom>
                            <a:avLst/>
                            <a:gdLst>
                              <a:gd name="textAreaLeft" fmla="*/ 0 w 360"/>
                              <a:gd name="textAreaRight" fmla="*/ 2880 w 360"/>
                              <a:gd name="textAreaTop" fmla="*/ 0 h 93600"/>
                              <a:gd name="textAreaBottom" fmla="*/ 94680 h 93600"/>
                            </a:gdLst>
                            <a:ahLst/>
                            <a:rect l="textAreaLeft" t="textAreaTop" r="textAreaRight" b="textAreaBottom"/>
                            <a:pathLst>
                              <a:path w="0" h="165100">
                                <a:moveTo>
                                  <a:pt x="0" y="0"/>
                                </a:moveTo>
                                <a:lnTo>
                                  <a:pt x="0" y="165100"/>
                                </a:lnTo>
                              </a:path>
                            </a:pathLst>
                          </a:custGeom>
                          <a:noFill/>
                          <a:ln w="12700">
                            <a:solidFill>
                              <a:srgbClr val="000000"/>
                            </a:solidFill>
                            <a:round/>
                          </a:ln>
                        </wps:spPr>
                        <wps:style>
                          <a:lnRef idx="0"/>
                          <a:fillRef idx="0"/>
                          <a:effectRef idx="0"/>
                          <a:fontRef idx="minor"/>
                        </wps:style>
                        <wps:bodyPr/>
                      </wps:wsp>
                      <wps:wsp>
                        <wps:cNvPr id="3" name="Graphic 8"/>
                        <wps:cNvSpPr/>
                        <wps:spPr>
                          <a:xfrm>
                            <a:off x="0" y="0"/>
                            <a:ext cx="1447920" cy="10800"/>
                          </a:xfrm>
                          <a:custGeom>
                            <a:avLst/>
                            <a:gdLst>
                              <a:gd name="textAreaLeft" fmla="*/ 0 w 820800"/>
                              <a:gd name="textAreaRight" fmla="*/ 821880 w 820800"/>
                              <a:gd name="textAreaTop" fmla="*/ 0 h 6120"/>
                              <a:gd name="textAreaBottom" fmla="*/ 7200 h 6120"/>
                            </a:gdLst>
                            <a:ahLst/>
                            <a:rect l="textAreaLeft" t="textAreaTop" r="textAreaRight" b="textAreaBottom"/>
                            <a:pathLst>
                              <a:path w="1447800" h="12700">
                                <a:moveTo>
                                  <a:pt x="1447799" y="12700"/>
                                </a:moveTo>
                                <a:lnTo>
                                  <a:pt x="0" y="12700"/>
                                </a:lnTo>
                                <a:lnTo>
                                  <a:pt x="0" y="0"/>
                                </a:lnTo>
                                <a:lnTo>
                                  <a:pt x="1447799" y="0"/>
                                </a:lnTo>
                                <a:lnTo>
                                  <a:pt x="1447799" y="12700"/>
                                </a:lnTo>
                                <a:close/>
                              </a:path>
                            </a:pathLst>
                          </a:custGeom>
                          <a:solidFill>
                            <a:srgbClr val="000000"/>
                          </a:solidFill>
                          <a:ln w="0">
                            <a:noFill/>
                          </a:ln>
                        </wps:spPr>
                        <wps:style>
                          <a:lnRef idx="0"/>
                          <a:fillRef idx="0"/>
                          <a:effectRef idx="0"/>
                          <a:fontRef idx="minor"/>
                        </wps:style>
                        <wps:bodyPr/>
                      </wps:wsp>
                      <wps:wsp>
                        <wps:cNvPr id="4" name="Textbox 9"/>
                        <wps:cNvSpPr/>
                        <wps:spPr>
                          <a:xfrm>
                            <a:off x="0" y="0"/>
                            <a:ext cx="1447920" cy="165240"/>
                          </a:xfrm>
                          <a:prstGeom prst="rect">
                            <a:avLst/>
                          </a:prstGeom>
                          <a:noFill/>
                          <a:ln w="0">
                            <a:noFill/>
                          </a:ln>
                        </wps:spPr>
                        <wps:style>
                          <a:lnRef idx="0"/>
                          <a:fillRef idx="0"/>
                          <a:effectRef idx="0"/>
                          <a:fontRef idx="minor"/>
                        </wps:style>
                        <wps:txbx>
                          <w:txbxContent>
                            <w:p>
                              <w:pPr>
                                <w:pStyle w:val="Normal"/>
                                <w:tabs>
                                  <w:tab w:val="clear" w:pos="720"/>
                                  <w:tab w:val="left" w:pos="544" w:leader="none"/>
                                  <w:tab w:val="left" w:pos="2279" w:leader="none"/>
                                </w:tabs>
                                <w:spacing w:before="15" w:after="0"/>
                                <w:ind w:hanging="0" w:left="0" w:right="0"/>
                                <w:jc w:val="left"/>
                                <w:rPr>
                                  <w:rFonts w:ascii="Arial" w:hAnsi="Arial"/>
                                  <w:b/>
                                  <w:sz w:val="20"/>
                                </w:rPr>
                              </w:pPr>
                              <w:r>
                                <w:rPr>
                                  <w:rFonts w:ascii="Times New Roman" w:hAnsi="Times New Roman"/>
                                  <w:sz w:val="20"/>
                                  <w:u w:val="single"/>
                                </w:rPr>
                                <w:tab/>
                              </w:r>
                              <w:r>
                                <w:rPr>
                                  <w:rFonts w:ascii="Arial" w:hAnsi="Arial"/>
                                  <w:b/>
                                  <w:sz w:val="20"/>
                                  <w:u w:val="single"/>
                                </w:rPr>
                                <w:t>Curs</w:t>
                              </w:r>
                              <w:r>
                                <w:rPr>
                                  <w:rFonts w:ascii="Arial" w:hAnsi="Arial"/>
                                  <w:b/>
                                  <w:spacing w:val="-11"/>
                                  <w:sz w:val="20"/>
                                  <w:u w:val="single"/>
                                </w:rPr>
                                <w:t xml:space="preserve"> </w:t>
                              </w:r>
                              <w:r>
                                <w:rPr>
                                  <w:rFonts w:ascii="Arial" w:hAnsi="Arial"/>
                                  <w:b/>
                                  <w:sz w:val="20"/>
                                  <w:u w:val="single"/>
                                </w:rPr>
                                <w:t>202</w:t>
                              </w:r>
                              <w:r>
                                <w:rPr>
                                  <w:rFonts w:ascii="Arial" w:hAnsi="Arial"/>
                                  <w:b/>
                                  <w:sz w:val="20"/>
                                  <w:u w:val="single"/>
                                </w:rPr>
                                <w:t>5</w:t>
                              </w:r>
                              <w:r>
                                <w:rPr>
                                  <w:rFonts w:ascii="Arial" w:hAnsi="Arial"/>
                                  <w:b/>
                                  <w:sz w:val="20"/>
                                  <w:u w:val="single"/>
                                </w:rPr>
                                <w:t>-</w:t>
                              </w:r>
                              <w:r>
                                <w:rPr>
                                  <w:rFonts w:ascii="Arial" w:hAnsi="Arial"/>
                                  <w:b/>
                                  <w:spacing w:val="-4"/>
                                  <w:sz w:val="20"/>
                                  <w:u w:val="single"/>
                                </w:rPr>
                                <w:t>202</w:t>
                              </w:r>
                              <w:r>
                                <w:rPr>
                                  <w:rFonts w:ascii="Arial" w:hAnsi="Arial"/>
                                  <w:b/>
                                  <w:spacing w:val="-4"/>
                                  <w:sz w:val="20"/>
                                  <w:u w:val="single"/>
                                </w:rPr>
                                <w:t>6</w:t>
                              </w:r>
                              <w:r>
                                <w:rPr>
                                  <w:rFonts w:ascii="Arial" w:hAnsi="Arial"/>
                                  <w:b/>
                                  <w:sz w:val="20"/>
                                  <w:u w:val="single"/>
                                </w:rPr>
                                <w:tab/>
                              </w:r>
                            </w:p>
                          </w:txbxContent>
                        </wps:txbx>
                        <wps:bodyPr lIns="0" rIns="0" tIns="0" bIns="0" anchor="t">
                          <a:noAutofit/>
                        </wps:bodyPr>
                      </wps:wsp>
                    </wpg:wgp>
                  </a:graphicData>
                </a:graphic>
              </wp:anchor>
            </w:drawing>
          </mc:Choice>
          <mc:Fallback>
            <w:pict>
              <v:group id="shape_0" alt="Group 6" style="position:absolute;margin-left:482pt;margin-top:570pt;width:114pt;height:13pt" coordorigin="9640,11400" coordsize="2280,260">
                <v:rect id="shape_0" ID="Textbox 9" path="m0,0l-2147483645,0l-2147483645,-2147483646l0,-2147483646xe" stroked="f" o:allowincell="f" style="position:absolute;left:9640;top:11400;width:2279;height:259;mso-wrap-style:square;v-text-anchor:top;mso-position-horizontal-relative:page;mso-position-vertical-relative:page">
                  <v:fill o:detectmouseclick="t" on="false"/>
                  <v:stroke color="#3465a4" joinstyle="round" endcap="flat"/>
                  <v:textbox>
                    <w:txbxContent>
                      <w:p>
                        <w:pPr>
                          <w:pStyle w:val="Normal"/>
                          <w:tabs>
                            <w:tab w:val="clear" w:pos="720"/>
                            <w:tab w:val="left" w:pos="544" w:leader="none"/>
                            <w:tab w:val="left" w:pos="2279" w:leader="none"/>
                          </w:tabs>
                          <w:spacing w:before="15" w:after="0"/>
                          <w:ind w:hanging="0" w:left="0" w:right="0"/>
                          <w:jc w:val="left"/>
                          <w:rPr>
                            <w:rFonts w:ascii="Arial" w:hAnsi="Arial"/>
                            <w:b/>
                            <w:sz w:val="20"/>
                          </w:rPr>
                        </w:pPr>
                        <w:r>
                          <w:rPr>
                            <w:rFonts w:ascii="Times New Roman" w:hAnsi="Times New Roman"/>
                            <w:sz w:val="20"/>
                            <w:u w:val="single"/>
                          </w:rPr>
                          <w:tab/>
                        </w:r>
                        <w:r>
                          <w:rPr>
                            <w:rFonts w:ascii="Arial" w:hAnsi="Arial"/>
                            <w:b/>
                            <w:sz w:val="20"/>
                            <w:u w:val="single"/>
                          </w:rPr>
                          <w:t>Curs</w:t>
                        </w:r>
                        <w:r>
                          <w:rPr>
                            <w:rFonts w:ascii="Arial" w:hAnsi="Arial"/>
                            <w:b/>
                            <w:spacing w:val="-11"/>
                            <w:sz w:val="20"/>
                            <w:u w:val="single"/>
                          </w:rPr>
                          <w:t xml:space="preserve"> </w:t>
                        </w:r>
                        <w:r>
                          <w:rPr>
                            <w:rFonts w:ascii="Arial" w:hAnsi="Arial"/>
                            <w:b/>
                            <w:sz w:val="20"/>
                            <w:u w:val="single"/>
                          </w:rPr>
                          <w:t>202</w:t>
                        </w:r>
                        <w:r>
                          <w:rPr>
                            <w:rFonts w:ascii="Arial" w:hAnsi="Arial"/>
                            <w:b/>
                            <w:sz w:val="20"/>
                            <w:u w:val="single"/>
                          </w:rPr>
                          <w:t>5</w:t>
                        </w:r>
                        <w:r>
                          <w:rPr>
                            <w:rFonts w:ascii="Arial" w:hAnsi="Arial"/>
                            <w:b/>
                            <w:sz w:val="20"/>
                            <w:u w:val="single"/>
                          </w:rPr>
                          <w:t>-</w:t>
                        </w:r>
                        <w:r>
                          <w:rPr>
                            <w:rFonts w:ascii="Arial" w:hAnsi="Arial"/>
                            <w:b/>
                            <w:spacing w:val="-4"/>
                            <w:sz w:val="20"/>
                            <w:u w:val="single"/>
                          </w:rPr>
                          <w:t>202</w:t>
                        </w:r>
                        <w:r>
                          <w:rPr>
                            <w:rFonts w:ascii="Arial" w:hAnsi="Arial"/>
                            <w:b/>
                            <w:spacing w:val="-4"/>
                            <w:sz w:val="20"/>
                            <w:u w:val="single"/>
                          </w:rPr>
                          <w:t>6</w:t>
                        </w:r>
                        <w:r>
                          <w:rPr>
                            <w:rFonts w:ascii="Arial" w:hAnsi="Arial"/>
                            <w:b/>
                            <w:sz w:val="20"/>
                            <w:u w:val="single"/>
                          </w:rPr>
                          <w:tab/>
                        </w:r>
                      </w:p>
                    </w:txbxContent>
                  </v:textbox>
                  <w10:wrap type="none"/>
                </v:rect>
              </v:group>
            </w:pict>
          </mc:Fallback>
        </mc:AlternateContent>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spacing w:before="39" w:after="0"/>
        <w:rPr>
          <w:rFonts w:ascii="Calibri" w:hAnsi="Calibri"/>
          <w:sz w:val="20"/>
        </w:rPr>
      </w:pPr>
      <w:r>
        <w:rPr>
          <w:rFonts w:ascii="Calibri" w:hAnsi="Calibri"/>
          <w:sz w:val="20"/>
        </w:rPr>
      </w:r>
    </w:p>
    <w:p>
      <w:pPr>
        <w:pStyle w:val="Normal"/>
        <w:spacing w:lineRule="auto" w:line="240"/>
        <w:ind w:hanging="0" w:left="305" w:right="0"/>
        <w:rPr>
          <w:rFonts w:ascii="Calibri" w:hAnsi="Calibri"/>
        </w:rPr>
      </w:pPr>
      <w:r>
        <w:rPr/>
        <mc:AlternateContent>
          <mc:Choice Requires="wps">
            <w:drawing>
              <wp:inline distT="0" distB="0" distL="0" distR="0">
                <wp:extent cx="5867400" cy="266700"/>
                <wp:effectExtent l="9525" t="0" r="0" b="9525"/>
                <wp:docPr id="5" name="Textbox 10"/>
                <a:graphic xmlns:a="http://schemas.openxmlformats.org/drawingml/2006/main">
                  <a:graphicData uri="http://schemas.microsoft.com/office/word/2010/wordprocessingShape">
                    <wps:wsp>
                      <wps:cNvSpPr/>
                      <wps:spPr>
                        <a:xfrm>
                          <a:off x="0" y="0"/>
                          <a:ext cx="5867280" cy="26676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400" w:before="0" w:after="0"/>
                              <w:ind w:hanging="0" w:left="858" w:right="0"/>
                              <w:jc w:val="left"/>
                              <w:rPr>
                                <w:rFonts w:ascii="Arial" w:hAnsi="Arial"/>
                                <w:b/>
                                <w:sz w:val="36"/>
                              </w:rPr>
                            </w:pPr>
                            <w:r>
                              <w:rPr>
                                <w:rFonts w:ascii="Arial" w:hAnsi="Arial"/>
                                <w:b/>
                                <w:color w:val="000000"/>
                                <w:sz w:val="36"/>
                              </w:rPr>
                              <w:t xml:space="preserve">PROGRAMACIÓ DE MÒDUL </w:t>
                            </w:r>
                            <w:r>
                              <w:rPr>
                                <w:rFonts w:ascii="Arial" w:hAnsi="Arial"/>
                                <w:b/>
                                <w:color w:val="000000"/>
                                <w:spacing w:val="-2"/>
                                <w:sz w:val="36"/>
                              </w:rPr>
                              <w:t>PROFESIONAL</w:t>
                            </w:r>
                          </w:p>
                        </w:txbxContent>
                      </wps:txbx>
                      <wps:bodyPr lIns="0" rIns="0" tIns="0" bIns="0" anchor="t">
                        <a:noAutofit/>
                      </wps:bodyPr>
                    </wps:wsp>
                  </a:graphicData>
                </a:graphic>
              </wp:inline>
            </w:drawing>
          </mc:Choice>
          <mc:Fallback>
            <w:pict>
              <v:rect id="shape_0" ID="Textbox 10" path="m0,0l-2147483645,0l-2147483645,-2147483646l0,-2147483646xe" stroked="t" o:allowincell="f" style="position:absolute;margin-left:0pt;margin-top:-21.8pt;width:461.95pt;height:20.95pt;mso-wrap-style:square;v-text-anchor:top;mso-position-vertical:top">
                <v:fill o:detectmouseclick="t" on="false"/>
                <v:stroke color="black" weight="12600" joinstyle="round" endcap="flat"/>
                <v:textbox>
                  <w:txbxContent>
                    <w:p>
                      <w:pPr>
                        <w:pStyle w:val="FrameContents"/>
                        <w:spacing w:lineRule="exact" w:line="400" w:before="0" w:after="0"/>
                        <w:ind w:hanging="0" w:left="858" w:right="0"/>
                        <w:jc w:val="left"/>
                        <w:rPr>
                          <w:rFonts w:ascii="Arial" w:hAnsi="Arial"/>
                          <w:b/>
                          <w:sz w:val="36"/>
                        </w:rPr>
                      </w:pPr>
                      <w:r>
                        <w:rPr>
                          <w:rFonts w:ascii="Arial" w:hAnsi="Arial"/>
                          <w:b/>
                          <w:color w:val="000000"/>
                          <w:sz w:val="36"/>
                        </w:rPr>
                        <w:t xml:space="preserve">PROGRAMACIÓ DE MÒDUL </w:t>
                      </w:r>
                      <w:r>
                        <w:rPr>
                          <w:rFonts w:ascii="Arial" w:hAnsi="Arial"/>
                          <w:b/>
                          <w:color w:val="000000"/>
                          <w:spacing w:val="-2"/>
                          <w:sz w:val="36"/>
                        </w:rPr>
                        <w:t>PROFESIONAL</w:t>
                      </w:r>
                    </w:p>
                  </w:txbxContent>
                </v:textbox>
                <w10:wrap type="square"/>
              </v:rect>
            </w:pict>
          </mc:Fallback>
        </mc:AlternateContent>
      </w:r>
    </w:p>
    <w:p>
      <w:pPr>
        <w:pStyle w:val="BodyText"/>
        <w:spacing w:before="141" w:after="0"/>
        <w:rPr>
          <w:rFonts w:ascii="Calibri" w:hAnsi="Calibri"/>
          <w:sz w:val="20"/>
        </w:rPr>
      </w:pPr>
      <w:r>
        <w:rPr>
          <w:rFonts w:ascii="Calibri" w:hAnsi="Calibri"/>
          <w:sz w:val="20"/>
        </w:rPr>
        <mc:AlternateContent>
          <mc:Choice Requires="wps">
            <w:drawing>
              <wp:anchor behindDoc="1" distT="635" distB="0" distL="0" distR="0" simplePos="0" locked="0" layoutInCell="0" allowOverlap="1" relativeHeight="271">
                <wp:simplePos x="0" y="0"/>
                <wp:positionH relativeFrom="page">
                  <wp:posOffset>1009650</wp:posOffset>
                </wp:positionH>
                <wp:positionV relativeFrom="paragraph">
                  <wp:posOffset>257175</wp:posOffset>
                </wp:positionV>
                <wp:extent cx="5867400" cy="241300"/>
                <wp:effectExtent l="0" t="6350" r="0" b="6350"/>
                <wp:wrapTopAndBottom/>
                <wp:docPr id="6" name="Textbox 11"/>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5"/>
                                <w:sz w:val="32"/>
                              </w:rPr>
                              <w:t xml:space="preserve"> </w:t>
                            </w:r>
                            <w:r>
                              <w:rPr>
                                <w:rFonts w:ascii="Arial" w:hAnsi="Arial"/>
                                <w:b/>
                                <w:smallCaps/>
                                <w:color w:val="000000"/>
                                <w:w w:val="90"/>
                                <w:sz w:val="32"/>
                              </w:rPr>
                              <w:t>del</w:t>
                            </w:r>
                            <w:r>
                              <w:rPr>
                                <w:rFonts w:ascii="Arial" w:hAnsi="Arial"/>
                                <w:b/>
                                <w:smallCaps/>
                                <w:color w:val="000000"/>
                                <w:spacing w:val="-5"/>
                                <w:sz w:val="32"/>
                              </w:rPr>
                              <w:t xml:space="preserve"> </w:t>
                            </w:r>
                            <w:r>
                              <w:rPr>
                                <w:rFonts w:ascii="Arial" w:hAnsi="Arial"/>
                                <w:b/>
                                <w:smallCaps/>
                                <w:color w:val="000000"/>
                                <w:w w:val="90"/>
                                <w:sz w:val="32"/>
                              </w:rPr>
                              <w:t>mòdul</w:t>
                            </w:r>
                            <w:r>
                              <w:rPr>
                                <w:rFonts w:ascii="Arial" w:hAnsi="Arial"/>
                                <w:b/>
                                <w:smallCaps/>
                                <w:color w:val="000000"/>
                                <w:spacing w:val="-5"/>
                                <w:sz w:val="32"/>
                              </w:rPr>
                              <w:t xml:space="preserve"> </w:t>
                            </w:r>
                            <w:r>
                              <w:rPr>
                                <w:rFonts w:ascii="Arial" w:hAnsi="Arial"/>
                                <w:b/>
                                <w:smallCaps/>
                                <w:color w:val="000000"/>
                                <w:spacing w:val="-2"/>
                                <w:w w:val="90"/>
                                <w:sz w:val="32"/>
                              </w:rPr>
                              <w:t>professional:</w:t>
                            </w:r>
                          </w:p>
                        </w:txbxContent>
                      </wps:txbx>
                      <wps:bodyPr lIns="0" rIns="0" tIns="0" bIns="0" anchor="t">
                        <a:noAutofit/>
                      </wps:bodyPr>
                    </wps:wsp>
                  </a:graphicData>
                </a:graphic>
              </wp:anchor>
            </w:drawing>
          </mc:Choice>
          <mc:Fallback>
            <w:pict>
              <v:rect id="shape_0" ID="Textbox 11" path="m0,0l-2147483645,0l-2147483645,-2147483646l0,-2147483646xe" stroked="t" o:allowincell="f" style="position:absolute;margin-left:79.5pt;margin-top:20.25pt;width:461.95pt;height:18.95pt;mso-wrap-style:square;v-text-anchor:top;mso-position-horizontal-relative:page">
                <v:fill o:detectmouseclick="t" on="false"/>
                <v:stroke color="black" weight="12600" joinstyle="round" endcap="flat"/>
                <v:textbo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5"/>
                          <w:sz w:val="32"/>
                        </w:rPr>
                        <w:t xml:space="preserve"> </w:t>
                      </w:r>
                      <w:r>
                        <w:rPr>
                          <w:rFonts w:ascii="Arial" w:hAnsi="Arial"/>
                          <w:b/>
                          <w:smallCaps/>
                          <w:color w:val="000000"/>
                          <w:w w:val="90"/>
                          <w:sz w:val="32"/>
                        </w:rPr>
                        <w:t>del</w:t>
                      </w:r>
                      <w:r>
                        <w:rPr>
                          <w:rFonts w:ascii="Arial" w:hAnsi="Arial"/>
                          <w:b/>
                          <w:smallCaps/>
                          <w:color w:val="000000"/>
                          <w:spacing w:val="-5"/>
                          <w:sz w:val="32"/>
                        </w:rPr>
                        <w:t xml:space="preserve"> </w:t>
                      </w:r>
                      <w:r>
                        <w:rPr>
                          <w:rFonts w:ascii="Arial" w:hAnsi="Arial"/>
                          <w:b/>
                          <w:smallCaps/>
                          <w:color w:val="000000"/>
                          <w:w w:val="90"/>
                          <w:sz w:val="32"/>
                        </w:rPr>
                        <w:t>mòdul</w:t>
                      </w:r>
                      <w:r>
                        <w:rPr>
                          <w:rFonts w:ascii="Arial" w:hAnsi="Arial"/>
                          <w:b/>
                          <w:smallCaps/>
                          <w:color w:val="000000"/>
                          <w:spacing w:val="-5"/>
                          <w:sz w:val="32"/>
                        </w:rPr>
                        <w:t xml:space="preserve"> </w:t>
                      </w:r>
                      <w:r>
                        <w:rPr>
                          <w:rFonts w:ascii="Arial" w:hAnsi="Arial"/>
                          <w:b/>
                          <w:smallCaps/>
                          <w:color w:val="000000"/>
                          <w:spacing w:val="-2"/>
                          <w:w w:val="90"/>
                          <w:sz w:val="32"/>
                        </w:rPr>
                        <w:t>professional:</w:t>
                      </w:r>
                    </w:p>
                  </w:txbxContent>
                </v:textbox>
                <w10:wrap type="topAndBottom"/>
              </v:rect>
            </w:pict>
          </mc:Fallback>
        </mc:AlternateContent>
        <mc:AlternateContent>
          <mc:Choice Requires="wps">
            <w:drawing>
              <wp:anchor behindDoc="1" distT="0" distB="0" distL="0" distR="0" simplePos="0" locked="0" layoutInCell="0" allowOverlap="1" relativeHeight="273">
                <wp:simplePos x="0" y="0"/>
                <wp:positionH relativeFrom="page">
                  <wp:posOffset>1009650</wp:posOffset>
                </wp:positionH>
                <wp:positionV relativeFrom="paragraph">
                  <wp:posOffset>739775</wp:posOffset>
                </wp:positionV>
                <wp:extent cx="5867400" cy="241300"/>
                <wp:effectExtent l="0" t="6350" r="0" b="6350"/>
                <wp:wrapTopAndBottom/>
                <wp:docPr id="7" name="Textbox 12"/>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58" w:before="1" w:after="0"/>
                              <w:ind w:hanging="0" w:left="586" w:right="586"/>
                              <w:jc w:val="center"/>
                              <w:rPr>
                                <w:rFonts w:ascii="Arial" w:hAnsi="Arial"/>
                                <w:b/>
                                <w:sz w:val="32"/>
                              </w:rPr>
                            </w:pPr>
                            <w:r>
                              <w:rPr>
                                <w:rFonts w:ascii="Arial" w:hAnsi="Arial"/>
                                <w:b/>
                                <w:smallCaps/>
                                <w:color w:val="000000"/>
                                <w:w w:val="90"/>
                                <w:sz w:val="32"/>
                              </w:rPr>
                              <w:t>MP</w:t>
                            </w:r>
                            <w:r>
                              <w:rPr>
                                <w:rFonts w:ascii="Arial" w:hAnsi="Arial"/>
                                <w:b/>
                                <w:smallCaps/>
                                <w:color w:val="000000"/>
                                <w:spacing w:val="1"/>
                                <w:sz w:val="32"/>
                              </w:rPr>
                              <w:t xml:space="preserve"> </w:t>
                            </w:r>
                            <w:r>
                              <w:rPr>
                                <w:rFonts w:ascii="Arial" w:hAnsi="Arial"/>
                                <w:b/>
                                <w:smallCaps/>
                                <w:color w:val="000000"/>
                                <w:w w:val="90"/>
                                <w:sz w:val="32"/>
                              </w:rPr>
                              <w:t>02</w:t>
                            </w:r>
                            <w:r>
                              <w:rPr>
                                <w:rFonts w:ascii="Arial" w:hAnsi="Arial"/>
                                <w:b/>
                                <w:smallCaps/>
                                <w:color w:val="000000"/>
                                <w:spacing w:val="76"/>
                                <w:sz w:val="32"/>
                              </w:rPr>
                              <w:t xml:space="preserve"> </w:t>
                            </w:r>
                            <w:r>
                              <w:rPr>
                                <w:rFonts w:ascii="Arial" w:hAnsi="Arial"/>
                                <w:b/>
                                <w:smallCaps/>
                                <w:color w:val="000000"/>
                                <w:w w:val="90"/>
                                <w:sz w:val="32"/>
                              </w:rPr>
                              <w:t>–</w:t>
                            </w:r>
                            <w:r>
                              <w:rPr>
                                <w:rFonts w:ascii="Arial" w:hAnsi="Arial"/>
                                <w:b/>
                                <w:smallCaps/>
                                <w:color w:val="000000"/>
                                <w:spacing w:val="2"/>
                                <w:sz w:val="32"/>
                              </w:rPr>
                              <w:t xml:space="preserve"> </w:t>
                            </w:r>
                            <w:r>
                              <w:rPr>
                                <w:rFonts w:ascii="Arial" w:hAnsi="Arial"/>
                                <w:b/>
                                <w:smallCaps/>
                                <w:color w:val="000000"/>
                                <w:w w:val="90"/>
                                <w:sz w:val="32"/>
                              </w:rPr>
                              <w:t>Sistemes</w:t>
                            </w:r>
                            <w:r>
                              <w:rPr>
                                <w:rFonts w:ascii="Arial" w:hAnsi="Arial"/>
                                <w:b/>
                                <w:smallCaps/>
                                <w:color w:val="000000"/>
                                <w:spacing w:val="18"/>
                                <w:sz w:val="32"/>
                              </w:rPr>
                              <w:t xml:space="preserve"> </w:t>
                            </w:r>
                            <w:r>
                              <w:rPr>
                                <w:rFonts w:ascii="Arial" w:hAnsi="Arial"/>
                                <w:b/>
                                <w:smallCaps/>
                                <w:color w:val="000000"/>
                                <w:w w:val="90"/>
                                <w:sz w:val="32"/>
                              </w:rPr>
                              <w:t>Operatius</w:t>
                            </w:r>
                            <w:r>
                              <w:rPr>
                                <w:rFonts w:ascii="Arial" w:hAnsi="Arial"/>
                                <w:b/>
                                <w:smallCaps/>
                                <w:color w:val="000000"/>
                                <w:spacing w:val="19"/>
                                <w:sz w:val="32"/>
                              </w:rPr>
                              <w:t xml:space="preserve"> </w:t>
                            </w:r>
                            <w:r>
                              <w:rPr>
                                <w:rFonts w:ascii="Arial" w:hAnsi="Arial"/>
                                <w:b/>
                                <w:smallCaps/>
                                <w:color w:val="000000"/>
                                <w:spacing w:val="-2"/>
                                <w:w w:val="90"/>
                                <w:sz w:val="32"/>
                              </w:rPr>
                              <w:t>Monolloc</w:t>
                            </w:r>
                          </w:p>
                        </w:txbxContent>
                      </wps:txbx>
                      <wps:bodyPr lIns="0" rIns="0" tIns="0" bIns="0" anchor="t">
                        <a:noAutofit/>
                      </wps:bodyPr>
                    </wps:wsp>
                  </a:graphicData>
                </a:graphic>
              </wp:anchor>
            </w:drawing>
          </mc:Choice>
          <mc:Fallback>
            <w:pict>
              <v:rect id="shape_0" ID="Textbox 12" path="m0,0l-2147483645,0l-2147483645,-2147483646l0,-2147483646xe" stroked="t" o:allowincell="f" style="position:absolute;margin-left:79.5pt;margin-top:58.25pt;width:461.95pt;height:18.95pt;mso-wrap-style:square;v-text-anchor:top;mso-position-horizontal-relative:page">
                <v:fill o:detectmouseclick="t" on="false"/>
                <v:stroke color="black" weight="12600" joinstyle="round" endcap="flat"/>
                <v:textbox>
                  <w:txbxContent>
                    <w:p>
                      <w:pPr>
                        <w:pStyle w:val="FrameContents"/>
                        <w:spacing w:lineRule="exact" w:line="358" w:before="1" w:after="0"/>
                        <w:ind w:hanging="0" w:left="586" w:right="586"/>
                        <w:jc w:val="center"/>
                        <w:rPr>
                          <w:rFonts w:ascii="Arial" w:hAnsi="Arial"/>
                          <w:b/>
                          <w:sz w:val="32"/>
                        </w:rPr>
                      </w:pPr>
                      <w:r>
                        <w:rPr>
                          <w:rFonts w:ascii="Arial" w:hAnsi="Arial"/>
                          <w:b/>
                          <w:smallCaps/>
                          <w:color w:val="000000"/>
                          <w:w w:val="90"/>
                          <w:sz w:val="32"/>
                        </w:rPr>
                        <w:t>MP</w:t>
                      </w:r>
                      <w:r>
                        <w:rPr>
                          <w:rFonts w:ascii="Arial" w:hAnsi="Arial"/>
                          <w:b/>
                          <w:smallCaps/>
                          <w:color w:val="000000"/>
                          <w:spacing w:val="1"/>
                          <w:sz w:val="32"/>
                        </w:rPr>
                        <w:t xml:space="preserve"> </w:t>
                      </w:r>
                      <w:r>
                        <w:rPr>
                          <w:rFonts w:ascii="Arial" w:hAnsi="Arial"/>
                          <w:b/>
                          <w:smallCaps/>
                          <w:color w:val="000000"/>
                          <w:w w:val="90"/>
                          <w:sz w:val="32"/>
                        </w:rPr>
                        <w:t>02</w:t>
                      </w:r>
                      <w:r>
                        <w:rPr>
                          <w:rFonts w:ascii="Arial" w:hAnsi="Arial"/>
                          <w:b/>
                          <w:smallCaps/>
                          <w:color w:val="000000"/>
                          <w:spacing w:val="76"/>
                          <w:sz w:val="32"/>
                        </w:rPr>
                        <w:t xml:space="preserve"> </w:t>
                      </w:r>
                      <w:r>
                        <w:rPr>
                          <w:rFonts w:ascii="Arial" w:hAnsi="Arial"/>
                          <w:b/>
                          <w:smallCaps/>
                          <w:color w:val="000000"/>
                          <w:w w:val="90"/>
                          <w:sz w:val="32"/>
                        </w:rPr>
                        <w:t>–</w:t>
                      </w:r>
                      <w:r>
                        <w:rPr>
                          <w:rFonts w:ascii="Arial" w:hAnsi="Arial"/>
                          <w:b/>
                          <w:smallCaps/>
                          <w:color w:val="000000"/>
                          <w:spacing w:val="2"/>
                          <w:sz w:val="32"/>
                        </w:rPr>
                        <w:t xml:space="preserve"> </w:t>
                      </w:r>
                      <w:r>
                        <w:rPr>
                          <w:rFonts w:ascii="Arial" w:hAnsi="Arial"/>
                          <w:b/>
                          <w:smallCaps/>
                          <w:color w:val="000000"/>
                          <w:w w:val="90"/>
                          <w:sz w:val="32"/>
                        </w:rPr>
                        <w:t>Sistemes</w:t>
                      </w:r>
                      <w:r>
                        <w:rPr>
                          <w:rFonts w:ascii="Arial" w:hAnsi="Arial"/>
                          <w:b/>
                          <w:smallCaps/>
                          <w:color w:val="000000"/>
                          <w:spacing w:val="18"/>
                          <w:sz w:val="32"/>
                        </w:rPr>
                        <w:t xml:space="preserve"> </w:t>
                      </w:r>
                      <w:r>
                        <w:rPr>
                          <w:rFonts w:ascii="Arial" w:hAnsi="Arial"/>
                          <w:b/>
                          <w:smallCaps/>
                          <w:color w:val="000000"/>
                          <w:w w:val="90"/>
                          <w:sz w:val="32"/>
                        </w:rPr>
                        <w:t>Operatius</w:t>
                      </w:r>
                      <w:r>
                        <w:rPr>
                          <w:rFonts w:ascii="Arial" w:hAnsi="Arial"/>
                          <w:b/>
                          <w:smallCaps/>
                          <w:color w:val="000000"/>
                          <w:spacing w:val="19"/>
                          <w:sz w:val="32"/>
                        </w:rPr>
                        <w:t xml:space="preserve"> </w:t>
                      </w:r>
                      <w:r>
                        <w:rPr>
                          <w:rFonts w:ascii="Arial" w:hAnsi="Arial"/>
                          <w:b/>
                          <w:smallCaps/>
                          <w:color w:val="000000"/>
                          <w:spacing w:val="-2"/>
                          <w:w w:val="90"/>
                          <w:sz w:val="32"/>
                        </w:rPr>
                        <w:t>Monolloc</w:t>
                      </w:r>
                    </w:p>
                  </w:txbxContent>
                </v:textbox>
                <w10:wrap type="topAndBottom"/>
              </v:rect>
            </w:pict>
          </mc:Fallback>
        </mc:AlternateContent>
        <mc:AlternateContent>
          <mc:Choice Requires="wps">
            <w:drawing>
              <wp:anchor behindDoc="1" distT="635" distB="0" distL="0" distR="0" simplePos="0" locked="0" layoutInCell="0" allowOverlap="1" relativeHeight="275">
                <wp:simplePos x="0" y="0"/>
                <wp:positionH relativeFrom="page">
                  <wp:posOffset>1009650</wp:posOffset>
                </wp:positionH>
                <wp:positionV relativeFrom="paragraph">
                  <wp:posOffset>1222375</wp:posOffset>
                </wp:positionV>
                <wp:extent cx="5867400" cy="241300"/>
                <wp:effectExtent l="0" t="6350" r="0" b="6350"/>
                <wp:wrapTopAndBottom/>
                <wp:docPr id="8" name="Textbox 13"/>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52" w:before="7"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3"/>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w w:val="90"/>
                                <w:sz w:val="32"/>
                              </w:rPr>
                              <w:t>cicle</w:t>
                            </w:r>
                            <w:r>
                              <w:rPr>
                                <w:rFonts w:ascii="Arial" w:hAnsi="Arial"/>
                                <w:b/>
                                <w:smallCaps/>
                                <w:color w:val="000000"/>
                                <w:spacing w:val="-3"/>
                                <w:sz w:val="32"/>
                              </w:rPr>
                              <w:t xml:space="preserve"> </w:t>
                            </w:r>
                            <w:r>
                              <w:rPr>
                                <w:rFonts w:ascii="Arial" w:hAnsi="Arial"/>
                                <w:b/>
                                <w:smallCaps/>
                                <w:color w:val="000000"/>
                                <w:spacing w:val="-2"/>
                                <w:w w:val="90"/>
                                <w:sz w:val="32"/>
                              </w:rPr>
                              <w:t>formatiu:</w:t>
                            </w:r>
                          </w:p>
                        </w:txbxContent>
                      </wps:txbx>
                      <wps:bodyPr lIns="0" rIns="0" tIns="0" bIns="0" anchor="t">
                        <a:noAutofit/>
                      </wps:bodyPr>
                    </wps:wsp>
                  </a:graphicData>
                </a:graphic>
              </wp:anchor>
            </w:drawing>
          </mc:Choice>
          <mc:Fallback>
            <w:pict>
              <v:rect id="shape_0" ID="Textbox 13" path="m0,0l-2147483645,0l-2147483645,-2147483646l0,-2147483646xe" stroked="t" o:allowincell="f" style="position:absolute;margin-left:79.5pt;margin-top:96.25pt;width:461.95pt;height:18.95pt;mso-wrap-style:square;v-text-anchor:top;mso-position-horizontal-relative:page">
                <v:fill o:detectmouseclick="t" on="false"/>
                <v:stroke color="black" weight="12600" joinstyle="round" endcap="flat"/>
                <v:textbox>
                  <w:txbxContent>
                    <w:p>
                      <w:pPr>
                        <w:pStyle w:val="FrameContents"/>
                        <w:spacing w:lineRule="exact" w:line="352" w:before="7"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3"/>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w w:val="90"/>
                          <w:sz w:val="32"/>
                        </w:rPr>
                        <w:t>cicle</w:t>
                      </w:r>
                      <w:r>
                        <w:rPr>
                          <w:rFonts w:ascii="Arial" w:hAnsi="Arial"/>
                          <w:b/>
                          <w:smallCaps/>
                          <w:color w:val="000000"/>
                          <w:spacing w:val="-3"/>
                          <w:sz w:val="32"/>
                        </w:rPr>
                        <w:t xml:space="preserve"> </w:t>
                      </w:r>
                      <w:r>
                        <w:rPr>
                          <w:rFonts w:ascii="Arial" w:hAnsi="Arial"/>
                          <w:b/>
                          <w:smallCaps/>
                          <w:color w:val="000000"/>
                          <w:spacing w:val="-2"/>
                          <w:w w:val="90"/>
                          <w:sz w:val="32"/>
                        </w:rPr>
                        <w:t>formatiu:</w:t>
                      </w:r>
                    </w:p>
                  </w:txbxContent>
                </v:textbox>
                <w10:wrap type="topAndBottom"/>
              </v:rect>
            </w:pict>
          </mc:Fallback>
        </mc:AlternateContent>
        <mc:AlternateContent>
          <mc:Choice Requires="wps">
            <w:drawing>
              <wp:anchor behindDoc="1" distT="0" distB="635" distL="0" distR="0" simplePos="0" locked="0" layoutInCell="0" allowOverlap="1" relativeHeight="277">
                <wp:simplePos x="0" y="0"/>
                <wp:positionH relativeFrom="page">
                  <wp:posOffset>1009650</wp:posOffset>
                </wp:positionH>
                <wp:positionV relativeFrom="paragraph">
                  <wp:posOffset>1704975</wp:posOffset>
                </wp:positionV>
                <wp:extent cx="5867400" cy="254000"/>
                <wp:effectExtent l="0" t="6350" r="0" b="6350"/>
                <wp:wrapTopAndBottom/>
                <wp:docPr id="9" name="Textbox 14"/>
                <a:graphic xmlns:a="http://schemas.openxmlformats.org/drawingml/2006/main">
                  <a:graphicData uri="http://schemas.microsoft.com/office/word/2010/wordprocessingShape">
                    <wps:wsp>
                      <wps:cNvSpPr/>
                      <wps:spPr>
                        <a:xfrm>
                          <a:off x="0" y="0"/>
                          <a:ext cx="5867280" cy="25416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6" w:before="13" w:after="0"/>
                              <w:ind w:hanging="0" w:left="0" w:right="586"/>
                              <w:jc w:val="center"/>
                              <w:rPr>
                                <w:rFonts w:ascii="Arial" w:hAnsi="Arial"/>
                                <w:b/>
                                <w:sz w:val="22"/>
                              </w:rPr>
                            </w:pPr>
                            <w:r>
                              <w:rPr>
                                <w:rFonts w:ascii="Arial" w:hAnsi="Arial"/>
                                <w:b/>
                                <w:color w:val="000000"/>
                                <w:sz w:val="32"/>
                              </w:rPr>
                              <w:t>SMX</w:t>
                            </w:r>
                            <w:r>
                              <w:rPr>
                                <w:rFonts w:ascii="Arial" w:hAnsi="Arial"/>
                                <w:b/>
                                <w:color w:val="000000"/>
                                <w:spacing w:val="-3"/>
                                <w:sz w:val="32"/>
                              </w:rPr>
                              <w:t xml:space="preserve"> </w:t>
                            </w:r>
                            <w:r>
                              <w:rPr>
                                <w:rFonts w:ascii="Arial" w:hAnsi="Arial"/>
                                <w:b/>
                                <w:color w:val="000000"/>
                                <w:spacing w:val="-5"/>
                                <w:sz w:val="32"/>
                              </w:rPr>
                              <w:t>1</w:t>
                            </w:r>
                            <w:r>
                              <w:rPr>
                                <w:rFonts w:ascii="Arial" w:hAnsi="Arial"/>
                                <w:b/>
                                <w:color w:val="000000"/>
                                <w:spacing w:val="-5"/>
                                <w:sz w:val="22"/>
                              </w:rPr>
                              <w:t>R</w:t>
                            </w:r>
                          </w:p>
                        </w:txbxContent>
                      </wps:txbx>
                      <wps:bodyPr lIns="0" rIns="0" tIns="0" bIns="0" anchor="t">
                        <a:noAutofit/>
                      </wps:bodyPr>
                    </wps:wsp>
                  </a:graphicData>
                </a:graphic>
              </wp:anchor>
            </w:drawing>
          </mc:Choice>
          <mc:Fallback>
            <w:pict>
              <v:rect id="shape_0" ID="Textbox 14" path="m0,0l-2147483645,0l-2147483645,-2147483646l0,-2147483646xe" stroked="t" o:allowincell="f" style="position:absolute;margin-left:79.5pt;margin-top:134.25pt;width:461.95pt;height:19.95pt;mso-wrap-style:square;v-text-anchor:top;mso-position-horizontal-relative:page">
                <v:fill o:detectmouseclick="t" on="false"/>
                <v:stroke color="black" weight="12600" joinstyle="round" endcap="flat"/>
                <v:textbox>
                  <w:txbxContent>
                    <w:p>
                      <w:pPr>
                        <w:pStyle w:val="FrameContents"/>
                        <w:spacing w:lineRule="exact" w:line="366" w:before="13" w:after="0"/>
                        <w:ind w:hanging="0" w:left="0" w:right="586"/>
                        <w:jc w:val="center"/>
                        <w:rPr>
                          <w:rFonts w:ascii="Arial" w:hAnsi="Arial"/>
                          <w:b/>
                          <w:sz w:val="22"/>
                        </w:rPr>
                      </w:pPr>
                      <w:r>
                        <w:rPr>
                          <w:rFonts w:ascii="Arial" w:hAnsi="Arial"/>
                          <w:b/>
                          <w:color w:val="000000"/>
                          <w:sz w:val="32"/>
                        </w:rPr>
                        <w:t>SMX</w:t>
                      </w:r>
                      <w:r>
                        <w:rPr>
                          <w:rFonts w:ascii="Arial" w:hAnsi="Arial"/>
                          <w:b/>
                          <w:color w:val="000000"/>
                          <w:spacing w:val="-3"/>
                          <w:sz w:val="32"/>
                        </w:rPr>
                        <w:t xml:space="preserve"> </w:t>
                      </w:r>
                      <w:r>
                        <w:rPr>
                          <w:rFonts w:ascii="Arial" w:hAnsi="Arial"/>
                          <w:b/>
                          <w:color w:val="000000"/>
                          <w:spacing w:val="-5"/>
                          <w:sz w:val="32"/>
                        </w:rPr>
                        <w:t>1</w:t>
                      </w:r>
                      <w:r>
                        <w:rPr>
                          <w:rFonts w:ascii="Arial" w:hAnsi="Arial"/>
                          <w:b/>
                          <w:color w:val="000000"/>
                          <w:spacing w:val="-5"/>
                          <w:sz w:val="22"/>
                        </w:rPr>
                        <w:t>R</w:t>
                      </w:r>
                    </w:p>
                  </w:txbxContent>
                </v:textbox>
                <w10:wrap type="topAndBottom"/>
              </v:rect>
            </w:pict>
          </mc:Fallback>
        </mc:AlternateContent>
        <mc:AlternateContent>
          <mc:Choice Requires="wps">
            <w:drawing>
              <wp:anchor behindDoc="1" distT="0" distB="0" distL="0" distR="0" simplePos="0" locked="0" layoutInCell="0" allowOverlap="1" relativeHeight="279">
                <wp:simplePos x="0" y="0"/>
                <wp:positionH relativeFrom="page">
                  <wp:posOffset>1009650</wp:posOffset>
                </wp:positionH>
                <wp:positionV relativeFrom="paragraph">
                  <wp:posOffset>2200275</wp:posOffset>
                </wp:positionV>
                <wp:extent cx="5867400" cy="241300"/>
                <wp:effectExtent l="0" t="6350" r="0" b="6350"/>
                <wp:wrapTopAndBottom/>
                <wp:docPr id="10" name="Textbox 15"/>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Família</w:t>
                            </w:r>
                            <w:r>
                              <w:rPr>
                                <w:rFonts w:ascii="Arial" w:hAnsi="Arial"/>
                                <w:b/>
                                <w:smallCaps/>
                                <w:color w:val="000000"/>
                                <w:spacing w:val="-4"/>
                                <w:w w:val="95"/>
                                <w:sz w:val="32"/>
                              </w:rPr>
                              <w:t xml:space="preserve"> </w:t>
                            </w:r>
                            <w:r>
                              <w:rPr>
                                <w:rFonts w:ascii="Arial" w:hAnsi="Arial"/>
                                <w:b/>
                                <w:smallCaps/>
                                <w:color w:val="000000"/>
                                <w:spacing w:val="-2"/>
                                <w:w w:val="95"/>
                                <w:sz w:val="32"/>
                              </w:rPr>
                              <w:t>professional:</w:t>
                            </w:r>
                          </w:p>
                        </w:txbxContent>
                      </wps:txbx>
                      <wps:bodyPr lIns="0" rIns="0" tIns="0" bIns="0" anchor="t">
                        <a:noAutofit/>
                      </wps:bodyPr>
                    </wps:wsp>
                  </a:graphicData>
                </a:graphic>
              </wp:anchor>
            </w:drawing>
          </mc:Choice>
          <mc:Fallback>
            <w:pict>
              <v:rect id="shape_0" ID="Textbox 15" path="m0,0l-2147483645,0l-2147483645,-2147483646l0,-2147483646xe" stroked="t" o:allowincell="f" style="position:absolute;margin-left:79.5pt;margin-top:173.25pt;width:461.95pt;height:18.95pt;mso-wrap-style:square;v-text-anchor:top;mso-position-horizontal-relative:page">
                <v:fill o:detectmouseclick="t" on="false"/>
                <v:stroke color="black" weight="12600" joinstyle="round" endcap="flat"/>
                <v:textbo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Família</w:t>
                      </w:r>
                      <w:r>
                        <w:rPr>
                          <w:rFonts w:ascii="Arial" w:hAnsi="Arial"/>
                          <w:b/>
                          <w:smallCaps/>
                          <w:color w:val="000000"/>
                          <w:spacing w:val="-4"/>
                          <w:w w:val="95"/>
                          <w:sz w:val="32"/>
                        </w:rPr>
                        <w:t xml:space="preserve"> </w:t>
                      </w:r>
                      <w:r>
                        <w:rPr>
                          <w:rFonts w:ascii="Arial" w:hAnsi="Arial"/>
                          <w:b/>
                          <w:smallCaps/>
                          <w:color w:val="000000"/>
                          <w:spacing w:val="-2"/>
                          <w:w w:val="95"/>
                          <w:sz w:val="32"/>
                        </w:rPr>
                        <w:t>professional:</w:t>
                      </w:r>
                    </w:p>
                  </w:txbxContent>
                </v:textbox>
                <w10:wrap type="topAndBottom"/>
              </v:rect>
            </w:pict>
          </mc:Fallback>
        </mc:AlternateContent>
        <mc:AlternateContent>
          <mc:Choice Requires="wps">
            <w:drawing>
              <wp:anchor behindDoc="1" distT="635" distB="0" distL="0" distR="0" simplePos="0" locked="0" layoutInCell="0" allowOverlap="1" relativeHeight="281">
                <wp:simplePos x="0" y="0"/>
                <wp:positionH relativeFrom="page">
                  <wp:posOffset>1009650</wp:posOffset>
                </wp:positionH>
                <wp:positionV relativeFrom="paragraph">
                  <wp:posOffset>2682875</wp:posOffset>
                </wp:positionV>
                <wp:extent cx="5867400" cy="241300"/>
                <wp:effectExtent l="0" t="6350" r="0" b="6350"/>
                <wp:wrapTopAndBottom/>
                <wp:docPr id="11" name="Textbox 16"/>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54" w:before="5" w:after="0"/>
                              <w:ind w:hanging="0" w:left="586" w:right="586"/>
                              <w:jc w:val="center"/>
                              <w:rPr>
                                <w:rFonts w:ascii="Arial" w:hAnsi="Arial"/>
                                <w:b/>
                                <w:sz w:val="32"/>
                              </w:rPr>
                            </w:pPr>
                            <w:r>
                              <w:rPr>
                                <w:rFonts w:ascii="Arial" w:hAnsi="Arial"/>
                                <w:b/>
                                <w:color w:val="000000"/>
                                <w:sz w:val="32"/>
                              </w:rPr>
                              <w:t>SISTEMES</w:t>
                            </w:r>
                            <w:r>
                              <w:rPr>
                                <w:rFonts w:ascii="Arial" w:hAnsi="Arial"/>
                                <w:b/>
                                <w:color w:val="000000"/>
                                <w:spacing w:val="-9"/>
                                <w:sz w:val="32"/>
                              </w:rPr>
                              <w:t xml:space="preserve"> </w:t>
                            </w:r>
                            <w:r>
                              <w:rPr>
                                <w:rFonts w:ascii="Arial" w:hAnsi="Arial"/>
                                <w:b/>
                                <w:color w:val="000000"/>
                                <w:sz w:val="32"/>
                              </w:rPr>
                              <w:t>MICROINFORMÀTICS</w:t>
                            </w:r>
                            <w:r>
                              <w:rPr>
                                <w:rFonts w:ascii="Arial" w:hAnsi="Arial"/>
                                <w:b/>
                                <w:color w:val="000000"/>
                                <w:spacing w:val="-8"/>
                                <w:sz w:val="32"/>
                              </w:rPr>
                              <w:t xml:space="preserve"> </w:t>
                            </w:r>
                            <w:r>
                              <w:rPr>
                                <w:rFonts w:ascii="Arial" w:hAnsi="Arial"/>
                                <w:b/>
                                <w:color w:val="000000"/>
                                <w:sz w:val="32"/>
                              </w:rPr>
                              <w:t>I</w:t>
                            </w:r>
                            <w:r>
                              <w:rPr>
                                <w:rFonts w:ascii="Arial" w:hAnsi="Arial"/>
                                <w:b/>
                                <w:color w:val="000000"/>
                                <w:spacing w:val="-8"/>
                                <w:sz w:val="32"/>
                              </w:rPr>
                              <w:t xml:space="preserve"> </w:t>
                            </w:r>
                            <w:r>
                              <w:rPr>
                                <w:rFonts w:ascii="Arial" w:hAnsi="Arial"/>
                                <w:b/>
                                <w:color w:val="000000"/>
                                <w:spacing w:val="-2"/>
                                <w:sz w:val="32"/>
                              </w:rPr>
                              <w:t>XARXES</w:t>
                            </w:r>
                          </w:p>
                        </w:txbxContent>
                      </wps:txbx>
                      <wps:bodyPr lIns="0" rIns="0" tIns="0" bIns="0" anchor="t">
                        <a:noAutofit/>
                      </wps:bodyPr>
                    </wps:wsp>
                  </a:graphicData>
                </a:graphic>
              </wp:anchor>
            </w:drawing>
          </mc:Choice>
          <mc:Fallback>
            <w:pict>
              <v:rect id="shape_0" ID="Textbox 16" path="m0,0l-2147483645,0l-2147483645,-2147483646l0,-2147483646xe" stroked="t" o:allowincell="f" style="position:absolute;margin-left:79.5pt;margin-top:211.25pt;width:461.95pt;height:18.95pt;mso-wrap-style:square;v-text-anchor:top;mso-position-horizontal-relative:page">
                <v:fill o:detectmouseclick="t" on="false"/>
                <v:stroke color="black" weight="12600" joinstyle="round" endcap="flat"/>
                <v:textbox>
                  <w:txbxContent>
                    <w:p>
                      <w:pPr>
                        <w:pStyle w:val="FrameContents"/>
                        <w:spacing w:lineRule="exact" w:line="354" w:before="5" w:after="0"/>
                        <w:ind w:hanging="0" w:left="586" w:right="586"/>
                        <w:jc w:val="center"/>
                        <w:rPr>
                          <w:rFonts w:ascii="Arial" w:hAnsi="Arial"/>
                          <w:b/>
                          <w:sz w:val="32"/>
                        </w:rPr>
                      </w:pPr>
                      <w:r>
                        <w:rPr>
                          <w:rFonts w:ascii="Arial" w:hAnsi="Arial"/>
                          <w:b/>
                          <w:color w:val="000000"/>
                          <w:sz w:val="32"/>
                        </w:rPr>
                        <w:t>SISTEMES</w:t>
                      </w:r>
                      <w:r>
                        <w:rPr>
                          <w:rFonts w:ascii="Arial" w:hAnsi="Arial"/>
                          <w:b/>
                          <w:color w:val="000000"/>
                          <w:spacing w:val="-9"/>
                          <w:sz w:val="32"/>
                        </w:rPr>
                        <w:t xml:space="preserve"> </w:t>
                      </w:r>
                      <w:r>
                        <w:rPr>
                          <w:rFonts w:ascii="Arial" w:hAnsi="Arial"/>
                          <w:b/>
                          <w:color w:val="000000"/>
                          <w:sz w:val="32"/>
                        </w:rPr>
                        <w:t>MICROINFORMÀTICS</w:t>
                      </w:r>
                      <w:r>
                        <w:rPr>
                          <w:rFonts w:ascii="Arial" w:hAnsi="Arial"/>
                          <w:b/>
                          <w:color w:val="000000"/>
                          <w:spacing w:val="-8"/>
                          <w:sz w:val="32"/>
                        </w:rPr>
                        <w:t xml:space="preserve"> </w:t>
                      </w:r>
                      <w:r>
                        <w:rPr>
                          <w:rFonts w:ascii="Arial" w:hAnsi="Arial"/>
                          <w:b/>
                          <w:color w:val="000000"/>
                          <w:sz w:val="32"/>
                        </w:rPr>
                        <w:t>I</w:t>
                      </w:r>
                      <w:r>
                        <w:rPr>
                          <w:rFonts w:ascii="Arial" w:hAnsi="Arial"/>
                          <w:b/>
                          <w:color w:val="000000"/>
                          <w:spacing w:val="-8"/>
                          <w:sz w:val="32"/>
                        </w:rPr>
                        <w:t xml:space="preserve"> </w:t>
                      </w:r>
                      <w:r>
                        <w:rPr>
                          <w:rFonts w:ascii="Arial" w:hAnsi="Arial"/>
                          <w:b/>
                          <w:color w:val="000000"/>
                          <w:spacing w:val="-2"/>
                          <w:sz w:val="32"/>
                        </w:rPr>
                        <w:t>XARXES</w:t>
                      </w:r>
                    </w:p>
                  </w:txbxContent>
                </v:textbox>
                <w10:wrap type="topAndBottom"/>
              </v:rect>
            </w:pict>
          </mc:Fallback>
        </mc:AlternateContent>
        <mc:AlternateContent>
          <mc:Choice Requires="wps">
            <w:drawing>
              <wp:anchor behindDoc="1" distT="0" distB="0" distL="0" distR="0" simplePos="0" locked="0" layoutInCell="0" allowOverlap="1" relativeHeight="283">
                <wp:simplePos x="0" y="0"/>
                <wp:positionH relativeFrom="page">
                  <wp:posOffset>1009650</wp:posOffset>
                </wp:positionH>
                <wp:positionV relativeFrom="paragraph">
                  <wp:posOffset>3165475</wp:posOffset>
                </wp:positionV>
                <wp:extent cx="5867400" cy="241300"/>
                <wp:effectExtent l="0" t="6350" r="0" b="6350"/>
                <wp:wrapTopAndBottom/>
                <wp:docPr id="12" name="Textbox 17"/>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49" w:before="11" w:after="0"/>
                              <w:ind w:hanging="0" w:left="71" w:right="0"/>
                              <w:jc w:val="left"/>
                              <w:rPr>
                                <w:rFonts w:ascii="Arial" w:hAnsi="Arial"/>
                                <w:b/>
                                <w:sz w:val="32"/>
                              </w:rPr>
                            </w:pPr>
                            <w:r>
                              <w:rPr>
                                <w:rFonts w:ascii="Arial" w:hAnsi="Arial"/>
                                <w:b/>
                                <w:smallCaps/>
                                <w:color w:val="000000"/>
                                <w:w w:val="90"/>
                                <w:sz w:val="32"/>
                              </w:rPr>
                              <w:t>Nivell</w:t>
                            </w:r>
                            <w:r>
                              <w:rPr>
                                <w:rFonts w:ascii="Arial" w:hAnsi="Arial"/>
                                <w:b/>
                                <w:smallCaps/>
                                <w:color w:val="000000"/>
                                <w:spacing w:val="-2"/>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spacing w:val="-2"/>
                                <w:w w:val="90"/>
                                <w:sz w:val="32"/>
                              </w:rPr>
                              <w:t>cicle</w:t>
                            </w:r>
                          </w:p>
                        </w:txbxContent>
                      </wps:txbx>
                      <wps:bodyPr lIns="0" rIns="0" tIns="0" bIns="0" anchor="t">
                        <a:noAutofit/>
                      </wps:bodyPr>
                    </wps:wsp>
                  </a:graphicData>
                </a:graphic>
              </wp:anchor>
            </w:drawing>
          </mc:Choice>
          <mc:Fallback>
            <w:pict>
              <v:rect id="shape_0" ID="Textbox 17" path="m0,0l-2147483645,0l-2147483645,-2147483646l0,-2147483646xe" stroked="t" o:allowincell="f" style="position:absolute;margin-left:79.5pt;margin-top:249.25pt;width:461.95pt;height:18.95pt;mso-wrap-style:square;v-text-anchor:top;mso-position-horizontal-relative:page">
                <v:fill o:detectmouseclick="t" on="false"/>
                <v:stroke color="black" weight="12600" joinstyle="round" endcap="flat"/>
                <v:textbox>
                  <w:txbxContent>
                    <w:p>
                      <w:pPr>
                        <w:pStyle w:val="FrameContents"/>
                        <w:spacing w:lineRule="exact" w:line="349" w:before="11" w:after="0"/>
                        <w:ind w:hanging="0" w:left="71" w:right="0"/>
                        <w:jc w:val="left"/>
                        <w:rPr>
                          <w:rFonts w:ascii="Arial" w:hAnsi="Arial"/>
                          <w:b/>
                          <w:sz w:val="32"/>
                        </w:rPr>
                      </w:pPr>
                      <w:r>
                        <w:rPr>
                          <w:rFonts w:ascii="Arial" w:hAnsi="Arial"/>
                          <w:b/>
                          <w:smallCaps/>
                          <w:color w:val="000000"/>
                          <w:w w:val="90"/>
                          <w:sz w:val="32"/>
                        </w:rPr>
                        <w:t>Nivell</w:t>
                      </w:r>
                      <w:r>
                        <w:rPr>
                          <w:rFonts w:ascii="Arial" w:hAnsi="Arial"/>
                          <w:b/>
                          <w:smallCaps/>
                          <w:color w:val="000000"/>
                          <w:spacing w:val="-2"/>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spacing w:val="-2"/>
                          <w:w w:val="90"/>
                          <w:sz w:val="32"/>
                        </w:rPr>
                        <w:t>cicle</w:t>
                      </w:r>
                    </w:p>
                  </w:txbxContent>
                </v:textbox>
                <w10:wrap type="topAndBottom"/>
              </v:rect>
            </w:pict>
          </mc:Fallback>
        </mc:AlternateContent>
        <mc:AlternateContent>
          <mc:Choice Requires="wps">
            <w:drawing>
              <wp:anchor behindDoc="1" distT="0" distB="0" distL="0" distR="0" simplePos="0" locked="0" layoutInCell="0" allowOverlap="1" relativeHeight="285">
                <wp:simplePos x="0" y="0"/>
                <wp:positionH relativeFrom="page">
                  <wp:posOffset>1009650</wp:posOffset>
                </wp:positionH>
                <wp:positionV relativeFrom="paragraph">
                  <wp:posOffset>3660775</wp:posOffset>
                </wp:positionV>
                <wp:extent cx="5867400" cy="241300"/>
                <wp:effectExtent l="0" t="6350" r="0" b="6350"/>
                <wp:wrapTopAndBottom/>
                <wp:docPr id="13" name="Textbox 18"/>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0" w:before="0" w:after="0"/>
                              <w:ind w:hanging="0" w:left="586" w:right="586"/>
                              <w:jc w:val="center"/>
                              <w:rPr>
                                <w:rFonts w:ascii="Arial" w:hAnsi="Arial"/>
                                <w:b/>
                                <w:sz w:val="32"/>
                              </w:rPr>
                            </w:pPr>
                            <w:r>
                              <w:rPr>
                                <w:rFonts w:ascii="Arial" w:hAnsi="Arial"/>
                                <w:b/>
                                <w:smallCaps/>
                                <w:color w:val="000000"/>
                                <w:w w:val="90"/>
                                <w:sz w:val="32"/>
                              </w:rPr>
                              <w:t>Formació</w:t>
                            </w:r>
                            <w:r>
                              <w:rPr>
                                <w:rFonts w:ascii="Arial" w:hAnsi="Arial"/>
                                <w:b/>
                                <w:smallCaps/>
                                <w:color w:val="000000"/>
                                <w:spacing w:val="-7"/>
                                <w:w w:val="90"/>
                                <w:sz w:val="32"/>
                              </w:rPr>
                              <w:t xml:space="preserve"> </w:t>
                            </w:r>
                            <w:r>
                              <w:rPr>
                                <w:rFonts w:ascii="Arial" w:hAnsi="Arial"/>
                                <w:b/>
                                <w:smallCaps/>
                                <w:color w:val="000000"/>
                                <w:w w:val="90"/>
                                <w:sz w:val="32"/>
                              </w:rPr>
                              <w:t>Professional</w:t>
                            </w:r>
                            <w:r>
                              <w:rPr>
                                <w:rFonts w:ascii="Arial" w:hAnsi="Arial"/>
                                <w:b/>
                                <w:smallCaps/>
                                <w:color w:val="000000"/>
                                <w:spacing w:val="-7"/>
                                <w:w w:val="90"/>
                                <w:sz w:val="32"/>
                              </w:rPr>
                              <w:t xml:space="preserve"> </w:t>
                            </w:r>
                            <w:r>
                              <w:rPr>
                                <w:rFonts w:ascii="Arial" w:hAnsi="Arial"/>
                                <w:b/>
                                <w:smallCaps/>
                                <w:color w:val="000000"/>
                                <w:w w:val="90"/>
                                <w:sz w:val="32"/>
                              </w:rPr>
                              <w:t>de</w:t>
                            </w:r>
                            <w:r>
                              <w:rPr>
                                <w:rFonts w:ascii="Arial" w:hAnsi="Arial"/>
                                <w:b/>
                                <w:smallCaps/>
                                <w:color w:val="000000"/>
                                <w:spacing w:val="-7"/>
                                <w:w w:val="90"/>
                                <w:sz w:val="32"/>
                              </w:rPr>
                              <w:t xml:space="preserve"> </w:t>
                            </w:r>
                            <w:r>
                              <w:rPr>
                                <w:rFonts w:ascii="Arial" w:hAnsi="Arial"/>
                                <w:b/>
                                <w:smallCaps/>
                                <w:color w:val="000000"/>
                                <w:w w:val="90"/>
                                <w:sz w:val="32"/>
                              </w:rPr>
                              <w:t>Grau</w:t>
                            </w:r>
                            <w:r>
                              <w:rPr>
                                <w:rFonts w:ascii="Arial" w:hAnsi="Arial"/>
                                <w:b/>
                                <w:smallCaps/>
                                <w:color w:val="000000"/>
                                <w:spacing w:val="-7"/>
                                <w:w w:val="90"/>
                                <w:sz w:val="32"/>
                              </w:rPr>
                              <w:t xml:space="preserve"> </w:t>
                            </w:r>
                            <w:r>
                              <w:rPr>
                                <w:rFonts w:ascii="Arial" w:hAnsi="Arial"/>
                                <w:b/>
                                <w:smallCaps/>
                                <w:color w:val="000000"/>
                                <w:spacing w:val="-5"/>
                                <w:w w:val="90"/>
                                <w:sz w:val="32"/>
                              </w:rPr>
                              <w:t>Mig</w:t>
                            </w:r>
                          </w:p>
                        </w:txbxContent>
                      </wps:txbx>
                      <wps:bodyPr lIns="0" rIns="0" tIns="0" bIns="0" anchor="t">
                        <a:noAutofit/>
                      </wps:bodyPr>
                    </wps:wsp>
                  </a:graphicData>
                </a:graphic>
              </wp:anchor>
            </w:drawing>
          </mc:Choice>
          <mc:Fallback>
            <w:pict>
              <v:rect id="shape_0" ID="Textbox 18" path="m0,0l-2147483645,0l-2147483645,-2147483646l0,-2147483646xe" stroked="t" o:allowincell="f" style="position:absolute;margin-left:79.5pt;margin-top:288.25pt;width:461.95pt;height:18.95pt;mso-wrap-style:square;v-text-anchor:top;mso-position-horizontal-relative:page">
                <v:fill o:detectmouseclick="t" on="false"/>
                <v:stroke color="black" weight="12600" joinstyle="round" endcap="flat"/>
                <v:textbox>
                  <w:txbxContent>
                    <w:p>
                      <w:pPr>
                        <w:pStyle w:val="FrameContents"/>
                        <w:spacing w:lineRule="exact" w:line="360" w:before="0" w:after="0"/>
                        <w:ind w:hanging="0" w:left="586" w:right="586"/>
                        <w:jc w:val="center"/>
                        <w:rPr>
                          <w:rFonts w:ascii="Arial" w:hAnsi="Arial"/>
                          <w:b/>
                          <w:sz w:val="32"/>
                        </w:rPr>
                      </w:pPr>
                      <w:r>
                        <w:rPr>
                          <w:rFonts w:ascii="Arial" w:hAnsi="Arial"/>
                          <w:b/>
                          <w:smallCaps/>
                          <w:color w:val="000000"/>
                          <w:w w:val="90"/>
                          <w:sz w:val="32"/>
                        </w:rPr>
                        <w:t>Formació</w:t>
                      </w:r>
                      <w:r>
                        <w:rPr>
                          <w:rFonts w:ascii="Arial" w:hAnsi="Arial"/>
                          <w:b/>
                          <w:smallCaps/>
                          <w:color w:val="000000"/>
                          <w:spacing w:val="-7"/>
                          <w:w w:val="90"/>
                          <w:sz w:val="32"/>
                        </w:rPr>
                        <w:t xml:space="preserve"> </w:t>
                      </w:r>
                      <w:r>
                        <w:rPr>
                          <w:rFonts w:ascii="Arial" w:hAnsi="Arial"/>
                          <w:b/>
                          <w:smallCaps/>
                          <w:color w:val="000000"/>
                          <w:w w:val="90"/>
                          <w:sz w:val="32"/>
                        </w:rPr>
                        <w:t>Professional</w:t>
                      </w:r>
                      <w:r>
                        <w:rPr>
                          <w:rFonts w:ascii="Arial" w:hAnsi="Arial"/>
                          <w:b/>
                          <w:smallCaps/>
                          <w:color w:val="000000"/>
                          <w:spacing w:val="-7"/>
                          <w:w w:val="90"/>
                          <w:sz w:val="32"/>
                        </w:rPr>
                        <w:t xml:space="preserve"> </w:t>
                      </w:r>
                      <w:r>
                        <w:rPr>
                          <w:rFonts w:ascii="Arial" w:hAnsi="Arial"/>
                          <w:b/>
                          <w:smallCaps/>
                          <w:color w:val="000000"/>
                          <w:w w:val="90"/>
                          <w:sz w:val="32"/>
                        </w:rPr>
                        <w:t>de</w:t>
                      </w:r>
                      <w:r>
                        <w:rPr>
                          <w:rFonts w:ascii="Arial" w:hAnsi="Arial"/>
                          <w:b/>
                          <w:smallCaps/>
                          <w:color w:val="000000"/>
                          <w:spacing w:val="-7"/>
                          <w:w w:val="90"/>
                          <w:sz w:val="32"/>
                        </w:rPr>
                        <w:t xml:space="preserve"> </w:t>
                      </w:r>
                      <w:r>
                        <w:rPr>
                          <w:rFonts w:ascii="Arial" w:hAnsi="Arial"/>
                          <w:b/>
                          <w:smallCaps/>
                          <w:color w:val="000000"/>
                          <w:w w:val="90"/>
                          <w:sz w:val="32"/>
                        </w:rPr>
                        <w:t>Grau</w:t>
                      </w:r>
                      <w:r>
                        <w:rPr>
                          <w:rFonts w:ascii="Arial" w:hAnsi="Arial"/>
                          <w:b/>
                          <w:smallCaps/>
                          <w:color w:val="000000"/>
                          <w:spacing w:val="-7"/>
                          <w:w w:val="90"/>
                          <w:sz w:val="32"/>
                        </w:rPr>
                        <w:t xml:space="preserve"> </w:t>
                      </w:r>
                      <w:r>
                        <w:rPr>
                          <w:rFonts w:ascii="Arial" w:hAnsi="Arial"/>
                          <w:b/>
                          <w:smallCaps/>
                          <w:color w:val="000000"/>
                          <w:spacing w:val="-5"/>
                          <w:w w:val="90"/>
                          <w:sz w:val="32"/>
                        </w:rPr>
                        <w:t>Mig</w:t>
                      </w:r>
                    </w:p>
                  </w:txbxContent>
                </v:textbox>
                <w10:wrap type="topAndBottom"/>
              </v:rect>
            </w:pict>
          </mc:Fallback>
        </mc:AlternateContent>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75" w:right="0" w:gutter="0" w:header="728" w:top="1700" w:footer="1560" w:bottom="1760"/>
          <w:pgNumType w:fmt="decimal"/>
          <w:formProt w:val="false"/>
          <w:textDirection w:val="lrTb"/>
          <w:docGrid w:type="default" w:linePitch="100" w:charSpace="0"/>
        </w:sectPr>
        <w:pStyle w:val="BodyText"/>
        <w:spacing w:before="116" w:after="0"/>
        <w:rPr>
          <w:rFonts w:ascii="Calibri" w:hAnsi="Calibri"/>
          <w:sz w:val="20"/>
        </w:rPr>
      </w:pPr>
      <w:r>
        <w:rPr>
          <w:rFonts w:ascii="Calibri" w:hAnsi="Calibri"/>
          <w:sz w:val="20"/>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spacing w:before="111" w:after="0"/>
        <w:rPr>
          <w:rFonts w:ascii="Times New Roman" w:hAnsi="Times New Roman"/>
          <w:sz w:val="28"/>
        </w:rPr>
      </w:pPr>
      <w:r>
        <w:rPr>
          <w:rFonts w:ascii="Times New Roman" w:hAnsi="Times New Roman"/>
          <w:sz w:val="28"/>
        </w:rPr>
      </w:r>
    </w:p>
    <w:p>
      <w:pPr>
        <w:pStyle w:val="Heading1"/>
        <w:tabs>
          <w:tab w:val="clear" w:pos="720"/>
          <w:tab w:val="left" w:pos="9504" w:leader="none"/>
        </w:tabs>
        <w:ind w:hanging="0" w:left="426" w:right="0"/>
        <w:rPr>
          <w:rFonts w:ascii="Arial" w:hAnsi="Arial"/>
        </w:rPr>
      </w:pPr>
      <w:bookmarkStart w:id="0" w:name="__RefHeading___Toc14910_1080995659"/>
      <w:bookmarkStart w:id="1" w:name="h.gjdgxs"/>
      <w:bookmarkEnd w:id="0"/>
      <w:bookmarkEnd w:id="1"/>
      <w:r>
        <w:rPr>
          <w:rFonts w:ascii="Arial" w:hAnsi="Arial"/>
          <w:spacing w:val="-2"/>
          <w:u w:val="single"/>
        </w:rPr>
        <w:t>Índex</w:t>
      </w:r>
      <w:r>
        <w:rPr>
          <w:rFonts w:ascii="Arial" w:hAnsi="Arial"/>
          <w:u w:val="single"/>
        </w:rPr>
        <w:tab/>
      </w:r>
    </w:p>
    <w:sdt>
      <w:sdtPr>
        <w:docPartObj>
          <w:docPartGallery w:val="Table of Contents"/>
          <w:docPartUnique w:val="true"/>
        </w:docPartObj>
      </w:sdtPr>
      <w:sdtContent>
        <w:p>
          <w:pPr>
            <w:pStyle w:val="TOC2"/>
            <w:tabs>
              <w:tab w:val="clear" w:pos="10348"/>
              <w:tab w:val="right" w:pos="10630" w:leader="dot"/>
            </w:tabs>
            <w:rPr/>
          </w:pPr>
          <w:r>
            <w:fldChar w:fldCharType="begin"/>
          </w:r>
          <w:r>
            <w:rPr>
              <w:rStyle w:val="IndexLink"/>
            </w:rPr>
            <w:instrText xml:space="preserve"> TOC \o "1-3" \h</w:instrText>
          </w:r>
          <w:r>
            <w:rPr>
              <w:rStyle w:val="IndexLink"/>
            </w:rPr>
            <w:fldChar w:fldCharType="separate"/>
          </w:r>
          <w:hyperlink w:anchor="__RefHeading___Toc14910_1080995659">
            <w:r>
              <w:rPr>
                <w:rStyle w:val="IndexLink"/>
              </w:rPr>
              <w:t>Índex</w:t>
              <w:tab/>
              <w:t>2</w:t>
            </w:r>
          </w:hyperlink>
        </w:p>
        <w:p>
          <w:pPr>
            <w:pStyle w:val="TOC2"/>
            <w:tabs>
              <w:tab w:val="clear" w:pos="10348"/>
              <w:tab w:val="right" w:pos="10630" w:leader="dot"/>
            </w:tabs>
            <w:rPr/>
          </w:pPr>
          <w:hyperlink w:anchor="__RefHeading___Toc14912_1080995659">
            <w:r>
              <w:rPr>
                <w:rStyle w:val="IndexLink"/>
              </w:rPr>
              <w:t>0. Gestió del document. Control de canvis</w:t>
              <w:tab/>
              <w:t>3</w:t>
            </w:r>
          </w:hyperlink>
        </w:p>
        <w:p>
          <w:pPr>
            <w:pStyle w:val="TOC2"/>
            <w:tabs>
              <w:tab w:val="clear" w:pos="10348"/>
              <w:tab w:val="right" w:pos="10630" w:leader="dot"/>
            </w:tabs>
            <w:rPr/>
          </w:pPr>
          <w:hyperlink w:anchor="__RefHeading___Toc14914_1080995659">
            <w:r>
              <w:rPr>
                <w:rStyle w:val="IndexLink"/>
              </w:rPr>
              <w:t>1.  Identificació del mòdul professional</w:t>
              <w:tab/>
              <w:t>4</w:t>
            </w:r>
          </w:hyperlink>
        </w:p>
        <w:p>
          <w:pPr>
            <w:pStyle w:val="TOC2"/>
            <w:tabs>
              <w:tab w:val="clear" w:pos="10348"/>
              <w:tab w:val="right" w:pos="10630" w:leader="dot"/>
            </w:tabs>
            <w:rPr/>
          </w:pPr>
          <w:hyperlink w:anchor="__RefHeading___Toc14916_1080995659">
            <w:r>
              <w:rPr>
                <w:rStyle w:val="IndexLink"/>
              </w:rPr>
              <w:t>2. Relació dels Resultats d’Aprenentatge i continguts associats</w:t>
              <w:tab/>
              <w:t>5</w:t>
            </w:r>
          </w:hyperlink>
        </w:p>
        <w:p>
          <w:pPr>
            <w:pStyle w:val="TOC2"/>
            <w:tabs>
              <w:tab w:val="clear" w:pos="10348"/>
              <w:tab w:val="right" w:pos="10630" w:leader="dot"/>
            </w:tabs>
            <w:rPr/>
          </w:pPr>
          <w:hyperlink w:anchor="__RefHeading___Toc14918_1080995659">
            <w:r>
              <w:rPr>
                <w:rStyle w:val="IndexLink"/>
              </w:rPr>
              <w:t>3. Estratègies metodològiques i organització del mòdul</w:t>
              <w:tab/>
              <w:t>6</w:t>
            </w:r>
          </w:hyperlink>
        </w:p>
        <w:p>
          <w:pPr>
            <w:pStyle w:val="TOC2"/>
            <w:tabs>
              <w:tab w:val="clear" w:pos="10348"/>
              <w:tab w:val="right" w:pos="10630" w:leader="dot"/>
            </w:tabs>
            <w:rPr/>
          </w:pPr>
          <w:hyperlink w:anchor="__RefHeading___Toc14920_1080995659">
            <w:r>
              <w:rPr>
                <w:rStyle w:val="IndexLink"/>
              </w:rPr>
              <w:t>4. Avaluació i qualificació del mòdul professional</w:t>
              <w:tab/>
              <w:t>8</w:t>
            </w:r>
          </w:hyperlink>
        </w:p>
        <w:p>
          <w:pPr>
            <w:pStyle w:val="TOC2"/>
            <w:tabs>
              <w:tab w:val="clear" w:pos="10348"/>
              <w:tab w:val="right" w:pos="10630" w:leader="dot"/>
            </w:tabs>
            <w:rPr/>
          </w:pPr>
          <w:hyperlink w:anchor="__RefHeading___Toc14922_1080995659">
            <w:r>
              <w:rPr>
                <w:rStyle w:val="IndexLink"/>
              </w:rPr>
              <w:t>5. Espais, equipaments i recursos del mòdul professional</w:t>
              <w:tab/>
              <w:t>11</w:t>
            </w:r>
          </w:hyperlink>
        </w:p>
        <w:p>
          <w:pPr>
            <w:pStyle w:val="TOC2"/>
            <w:tabs>
              <w:tab w:val="clear" w:pos="10348"/>
              <w:tab w:val="right" w:pos="10630" w:leader="dot"/>
            </w:tabs>
            <w:rPr/>
          </w:pPr>
          <w:hyperlink w:anchor="__RefHeading___Toc14924_1080995659">
            <w:r>
              <w:rPr>
                <w:rStyle w:val="IndexLink"/>
              </w:rPr>
              <w:t>6. Sortides</w:t>
              <w:tab/>
              <w:t>12</w:t>
            </w:r>
          </w:hyperlink>
        </w:p>
        <w:p>
          <w:pPr>
            <w:pStyle w:val="TOC2"/>
            <w:tabs>
              <w:tab w:val="clear" w:pos="10348"/>
              <w:tab w:val="right" w:pos="10630" w:leader="dot"/>
            </w:tabs>
            <w:rPr/>
          </w:pPr>
          <w:hyperlink w:anchor="__RefHeading___Toc14926_1080995659">
            <w:r>
              <w:rPr>
                <w:rStyle w:val="IndexLink"/>
              </w:rPr>
              <w:t>7. Programació de les unitats formatives</w:t>
              <w:tab/>
              <w:t>13</w:t>
            </w:r>
          </w:hyperlink>
        </w:p>
        <w:p>
          <w:pPr>
            <w:pStyle w:val="TOC3"/>
            <w:tabs>
              <w:tab w:val="clear" w:pos="10064"/>
              <w:tab w:val="right" w:pos="10630" w:leader="dot"/>
            </w:tabs>
            <w:rPr/>
          </w:pPr>
          <w:hyperlink w:anchor="__RefHeading___Toc14928_1080995659">
            <w:r>
              <w:rPr>
                <w:rStyle w:val="IndexLink"/>
              </w:rPr>
              <w:t>Metodologia del Resultat d’Aprenentatge 1 (RA1)</w:t>
              <w:tab/>
              <w:t>21</w:t>
            </w:r>
          </w:hyperlink>
        </w:p>
        <w:p>
          <w:pPr>
            <w:pStyle w:val="TOC3"/>
            <w:tabs>
              <w:tab w:val="clear" w:pos="10064"/>
              <w:tab w:val="right" w:pos="10630" w:leader="dot"/>
            </w:tabs>
            <w:rPr/>
          </w:pPr>
          <w:hyperlink w:anchor="__RefHeading___Toc14930_1080995659">
            <w:r>
              <w:rPr>
                <w:rStyle w:val="IndexLink"/>
              </w:rPr>
              <w:t>Metodologia del Resultat d’Aprenentatge 2 (RA2)</w:t>
              <w:tab/>
              <w:t>22</w:t>
            </w:r>
          </w:hyperlink>
        </w:p>
        <w:p>
          <w:pPr>
            <w:pStyle w:val="TOC3"/>
            <w:tabs>
              <w:tab w:val="clear" w:pos="10064"/>
              <w:tab w:val="right" w:pos="10630" w:leader="dot"/>
            </w:tabs>
            <w:rPr/>
          </w:pPr>
          <w:hyperlink w:anchor="__RefHeading___Toc14932_1080995659">
            <w:r>
              <w:rPr>
                <w:rStyle w:val="IndexLink"/>
              </w:rPr>
              <w:t>Metodologia del Resultat d’Aprenentatge 3 (RA3)</w:t>
              <w:tab/>
              <w:t>23</w:t>
            </w:r>
          </w:hyperlink>
        </w:p>
        <w:p>
          <w:pPr>
            <w:pStyle w:val="TOC2"/>
            <w:tabs>
              <w:tab w:val="clear" w:pos="10348"/>
              <w:tab w:val="right" w:pos="10630" w:leader="dot"/>
            </w:tabs>
            <w:rPr/>
          </w:pPr>
          <w:hyperlink w:anchor="__RefHeading___Toc14934_1080995659">
            <w:r>
              <w:rPr>
                <w:rStyle w:val="IndexLink"/>
              </w:rPr>
              <w:t>8. Perspectiva de gènere</w:t>
              <w:tab/>
              <w:t>27</w:t>
            </w:r>
          </w:hyperlink>
        </w:p>
        <w:p>
          <w:pPr>
            <w:pStyle w:val="TOC2"/>
            <w:tabs>
              <w:tab w:val="clear" w:pos="10348"/>
              <w:tab w:val="right" w:pos="10630" w:leader="dot"/>
            </w:tabs>
            <w:rPr/>
          </w:pPr>
          <w:hyperlink w:anchor="__RefHeading___Toc14936_1080995659">
            <w:r>
              <w:rPr>
                <w:rStyle w:val="IndexLink"/>
              </w:rPr>
              <w:t>9. Inclusivitat</w:t>
              <w:tab/>
              <w:t>31</w:t>
            </w:r>
          </w:hyperlink>
        </w:p>
        <w:p>
          <w:pPr>
            <w:pStyle w:val="TOC2"/>
            <w:tabs>
              <w:tab w:val="clear" w:pos="10348"/>
              <w:tab w:val="right" w:pos="10630" w:leader="dot"/>
            </w:tabs>
            <w:rPr/>
          </w:pPr>
          <w:hyperlink w:anchor="__RefHeading___Toc14938_1080995659">
            <w:r>
              <w:rPr>
                <w:rStyle w:val="IndexLink"/>
              </w:rPr>
              <w:t>10.  Bibliografia / Webgrafia</w:t>
              <w:tab/>
              <w:t>33</w:t>
            </w:r>
          </w:hyperlink>
        </w:p>
        <w:p>
          <w:pPr>
            <w:pStyle w:val="TOC2"/>
            <w:tabs>
              <w:tab w:val="clear" w:pos="10348"/>
              <w:tab w:val="right" w:pos="10630" w:leader="dot"/>
            </w:tabs>
            <w:rPr/>
          </w:pPr>
          <w:hyperlink w:anchor="__RefHeading___Toc14940_1080995659">
            <w:r>
              <w:rPr>
                <w:rStyle w:val="IndexLink"/>
              </w:rPr>
              <w:t>10.1.  Bibliografia</w:t>
              <w:tab/>
              <w:t>33</w:t>
            </w:r>
          </w:hyperlink>
        </w:p>
        <w:p>
          <w:pPr>
            <w:pStyle w:val="TOC2"/>
            <w:tabs>
              <w:tab w:val="clear" w:pos="10348"/>
              <w:tab w:val="right" w:pos="10630" w:leader="dot"/>
            </w:tabs>
            <w:rPr/>
          </w:pPr>
          <w:hyperlink w:anchor="__RefHeading___Toc14942_1080995659">
            <w:r>
              <w:rPr>
                <w:rStyle w:val="IndexLink"/>
              </w:rPr>
              <w:t>10.2  Webgrafia</w:t>
              <w:tab/>
              <w:t>33</w:t>
            </w:r>
          </w:hyperlink>
          <w:r>
            <w:rPr>
              <w:rStyle w:val="IndexLink"/>
            </w:rPr>
            <w:fldChar w:fldCharType="end"/>
          </w:r>
        </w:p>
        <w:p>
          <w:pPr>
            <w:sectPr>
              <w:headerReference w:type="default" r:id="rId8"/>
              <w:headerReference w:type="first" r:id="rId9"/>
              <w:footerReference w:type="default" r:id="rId10"/>
              <w:footerReference w:type="first" r:id="rId11"/>
              <w:type w:val="nextPage"/>
              <w:pgSz w:w="11906" w:h="16838"/>
              <w:pgMar w:left="1275" w:right="0" w:gutter="0" w:header="728" w:top="1700" w:footer="1560" w:bottom="1760"/>
              <w:pgNumType w:fmt="decimal"/>
              <w:formProt w:val="false"/>
              <w:textDirection w:val="lrTb"/>
              <w:docGrid w:type="default" w:linePitch="100" w:charSpace="4096"/>
            </w:sectPr>
          </w:pPr>
        </w:p>
      </w:sdtContent>
    </w:sdt>
    <w:p>
      <w:pPr>
        <w:pStyle w:val="BodyText"/>
        <w:spacing w:before="65" w:after="0"/>
        <w:rPr>
          <w:rFonts w:ascii="Arial" w:hAnsi="Arial"/>
          <w:b/>
          <w:sz w:val="28"/>
        </w:rPr>
      </w:pPr>
      <w:r>
        <w:rPr>
          <w:rFonts w:ascii="Arial" w:hAnsi="Arial"/>
          <w:b/>
          <w:sz w:val="28"/>
        </w:rPr>
      </w:r>
    </w:p>
    <w:p>
      <w:pPr>
        <w:pStyle w:val="Heading1"/>
        <w:numPr>
          <w:ilvl w:val="0"/>
          <w:numId w:val="6"/>
        </w:numPr>
        <w:tabs>
          <w:tab w:val="clear" w:pos="720"/>
          <w:tab w:val="left" w:pos="771" w:leader="none"/>
        </w:tabs>
        <w:spacing w:lineRule="auto" w:line="240" w:before="0" w:after="0"/>
        <w:ind w:hanging="345" w:left="771" w:right="0"/>
        <w:jc w:val="left"/>
        <w:rPr>
          <w:rFonts w:ascii="Calibri" w:hAnsi="Calibri"/>
        </w:rPr>
      </w:pPr>
      <w:bookmarkStart w:id="2" w:name="__RefHeading___Toc14912_1080995659"/>
      <w:bookmarkStart w:id="3" w:name="h.30j0zll"/>
      <w:bookmarkEnd w:id="2"/>
      <w:bookmarkEnd w:id="3"/>
      <w:r>
        <mc:AlternateContent>
          <mc:Choice Requires="wps">
            <w:drawing>
              <wp:anchor behindDoc="1" distT="635" distB="0" distL="0" distR="0" simplePos="0" locked="0" layoutInCell="0" allowOverlap="1" relativeHeight="287">
                <wp:simplePos x="0" y="0"/>
                <wp:positionH relativeFrom="page">
                  <wp:posOffset>1079500</wp:posOffset>
                </wp:positionH>
                <wp:positionV relativeFrom="paragraph">
                  <wp:posOffset>236220</wp:posOffset>
                </wp:positionV>
                <wp:extent cx="5765800" cy="1270"/>
                <wp:effectExtent l="0" t="6350" r="0" b="5080"/>
                <wp:wrapTopAndBottom/>
                <wp:docPr id="29" name="Graphic 19"/>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880 w 3268800"/>
                            <a:gd name="textAreaTop" fmla="*/ 0 h 720"/>
                            <a:gd name="textAreaBottom" fmla="*/ 216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rFonts w:ascii="Calibri" w:hAnsi="Calibri"/>
        </w:rPr>
        <w:t>Gestió</w:t>
      </w:r>
      <w:r>
        <w:rPr>
          <w:rFonts w:ascii="Calibri" w:hAnsi="Calibri"/>
          <w:spacing w:val="-6"/>
        </w:rPr>
        <w:t xml:space="preserve"> </w:t>
      </w:r>
      <w:r>
        <w:rPr>
          <w:rFonts w:ascii="Calibri" w:hAnsi="Calibri"/>
        </w:rPr>
        <w:t>del</w:t>
      </w:r>
      <w:r>
        <w:rPr>
          <w:rFonts w:ascii="Calibri" w:hAnsi="Calibri"/>
          <w:spacing w:val="-5"/>
        </w:rPr>
        <w:t xml:space="preserve"> </w:t>
      </w:r>
      <w:r>
        <w:rPr>
          <w:rFonts w:ascii="Calibri" w:hAnsi="Calibri"/>
        </w:rPr>
        <w:t>document.</w:t>
      </w:r>
      <w:r>
        <w:rPr>
          <w:rFonts w:ascii="Calibri" w:hAnsi="Calibri"/>
          <w:spacing w:val="-6"/>
        </w:rPr>
        <w:t xml:space="preserve"> </w:t>
      </w:r>
      <w:r>
        <w:rPr>
          <w:rFonts w:ascii="Calibri" w:hAnsi="Calibri"/>
        </w:rPr>
        <w:t>Control</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spacing w:val="-2"/>
        </w:rPr>
        <w:t>canvis</w:t>
      </w:r>
    </w:p>
    <w:p>
      <w:pPr>
        <w:pStyle w:val="Heading7"/>
        <w:spacing w:before="101" w:after="0"/>
        <w:ind w:hanging="0" w:left="426" w:right="0"/>
        <w:jc w:val="left"/>
        <w:rPr/>
      </w:pPr>
      <w:r>
        <w:rPr/>
        <w:t>1.-</w:t>
      </w:r>
      <w:r>
        <w:rPr>
          <w:spacing w:val="-3"/>
        </w:rPr>
        <w:t xml:space="preserve"> </w:t>
      </w:r>
      <w:r>
        <w:rPr/>
        <w:t>Versió</w:t>
      </w:r>
      <w:r>
        <w:rPr>
          <w:spacing w:val="-3"/>
        </w:rPr>
        <w:t xml:space="preserve"> </w:t>
      </w:r>
      <w:r>
        <w:rPr/>
        <w:t>2025-2026</w:t>
      </w:r>
      <w:r>
        <w:rPr>
          <w:spacing w:val="-3"/>
        </w:rPr>
        <w:t xml:space="preserve"> </w:t>
      </w:r>
      <w:r>
        <w:rPr/>
        <w:t>Creació</w:t>
      </w:r>
      <w:r>
        <w:rPr>
          <w:spacing w:val="-3"/>
        </w:rPr>
        <w:t xml:space="preserve"> </w:t>
      </w:r>
      <w:r>
        <w:rPr/>
        <w:t>del</w:t>
      </w:r>
      <w:r>
        <w:rPr>
          <w:spacing w:val="-2"/>
        </w:rPr>
        <w:t xml:space="preserve"> document</w:t>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spacing w:before="92" w:after="0"/>
        <w:rPr>
          <w:rFonts w:ascii="Arial" w:hAnsi="Arial"/>
          <w:sz w:val="24"/>
        </w:rPr>
      </w:pPr>
      <w:r>
        <w:rPr>
          <w:rFonts w:ascii="Arial" w:hAnsi="Arial"/>
          <w:sz w:val="24"/>
        </w:rPr>
      </w:r>
    </w:p>
    <w:p>
      <w:pPr>
        <w:pStyle w:val="Heading1"/>
        <w:numPr>
          <w:ilvl w:val="0"/>
          <w:numId w:val="6"/>
        </w:numPr>
        <w:tabs>
          <w:tab w:val="clear" w:pos="720"/>
          <w:tab w:val="left" w:pos="690" w:leader="none"/>
          <w:tab w:val="left" w:pos="9504" w:leader="none"/>
        </w:tabs>
        <w:spacing w:lineRule="auto" w:line="240" w:before="1" w:after="0"/>
        <w:ind w:hanging="264" w:left="690" w:right="0"/>
        <w:jc w:val="left"/>
        <w:rPr>
          <w:u w:val="single"/>
        </w:rPr>
      </w:pPr>
      <w:bookmarkStart w:id="4" w:name="__RefHeading___Toc14914_1080995659"/>
      <w:bookmarkStart w:id="5" w:name="h.1fob9te"/>
      <w:bookmarkEnd w:id="4"/>
      <w:bookmarkEnd w:id="5"/>
      <w:r>
        <w:rPr>
          <w:spacing w:val="-6"/>
          <w:u w:val="single"/>
        </w:rPr>
        <w:t xml:space="preserve"> </w:t>
      </w:r>
      <w:r>
        <w:rPr>
          <w:u w:val="single"/>
        </w:rPr>
        <w:t>Identificació</w:t>
      </w:r>
      <w:r>
        <w:rPr>
          <w:spacing w:val="-5"/>
          <w:u w:val="single"/>
        </w:rPr>
        <w:t xml:space="preserve"> </w:t>
      </w:r>
      <w:r>
        <w:rPr>
          <w:u w:val="single"/>
        </w:rPr>
        <w:t>del</w:t>
      </w:r>
      <w:r>
        <w:rPr>
          <w:spacing w:val="-6"/>
          <w:u w:val="single"/>
        </w:rPr>
        <w:t xml:space="preserve"> </w:t>
      </w:r>
      <w:r>
        <w:rPr>
          <w:u w:val="single"/>
        </w:rPr>
        <w:t>mòdul</w:t>
      </w:r>
      <w:r>
        <w:rPr>
          <w:spacing w:val="-5"/>
          <w:u w:val="single"/>
        </w:rPr>
        <w:t xml:space="preserve"> </w:t>
      </w:r>
      <w:r>
        <w:rPr>
          <w:spacing w:val="-2"/>
          <w:u w:val="single"/>
        </w:rPr>
        <w:t>professional</w:t>
      </w:r>
      <w:r>
        <w:rPr>
          <w:u w:val="single"/>
        </w:rPr>
        <w:tab/>
      </w:r>
    </w:p>
    <w:p>
      <w:pPr>
        <w:pStyle w:val="BodyText"/>
        <w:spacing w:before="15" w:after="0"/>
        <w:rPr>
          <w:b/>
          <w:sz w:val="20"/>
        </w:rPr>
      </w:pPr>
      <w:r>
        <w:rPr>
          <w:b/>
          <w:sz w:val="20"/>
        </w:rPr>
      </w:r>
    </w:p>
    <w:tbl>
      <w:tblPr>
        <w:tblW w:w="8780" w:type="dxa"/>
        <w:jc w:val="left"/>
        <w:tblInd w:w="590" w:type="dxa"/>
        <w:tblLayout w:type="fixed"/>
        <w:tblCellMar>
          <w:top w:w="0" w:type="dxa"/>
          <w:left w:w="22" w:type="dxa"/>
          <w:bottom w:w="0" w:type="dxa"/>
          <w:right w:w="22" w:type="dxa"/>
        </w:tblCellMar>
        <w:tblLook w:val="01e0"/>
      </w:tblPr>
      <w:tblGrid>
        <w:gridCol w:w="2259"/>
        <w:gridCol w:w="1420"/>
        <w:gridCol w:w="840"/>
        <w:gridCol w:w="1401"/>
        <w:gridCol w:w="1559"/>
        <w:gridCol w:w="1300"/>
      </w:tblGrid>
      <w:tr>
        <w:trPr>
          <w:trHeight w:val="234"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15"/>
              <w:ind w:left="68" w:right="0"/>
              <w:rPr>
                <w:rFonts w:ascii="Arial" w:hAnsi="Arial"/>
                <w:b/>
                <w:sz w:val="22"/>
              </w:rPr>
            </w:pPr>
            <w:r>
              <w:rPr>
                <w:rFonts w:ascii="Arial" w:hAnsi="Arial"/>
                <w:b/>
                <w:sz w:val="22"/>
              </w:rPr>
              <w:t>Mòdul</w:t>
            </w:r>
            <w:r>
              <w:rPr>
                <w:rFonts w:ascii="Arial" w:hAnsi="Arial"/>
                <w:b/>
                <w:spacing w:val="-5"/>
                <w:sz w:val="22"/>
              </w:rPr>
              <w:t xml:space="preserve"> </w:t>
            </w:r>
            <w:r>
              <w:rPr>
                <w:rFonts w:ascii="Arial" w:hAnsi="Arial"/>
                <w:b/>
                <w:spacing w:val="-2"/>
                <w:sz w:val="22"/>
              </w:rPr>
              <w:t>professional</w:t>
            </w:r>
          </w:p>
        </w:tc>
        <w:tc>
          <w:tcPr>
            <w:tcW w:w="6520" w:type="dxa"/>
            <w:gridSpan w:val="5"/>
            <w:tcBorders>
              <w:top w:val="single" w:sz="18" w:space="0" w:color="000000"/>
              <w:left w:val="single" w:sz="18" w:space="0" w:color="000000"/>
              <w:bottom w:val="single" w:sz="18" w:space="0" w:color="000000"/>
              <w:right w:val="single" w:sz="18" w:space="0" w:color="000000"/>
            </w:tcBorders>
          </w:tcPr>
          <w:p>
            <w:pPr>
              <w:pStyle w:val="TableParagraph"/>
              <w:spacing w:lineRule="exact" w:line="215"/>
              <w:ind w:left="73" w:right="0"/>
              <w:rPr>
                <w:rFonts w:ascii="Arial" w:hAnsi="Arial"/>
                <w:b/>
                <w:i/>
                <w:i/>
                <w:sz w:val="22"/>
              </w:rPr>
            </w:pPr>
            <w:r>
              <w:rPr>
                <w:rFonts w:ascii="Arial" w:hAnsi="Arial"/>
                <w:b/>
                <w:i/>
                <w:sz w:val="22"/>
              </w:rPr>
              <w:t>MP</w:t>
            </w:r>
            <w:r>
              <w:rPr>
                <w:rFonts w:ascii="Arial" w:hAnsi="Arial"/>
                <w:b/>
                <w:i/>
                <w:spacing w:val="-6"/>
                <w:sz w:val="22"/>
              </w:rPr>
              <w:t xml:space="preserve"> </w:t>
            </w:r>
            <w:r>
              <w:rPr>
                <w:rFonts w:ascii="Arial" w:hAnsi="Arial"/>
                <w:b/>
                <w:i/>
                <w:sz w:val="22"/>
              </w:rPr>
              <w:t>02</w:t>
            </w:r>
            <w:r>
              <w:rPr>
                <w:rFonts w:ascii="Arial" w:hAnsi="Arial"/>
                <w:b/>
                <w:i/>
                <w:spacing w:val="-5"/>
                <w:sz w:val="22"/>
              </w:rPr>
              <w:t xml:space="preserve"> </w:t>
            </w:r>
            <w:r>
              <w:rPr>
                <w:rFonts w:ascii="Arial" w:hAnsi="Arial"/>
                <w:b/>
                <w:i/>
                <w:sz w:val="22"/>
              </w:rPr>
              <w:t>Sistemes</w:t>
            </w:r>
            <w:r>
              <w:rPr>
                <w:rFonts w:ascii="Arial" w:hAnsi="Arial"/>
                <w:b/>
                <w:i/>
                <w:spacing w:val="-5"/>
                <w:sz w:val="22"/>
              </w:rPr>
              <w:t xml:space="preserve"> </w:t>
            </w:r>
            <w:r>
              <w:rPr>
                <w:rFonts w:ascii="Arial" w:hAnsi="Arial"/>
                <w:b/>
                <w:i/>
                <w:sz w:val="22"/>
              </w:rPr>
              <w:t>Operatius</w:t>
            </w:r>
            <w:r>
              <w:rPr>
                <w:rFonts w:ascii="Arial" w:hAnsi="Arial"/>
                <w:b/>
                <w:i/>
                <w:spacing w:val="-5"/>
                <w:sz w:val="22"/>
              </w:rPr>
              <w:t xml:space="preserve"> </w:t>
            </w:r>
            <w:r>
              <w:rPr>
                <w:rFonts w:ascii="Arial" w:hAnsi="Arial"/>
                <w:b/>
                <w:i/>
                <w:spacing w:val="-2"/>
                <w:sz w:val="22"/>
              </w:rPr>
              <w:t>Monolloc</w:t>
            </w:r>
          </w:p>
        </w:tc>
      </w:tr>
      <w:tr>
        <w:trPr>
          <w:trHeight w:val="255"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35"/>
              <w:ind w:left="68" w:right="0"/>
              <w:rPr>
                <w:rFonts w:ascii="Arial" w:hAnsi="Arial"/>
                <w:b/>
                <w:sz w:val="22"/>
              </w:rPr>
            </w:pPr>
            <w:r>
              <w:rPr>
                <w:rFonts w:ascii="Arial" w:hAnsi="Arial"/>
                <w:b/>
                <w:sz w:val="22"/>
              </w:rPr>
              <w:t>Cicle</w:t>
            </w:r>
            <w:r>
              <w:rPr>
                <w:rFonts w:ascii="Arial" w:hAnsi="Arial"/>
                <w:b/>
                <w:spacing w:val="-5"/>
                <w:sz w:val="22"/>
              </w:rPr>
              <w:t xml:space="preserve"> </w:t>
            </w:r>
            <w:r>
              <w:rPr>
                <w:rFonts w:ascii="Arial" w:hAnsi="Arial"/>
                <w:b/>
                <w:spacing w:val="-2"/>
                <w:sz w:val="22"/>
              </w:rPr>
              <w:t>formatiu</w:t>
            </w:r>
          </w:p>
        </w:tc>
        <w:tc>
          <w:tcPr>
            <w:tcW w:w="6520" w:type="dxa"/>
            <w:gridSpan w:val="5"/>
            <w:tcBorders>
              <w:top w:val="single" w:sz="18" w:space="0" w:color="000000"/>
              <w:left w:val="single" w:sz="18" w:space="0" w:color="000000"/>
              <w:bottom w:val="single" w:sz="18" w:space="0" w:color="000000"/>
              <w:right w:val="single" w:sz="18" w:space="0" w:color="000000"/>
            </w:tcBorders>
          </w:tcPr>
          <w:p>
            <w:pPr>
              <w:pStyle w:val="TableParagraph"/>
              <w:spacing w:lineRule="exact" w:line="235"/>
              <w:ind w:left="73" w:right="0"/>
              <w:rPr>
                <w:rFonts w:ascii="Arial" w:hAnsi="Arial"/>
                <w:sz w:val="24"/>
              </w:rPr>
            </w:pPr>
            <w:r>
              <w:rPr>
                <w:rFonts w:ascii="Arial" w:hAnsi="Arial"/>
                <w:b/>
                <w:i/>
                <w:sz w:val="24"/>
              </w:rPr>
              <w:t>C.F.G.M/S.</w:t>
            </w:r>
            <w:r>
              <w:rPr>
                <w:rFonts w:ascii="Arial" w:hAnsi="Arial"/>
                <w:b/>
                <w:i/>
                <w:spacing w:val="48"/>
                <w:sz w:val="24"/>
              </w:rPr>
              <w:t xml:space="preserve"> </w:t>
            </w:r>
            <w:r>
              <w:rPr>
                <w:rFonts w:ascii="Arial" w:hAnsi="Arial"/>
                <w:sz w:val="24"/>
              </w:rPr>
              <w:t>SMX</w:t>
            </w:r>
            <w:r>
              <w:rPr>
                <w:rFonts w:ascii="Arial" w:hAnsi="Arial"/>
                <w:spacing w:val="-9"/>
                <w:sz w:val="24"/>
              </w:rPr>
              <w:t xml:space="preserve"> </w:t>
            </w:r>
            <w:r>
              <w:rPr>
                <w:rFonts w:ascii="Arial" w:hAnsi="Arial"/>
                <w:spacing w:val="-5"/>
                <w:sz w:val="24"/>
              </w:rPr>
              <w:t>1r</w:t>
            </w:r>
          </w:p>
        </w:tc>
      </w:tr>
      <w:tr>
        <w:trPr>
          <w:trHeight w:val="495"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atLeast" w:line="250"/>
              <w:ind w:left="68" w:right="138"/>
              <w:rPr>
                <w:rFonts w:ascii="Arial" w:hAnsi="Arial"/>
                <w:b/>
                <w:sz w:val="22"/>
              </w:rPr>
            </w:pPr>
            <w:r>
              <w:rPr>
                <w:rFonts w:ascii="Arial" w:hAnsi="Arial"/>
                <w:b/>
                <w:spacing w:val="-2"/>
                <w:sz w:val="22"/>
              </w:rPr>
              <w:t>Família professional</w:t>
            </w:r>
          </w:p>
        </w:tc>
        <w:tc>
          <w:tcPr>
            <w:tcW w:w="6520" w:type="dxa"/>
            <w:gridSpan w:val="5"/>
            <w:tcBorders>
              <w:top w:val="single" w:sz="18" w:space="0" w:color="000000"/>
              <w:left w:val="single" w:sz="18" w:space="0" w:color="000000"/>
              <w:bottom w:val="single" w:sz="18" w:space="0" w:color="000000"/>
              <w:right w:val="single" w:sz="18" w:space="0" w:color="000000"/>
            </w:tcBorders>
          </w:tcPr>
          <w:p>
            <w:pPr>
              <w:pStyle w:val="TableParagraph"/>
              <w:ind w:left="73" w:right="0"/>
              <w:rPr>
                <w:rFonts w:ascii="Arial" w:hAnsi="Arial"/>
                <w:b/>
                <w:i/>
                <w:i/>
                <w:sz w:val="24"/>
              </w:rPr>
            </w:pPr>
            <w:r>
              <w:rPr>
                <w:rFonts w:ascii="Arial" w:hAnsi="Arial"/>
                <w:b/>
                <w:i/>
                <w:spacing w:val="-2"/>
                <w:sz w:val="24"/>
              </w:rPr>
              <w:t>Informàtica</w:t>
            </w:r>
          </w:p>
        </w:tc>
      </w:tr>
      <w:tr>
        <w:trPr>
          <w:trHeight w:val="523"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38"/>
              <w:ind w:left="68" w:right="0"/>
              <w:rPr>
                <w:rFonts w:ascii="Arial" w:hAnsi="Arial"/>
                <w:b/>
                <w:sz w:val="22"/>
              </w:rPr>
            </w:pPr>
            <w:r>
              <w:rPr>
                <w:rFonts w:ascii="Arial" w:hAnsi="Arial"/>
                <w:b/>
                <w:sz w:val="22"/>
              </w:rPr>
              <w:t>Durada</w:t>
            </w:r>
            <w:r>
              <w:rPr>
                <w:rFonts w:ascii="Arial" w:hAnsi="Arial"/>
                <w:b/>
                <w:spacing w:val="-6"/>
                <w:sz w:val="22"/>
              </w:rPr>
              <w:t xml:space="preserve"> </w:t>
            </w:r>
            <w:r>
              <w:rPr>
                <w:rFonts w:ascii="Arial" w:hAnsi="Arial"/>
                <w:b/>
                <w:spacing w:val="-2"/>
                <w:sz w:val="22"/>
              </w:rPr>
              <w:t>mínima</w:t>
            </w:r>
          </w:p>
        </w:tc>
        <w:tc>
          <w:tcPr>
            <w:tcW w:w="1420"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8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1"/>
              <w:ind w:left="170" w:right="0"/>
              <w:rPr>
                <w:rFonts w:ascii="Arial" w:hAnsi="Arial"/>
                <w:b/>
                <w:sz w:val="24"/>
              </w:rPr>
            </w:pPr>
            <w:r>
              <w:rPr>
                <w:rFonts w:ascii="Arial" w:hAnsi="Arial"/>
                <w:b/>
                <w:sz w:val="24"/>
              </w:rPr>
              <w:t xml:space="preserve">H. </w:t>
            </w:r>
            <w:r>
              <w:rPr>
                <w:rFonts w:ascii="Arial" w:hAnsi="Arial"/>
                <w:b/>
                <w:spacing w:val="-5"/>
                <w:sz w:val="24"/>
              </w:rPr>
              <w:t>ll.</w:t>
            </w:r>
          </w:p>
          <w:p>
            <w:pPr>
              <w:pStyle w:val="TableParagraph"/>
              <w:spacing w:lineRule="exact" w:line="243"/>
              <w:ind w:left="316" w:right="0"/>
              <w:rPr>
                <w:rFonts w:ascii="Arial" w:hAnsi="Arial"/>
                <w:b/>
                <w:sz w:val="24"/>
              </w:rPr>
            </w:pPr>
            <w:r>
              <w:rPr>
                <w:rFonts w:ascii="Arial" w:hAnsi="Arial"/>
                <w:b/>
                <w:spacing w:val="-5"/>
                <w:sz w:val="24"/>
              </w:rPr>
              <w:t>d.</w:t>
            </w:r>
          </w:p>
        </w:tc>
        <w:tc>
          <w:tcPr>
            <w:tcW w:w="1401"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5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1"/>
              <w:ind w:left="73" w:right="0"/>
              <w:rPr>
                <w:rFonts w:ascii="Arial" w:hAnsi="Arial"/>
                <w:b/>
                <w:sz w:val="24"/>
              </w:rPr>
            </w:pPr>
            <w:r>
              <w:rPr>
                <w:rFonts w:ascii="Arial" w:hAnsi="Arial"/>
                <w:b/>
                <w:sz w:val="24"/>
              </w:rPr>
              <w:t xml:space="preserve">Durada </w:t>
            </w:r>
            <w:r>
              <w:rPr>
                <w:rFonts w:ascii="Arial" w:hAnsi="Arial"/>
                <w:b/>
                <w:spacing w:val="-2"/>
                <w:sz w:val="24"/>
              </w:rPr>
              <w:t>total</w:t>
            </w:r>
          </w:p>
        </w:tc>
        <w:tc>
          <w:tcPr>
            <w:tcW w:w="130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1"/>
              <w:ind w:left="73" w:right="0"/>
              <w:rPr>
                <w:rFonts w:ascii="Arial" w:hAnsi="Arial"/>
                <w:b/>
                <w:i/>
                <w:i/>
                <w:sz w:val="24"/>
              </w:rPr>
            </w:pPr>
            <w:r>
              <w:rPr>
                <w:rFonts w:ascii="Arial" w:hAnsi="Arial"/>
                <w:b/>
                <w:i/>
                <w:spacing w:val="-5"/>
                <w:sz w:val="24"/>
              </w:rPr>
              <w:t>99</w:t>
            </w:r>
          </w:p>
        </w:tc>
      </w:tr>
    </w:tbl>
    <w:p>
      <w:pPr>
        <w:pStyle w:val="Heading5"/>
        <w:rPr/>
      </w:pPr>
      <w:r>
        <w:rPr/>
      </w:r>
    </w:p>
    <w:tbl>
      <w:tblPr>
        <w:tblW w:w="8787" w:type="dxa"/>
        <w:jc w:val="left"/>
        <w:tblInd w:w="591" w:type="dxa"/>
        <w:tblLayout w:type="fixed"/>
        <w:tblCellMar>
          <w:top w:w="28" w:type="dxa"/>
          <w:left w:w="28" w:type="dxa"/>
          <w:bottom w:w="28" w:type="dxa"/>
          <w:right w:w="28" w:type="dxa"/>
        </w:tblCellMar>
      </w:tblPr>
      <w:tblGrid>
        <w:gridCol w:w="2462"/>
        <w:gridCol w:w="4673"/>
        <w:gridCol w:w="1652"/>
      </w:tblGrid>
      <w:tr>
        <w:trPr>
          <w:tblHeader w:val="true"/>
          <w:trHeight w:val="486" w:hRule="atLeast"/>
        </w:trPr>
        <w:tc>
          <w:tcPr>
            <w:tcW w:w="2462" w:type="dxa"/>
            <w:tcBorders/>
            <w:vAlign w:val="center"/>
          </w:tcPr>
          <w:p>
            <w:pPr>
              <w:pStyle w:val="TableParagraph"/>
              <w:widowControl w:val="false"/>
              <w:bidi w:val="0"/>
              <w:spacing w:lineRule="exact" w:line="215" w:before="0" w:after="0"/>
              <w:ind w:left="68" w:right="0"/>
              <w:jc w:val="left"/>
              <w:rPr>
                <w:rFonts w:ascii="Arial" w:hAnsi="Arial"/>
                <w:b/>
                <w:bCs/>
                <w:spacing w:val="-2"/>
                <w:sz w:val="22"/>
              </w:rPr>
            </w:pPr>
            <w:r>
              <w:rPr>
                <w:rFonts w:ascii="Arial" w:hAnsi="Arial"/>
                <w:b/>
                <w:bCs/>
                <w:spacing w:val="-2"/>
                <w:sz w:val="22"/>
              </w:rPr>
              <w:t>Resultat d’aprenentatge</w:t>
            </w:r>
          </w:p>
        </w:tc>
        <w:tc>
          <w:tcPr>
            <w:tcW w:w="4673" w:type="dxa"/>
            <w:tcBorders/>
            <w:vAlign w:val="center"/>
          </w:tcPr>
          <w:p>
            <w:pPr>
              <w:pStyle w:val="TableParagraph"/>
              <w:widowControl w:val="false"/>
              <w:bidi w:val="0"/>
              <w:spacing w:lineRule="exact" w:line="215" w:before="0" w:after="0"/>
              <w:ind w:left="68" w:right="0"/>
              <w:jc w:val="left"/>
              <w:rPr>
                <w:rFonts w:ascii="Arial" w:hAnsi="Arial"/>
                <w:b/>
                <w:bCs/>
                <w:spacing w:val="-2"/>
                <w:sz w:val="22"/>
              </w:rPr>
            </w:pPr>
            <w:r>
              <w:rPr>
                <w:rFonts w:ascii="Arial" w:hAnsi="Arial"/>
                <w:b/>
                <w:bCs/>
                <w:spacing w:val="-2"/>
                <w:sz w:val="22"/>
              </w:rPr>
              <w:t>Descripció del RA</w:t>
            </w:r>
          </w:p>
        </w:tc>
        <w:tc>
          <w:tcPr>
            <w:tcW w:w="1652" w:type="dxa"/>
            <w:tcBorders/>
            <w:vAlign w:val="center"/>
          </w:tcPr>
          <w:p>
            <w:pPr>
              <w:pStyle w:val="TableParagraph"/>
              <w:widowControl w:val="false"/>
              <w:bidi w:val="0"/>
              <w:spacing w:lineRule="exact" w:line="215" w:before="0" w:after="0"/>
              <w:ind w:left="68" w:right="0"/>
              <w:jc w:val="left"/>
              <w:rPr>
                <w:rFonts w:ascii="Arial" w:hAnsi="Arial"/>
                <w:b/>
                <w:bCs/>
                <w:spacing w:val="-2"/>
                <w:sz w:val="22"/>
              </w:rPr>
            </w:pPr>
            <w:r>
              <w:rPr>
                <w:rFonts w:ascii="Arial" w:hAnsi="Arial"/>
                <w:b/>
                <w:bCs/>
                <w:spacing w:val="-2"/>
                <w:sz w:val="22"/>
              </w:rPr>
              <w:t>Hores centre</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RA1</w:t>
            </w:r>
          </w:p>
        </w:tc>
        <w:tc>
          <w:tcPr>
            <w:tcW w:w="4673"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Reconeixement de les característiques dels sistemes operatius</w:t>
            </w:r>
          </w:p>
        </w:tc>
        <w:tc>
          <w:tcPr>
            <w:tcW w:w="1652"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18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RA2</w:t>
            </w:r>
          </w:p>
        </w:tc>
        <w:tc>
          <w:tcPr>
            <w:tcW w:w="4673"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Instal·lació de sistemes operatius</w:t>
            </w:r>
          </w:p>
        </w:tc>
        <w:tc>
          <w:tcPr>
            <w:tcW w:w="1652"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24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RA3</w:t>
            </w:r>
          </w:p>
        </w:tc>
        <w:tc>
          <w:tcPr>
            <w:tcW w:w="4673"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Configuració bàsica del sistema operatiu</w:t>
            </w:r>
          </w:p>
        </w:tc>
        <w:tc>
          <w:tcPr>
            <w:tcW w:w="1652"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21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RA4</w:t>
            </w:r>
          </w:p>
        </w:tc>
        <w:tc>
          <w:tcPr>
            <w:tcW w:w="4673"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Administració bàsica del sistema operatiu</w:t>
            </w:r>
          </w:p>
        </w:tc>
        <w:tc>
          <w:tcPr>
            <w:tcW w:w="1652"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21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RA5</w:t>
            </w:r>
          </w:p>
        </w:tc>
        <w:tc>
          <w:tcPr>
            <w:tcW w:w="4673"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Creació i configuració de màquines virtuals</w:t>
            </w:r>
          </w:p>
        </w:tc>
        <w:tc>
          <w:tcPr>
            <w:tcW w:w="1652"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15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bCs/>
                <w:spacing w:val="-2"/>
                <w:sz w:val="22"/>
              </w:rPr>
              <w:t>Total hores centre educatiu</w:t>
            </w:r>
          </w:p>
        </w:tc>
        <w:tc>
          <w:tcPr>
            <w:tcW w:w="4673"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r>
          </w:p>
        </w:tc>
        <w:tc>
          <w:tcPr>
            <w:tcW w:w="1652" w:type="dxa"/>
            <w:tcBorders/>
            <w:vAlign w:val="center"/>
          </w:tcPr>
          <w:p>
            <w:pPr>
              <w:pStyle w:val="TableParagraph"/>
              <w:widowControl w:val="false"/>
              <w:bidi w:val="0"/>
              <w:spacing w:lineRule="exact" w:line="215" w:before="0" w:after="0"/>
              <w:ind w:left="68" w:right="0"/>
              <w:jc w:val="left"/>
              <w:rPr/>
            </w:pPr>
            <w:r>
              <w:rPr>
                <w:rStyle w:val="Strong"/>
                <w:rFonts w:ascii="Arial" w:hAnsi="Arial"/>
                <w:b/>
                <w:bCs/>
                <w:spacing w:val="-2"/>
                <w:sz w:val="22"/>
              </w:rPr>
              <w:t>99 h</w:t>
            </w:r>
          </w:p>
        </w:tc>
      </w:tr>
    </w:tbl>
    <w:p>
      <w:pPr>
        <w:sectPr>
          <w:headerReference w:type="default" r:id="rId12"/>
          <w:headerReference w:type="first" r:id="rId13"/>
          <w:footerReference w:type="default" r:id="rId14"/>
          <w:footerReference w:type="first" r:id="rId15"/>
          <w:type w:val="nextPage"/>
          <w:pgSz w:w="11906" w:h="16838"/>
          <w:pgMar w:left="1275" w:right="0" w:gutter="0" w:header="728" w:top="1700" w:footer="1560" w:bottom="1760"/>
          <w:pgNumType w:fmt="decimal"/>
          <w:formProt w:val="false"/>
          <w:textDirection w:val="lrTb"/>
          <w:docGrid w:type="default" w:linePitch="100" w:charSpace="4096"/>
        </w:sectPr>
        <w:pStyle w:val="Heading5"/>
        <w:rPr/>
      </w:pPr>
      <w:r>
        <w:rPr/>
        <w:t xml:space="preserve">Docent: </w:t>
      </w:r>
      <w:r>
        <w:rPr>
          <w:b w:val="false"/>
          <w:bCs w:val="false"/>
        </w:rPr>
        <w:t>Hèctor Pascual Comín</w:t>
      </w:r>
    </w:p>
    <w:p>
      <w:pPr>
        <w:pStyle w:val="BodyText"/>
        <w:spacing w:before="6" w:after="0"/>
        <w:rPr>
          <w:b/>
          <w:sz w:val="16"/>
        </w:rPr>
      </w:pPr>
      <w:r>
        <w:rPr>
          <w:b/>
          <w:sz w:val="28"/>
        </w:rPr>
      </w:r>
    </w:p>
    <w:p>
      <w:pPr>
        <w:pStyle w:val="Heading1"/>
        <w:numPr>
          <w:ilvl w:val="0"/>
          <w:numId w:val="6"/>
        </w:numPr>
        <w:tabs>
          <w:tab w:val="clear" w:pos="720"/>
          <w:tab w:val="left" w:pos="771" w:leader="none"/>
        </w:tabs>
        <w:spacing w:lineRule="auto" w:line="240" w:before="0" w:after="0"/>
        <w:ind w:hanging="345" w:left="771" w:right="0"/>
        <w:jc w:val="left"/>
        <w:rPr/>
      </w:pPr>
      <w:bookmarkStart w:id="6" w:name="__RefHeading___Toc14916_1080995659"/>
      <w:bookmarkEnd w:id="6"/>
      <w:r>
        <mc:AlternateContent>
          <mc:Choice Requires="wps">
            <w:drawing>
              <wp:anchor behindDoc="1" distT="635" distB="0" distL="0" distR="0" simplePos="0" locked="0" layoutInCell="0" allowOverlap="1" relativeHeight="288">
                <wp:simplePos x="0" y="0"/>
                <wp:positionH relativeFrom="page">
                  <wp:posOffset>1079500</wp:posOffset>
                </wp:positionH>
                <wp:positionV relativeFrom="paragraph">
                  <wp:posOffset>236220</wp:posOffset>
                </wp:positionV>
                <wp:extent cx="5765800" cy="1270"/>
                <wp:effectExtent l="0" t="6350" r="0" b="5080"/>
                <wp:wrapTopAndBottom/>
                <wp:docPr id="35" name="Graphic 20"/>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880 w 3268800"/>
                            <a:gd name="textAreaTop" fmla="*/ 0 h 720"/>
                            <a:gd name="textAreaBottom" fmla="*/ 216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Relació dels Resultats d’Aprenentatge i continguts associats</w:t>
      </w:r>
    </w:p>
    <w:p>
      <w:pPr>
        <w:pStyle w:val="Heading7"/>
        <w:widowControl w:val="false"/>
        <w:bidi w:val="0"/>
        <w:spacing w:lineRule="auto" w:line="240" w:before="97" w:after="0"/>
        <w:ind w:hanging="0" w:left="737" w:right="1134"/>
        <w:jc w:val="left"/>
        <w:rPr>
          <w:rFonts w:ascii="Calibri" w:hAnsi="Calibri"/>
          <w:b w:val="false"/>
          <w:bCs w:val="false"/>
          <w:i w:val="false"/>
          <w:i w:val="false"/>
          <w:iCs w:val="false"/>
          <w:sz w:val="24"/>
          <w:szCs w:val="24"/>
        </w:rPr>
      </w:pPr>
      <w:r>
        <w:rPr>
          <w:rFonts w:ascii="Calibri" w:hAnsi="Calibri"/>
          <w:b w:val="false"/>
          <w:bCs w:val="false"/>
          <w:i w:val="false"/>
          <w:iCs w:val="false"/>
          <w:spacing w:val="-5"/>
          <w:sz w:val="24"/>
          <w:szCs w:val="24"/>
        </w:rPr>
        <w:t>El mòdul professional Sistemes operatius monolloc s’estructura en Resultats d’Aprenentatge (RA), que constitueixen les unitats funcionals reals del mòdul. Cada Resultat d’Aprenentatge integra un conjunt coherent de continguts que permeten desenvolupar de manera progressiva les competències professionals associades al mòdul, d’acord amb el currículum vigent.</w:t>
      </w:r>
    </w:p>
    <w:p>
      <w:pPr>
        <w:pStyle w:val="BodyText"/>
        <w:spacing w:before="4" w:after="0"/>
        <w:rPr>
          <w:rFonts w:ascii="Arial" w:hAnsi="Arial"/>
          <w:b/>
          <w:i/>
          <w:i/>
          <w:sz w:val="9"/>
        </w:rPr>
      </w:pPr>
      <w:r>
        <w:rPr>
          <w:rFonts w:ascii="Arial" w:hAnsi="Arial"/>
          <w:b/>
          <w:i/>
          <w:sz w:val="9"/>
        </w:rPr>
      </w:r>
    </w:p>
    <w:tbl>
      <w:tblPr>
        <w:tblW w:w="8788" w:type="dxa"/>
        <w:jc w:val="left"/>
        <w:tblInd w:w="778" w:type="dxa"/>
        <w:tblLayout w:type="fixed"/>
        <w:tblCellMar>
          <w:top w:w="28" w:type="dxa"/>
          <w:left w:w="28" w:type="dxa"/>
          <w:bottom w:w="28" w:type="dxa"/>
          <w:right w:w="28" w:type="dxa"/>
        </w:tblCellMar>
      </w:tblPr>
      <w:tblGrid>
        <w:gridCol w:w="1836"/>
        <w:gridCol w:w="5877"/>
        <w:gridCol w:w="1075"/>
      </w:tblGrid>
      <w:tr>
        <w:trPr>
          <w:tblHeader w:val="true"/>
        </w:trPr>
        <w:tc>
          <w:tcPr>
            <w:tcW w:w="1836" w:type="dxa"/>
            <w:tcBorders/>
            <w:vAlign w:val="center"/>
          </w:tcPr>
          <w:p>
            <w:pPr>
              <w:pStyle w:val="TableHeading"/>
              <w:jc w:val="left"/>
              <w:rPr>
                <w:rFonts w:ascii="Calibri" w:hAnsi="Calibri"/>
              </w:rPr>
            </w:pPr>
            <w:r>
              <w:rPr>
                <w:rFonts w:ascii="Calibri" w:hAnsi="Calibri"/>
              </w:rPr>
              <w:t>Resultat d’Aprenentatge</w:t>
            </w:r>
          </w:p>
        </w:tc>
        <w:tc>
          <w:tcPr>
            <w:tcW w:w="5877" w:type="dxa"/>
            <w:tcBorders/>
            <w:vAlign w:val="center"/>
          </w:tcPr>
          <w:p>
            <w:pPr>
              <w:pStyle w:val="TableHeading"/>
              <w:jc w:val="left"/>
              <w:rPr>
                <w:rFonts w:ascii="Calibri" w:hAnsi="Calibri"/>
              </w:rPr>
            </w:pPr>
            <w:r>
              <w:rPr>
                <w:rFonts w:ascii="Calibri" w:hAnsi="Calibri"/>
              </w:rPr>
              <w:t>Descripció</w:t>
            </w:r>
          </w:p>
        </w:tc>
        <w:tc>
          <w:tcPr>
            <w:tcW w:w="1075" w:type="dxa"/>
            <w:tcBorders/>
            <w:vAlign w:val="center"/>
          </w:tcPr>
          <w:p>
            <w:pPr>
              <w:pStyle w:val="TableHeading"/>
              <w:jc w:val="left"/>
              <w:rPr>
                <w:rFonts w:ascii="Calibri" w:hAnsi="Calibri"/>
              </w:rPr>
            </w:pPr>
            <w:r>
              <w:rPr>
                <w:rFonts w:ascii="Calibri" w:hAnsi="Calibri"/>
              </w:rPr>
              <w:t>Hores</w:t>
            </w:r>
          </w:p>
        </w:tc>
      </w:tr>
      <w:tr>
        <w:trPr/>
        <w:tc>
          <w:tcPr>
            <w:tcW w:w="1836" w:type="dxa"/>
            <w:tcBorders/>
            <w:vAlign w:val="center"/>
          </w:tcPr>
          <w:p>
            <w:pPr>
              <w:pStyle w:val="TableContents"/>
              <w:jc w:val="left"/>
              <w:rPr/>
            </w:pPr>
            <w:r>
              <w:rPr>
                <w:rStyle w:val="Strong"/>
                <w:rFonts w:ascii="Calibri" w:hAnsi="Calibri"/>
              </w:rPr>
              <w:t>RA1</w:t>
            </w:r>
          </w:p>
        </w:tc>
        <w:tc>
          <w:tcPr>
            <w:tcW w:w="5877" w:type="dxa"/>
            <w:tcBorders/>
            <w:vAlign w:val="center"/>
          </w:tcPr>
          <w:p>
            <w:pPr>
              <w:pStyle w:val="TableContents"/>
              <w:jc w:val="left"/>
              <w:rPr>
                <w:rFonts w:ascii="Calibri" w:hAnsi="Calibri"/>
              </w:rPr>
            </w:pPr>
            <w:r>
              <w:rPr>
                <w:rFonts w:ascii="Calibri" w:hAnsi="Calibri"/>
              </w:rPr>
              <w:t>Reconeix les característiques dels sistemes operatius, identificant-ne les funcions, els tipus i els components principals.</w:t>
            </w:r>
          </w:p>
        </w:tc>
        <w:tc>
          <w:tcPr>
            <w:tcW w:w="1075" w:type="dxa"/>
            <w:tcBorders/>
            <w:vAlign w:val="center"/>
          </w:tcPr>
          <w:p>
            <w:pPr>
              <w:pStyle w:val="TableContents"/>
              <w:jc w:val="left"/>
              <w:rPr>
                <w:rFonts w:ascii="Calibri" w:hAnsi="Calibri"/>
              </w:rPr>
            </w:pPr>
            <w:r>
              <w:rPr>
                <w:rFonts w:ascii="Calibri" w:hAnsi="Calibri"/>
              </w:rPr>
              <w:t>18 h</w:t>
            </w:r>
          </w:p>
        </w:tc>
      </w:tr>
      <w:tr>
        <w:trPr/>
        <w:tc>
          <w:tcPr>
            <w:tcW w:w="1836" w:type="dxa"/>
            <w:tcBorders/>
            <w:vAlign w:val="center"/>
          </w:tcPr>
          <w:p>
            <w:pPr>
              <w:pStyle w:val="TableContents"/>
              <w:jc w:val="left"/>
              <w:rPr/>
            </w:pPr>
            <w:r>
              <w:rPr>
                <w:rStyle w:val="Strong"/>
                <w:rFonts w:ascii="Calibri" w:hAnsi="Calibri"/>
              </w:rPr>
              <w:t>RA2</w:t>
            </w:r>
          </w:p>
        </w:tc>
        <w:tc>
          <w:tcPr>
            <w:tcW w:w="5877" w:type="dxa"/>
            <w:tcBorders/>
            <w:vAlign w:val="center"/>
          </w:tcPr>
          <w:p>
            <w:pPr>
              <w:pStyle w:val="TableContents"/>
              <w:jc w:val="left"/>
              <w:rPr>
                <w:rFonts w:ascii="Calibri" w:hAnsi="Calibri"/>
              </w:rPr>
            </w:pPr>
            <w:r>
              <w:rPr>
                <w:rFonts w:ascii="Calibri" w:hAnsi="Calibri"/>
              </w:rPr>
              <w:t>Instal·la sistemes operatius, seleccionant el tipus d’instal·lació i configurant els paràmetres bàsics del sistema.</w:t>
            </w:r>
          </w:p>
        </w:tc>
        <w:tc>
          <w:tcPr>
            <w:tcW w:w="1075" w:type="dxa"/>
            <w:tcBorders/>
            <w:vAlign w:val="center"/>
          </w:tcPr>
          <w:p>
            <w:pPr>
              <w:pStyle w:val="TableContents"/>
              <w:jc w:val="left"/>
              <w:rPr>
                <w:rFonts w:ascii="Calibri" w:hAnsi="Calibri"/>
              </w:rPr>
            </w:pPr>
            <w:r>
              <w:rPr>
                <w:rFonts w:ascii="Calibri" w:hAnsi="Calibri"/>
              </w:rPr>
              <w:t>24 h</w:t>
            </w:r>
          </w:p>
        </w:tc>
      </w:tr>
      <w:tr>
        <w:trPr/>
        <w:tc>
          <w:tcPr>
            <w:tcW w:w="1836" w:type="dxa"/>
            <w:tcBorders/>
            <w:vAlign w:val="center"/>
          </w:tcPr>
          <w:p>
            <w:pPr>
              <w:pStyle w:val="TableContents"/>
              <w:jc w:val="left"/>
              <w:rPr/>
            </w:pPr>
            <w:r>
              <w:rPr>
                <w:rStyle w:val="Strong"/>
                <w:rFonts w:ascii="Calibri" w:hAnsi="Calibri"/>
              </w:rPr>
              <w:t>RA3</w:t>
            </w:r>
          </w:p>
        </w:tc>
        <w:tc>
          <w:tcPr>
            <w:tcW w:w="5877" w:type="dxa"/>
            <w:tcBorders/>
            <w:vAlign w:val="center"/>
          </w:tcPr>
          <w:p>
            <w:pPr>
              <w:pStyle w:val="TableContents"/>
              <w:jc w:val="left"/>
              <w:rPr>
                <w:rFonts w:ascii="Calibri" w:hAnsi="Calibri"/>
              </w:rPr>
            </w:pPr>
            <w:r>
              <w:rPr>
                <w:rFonts w:ascii="Calibri" w:hAnsi="Calibri"/>
              </w:rPr>
              <w:t>Configura el sistema operatiu, adaptant-ne els paràmetres de funcionament a les necessitats de l’usuari i del sistema.</w:t>
            </w:r>
          </w:p>
        </w:tc>
        <w:tc>
          <w:tcPr>
            <w:tcW w:w="1075" w:type="dxa"/>
            <w:tcBorders/>
            <w:vAlign w:val="center"/>
          </w:tcPr>
          <w:p>
            <w:pPr>
              <w:pStyle w:val="TableContents"/>
              <w:jc w:val="left"/>
              <w:rPr>
                <w:rFonts w:ascii="Calibri" w:hAnsi="Calibri"/>
              </w:rPr>
            </w:pPr>
            <w:r>
              <w:rPr>
                <w:rFonts w:ascii="Calibri" w:hAnsi="Calibri"/>
              </w:rPr>
              <w:t>21 h</w:t>
            </w:r>
          </w:p>
        </w:tc>
      </w:tr>
      <w:tr>
        <w:trPr/>
        <w:tc>
          <w:tcPr>
            <w:tcW w:w="1836" w:type="dxa"/>
            <w:tcBorders/>
            <w:vAlign w:val="center"/>
          </w:tcPr>
          <w:p>
            <w:pPr>
              <w:pStyle w:val="TableContents"/>
              <w:jc w:val="left"/>
              <w:rPr/>
            </w:pPr>
            <w:r>
              <w:rPr>
                <w:rStyle w:val="Strong"/>
                <w:rFonts w:ascii="Calibri" w:hAnsi="Calibri"/>
              </w:rPr>
              <w:t>RA4</w:t>
            </w:r>
          </w:p>
        </w:tc>
        <w:tc>
          <w:tcPr>
            <w:tcW w:w="5877" w:type="dxa"/>
            <w:tcBorders/>
            <w:vAlign w:val="center"/>
          </w:tcPr>
          <w:p>
            <w:pPr>
              <w:pStyle w:val="TableContents"/>
              <w:jc w:val="left"/>
              <w:rPr>
                <w:rFonts w:ascii="Calibri" w:hAnsi="Calibri"/>
              </w:rPr>
            </w:pPr>
            <w:r>
              <w:rPr>
                <w:rFonts w:ascii="Calibri" w:hAnsi="Calibri"/>
              </w:rPr>
              <w:t>Administra el sistema operatiu, gestionant usuaris, recursos i processos bàsics del sistema.</w:t>
            </w:r>
          </w:p>
        </w:tc>
        <w:tc>
          <w:tcPr>
            <w:tcW w:w="1075" w:type="dxa"/>
            <w:tcBorders/>
            <w:vAlign w:val="center"/>
          </w:tcPr>
          <w:p>
            <w:pPr>
              <w:pStyle w:val="TableContents"/>
              <w:jc w:val="left"/>
              <w:rPr>
                <w:rFonts w:ascii="Calibri" w:hAnsi="Calibri"/>
              </w:rPr>
            </w:pPr>
            <w:r>
              <w:rPr>
                <w:rFonts w:ascii="Calibri" w:hAnsi="Calibri"/>
              </w:rPr>
              <w:t>21 h</w:t>
            </w:r>
          </w:p>
        </w:tc>
      </w:tr>
      <w:tr>
        <w:trPr/>
        <w:tc>
          <w:tcPr>
            <w:tcW w:w="1836" w:type="dxa"/>
            <w:tcBorders/>
            <w:vAlign w:val="center"/>
          </w:tcPr>
          <w:p>
            <w:pPr>
              <w:pStyle w:val="TableContents"/>
              <w:jc w:val="left"/>
              <w:rPr/>
            </w:pPr>
            <w:r>
              <w:rPr>
                <w:rStyle w:val="Strong"/>
                <w:rFonts w:ascii="Calibri" w:hAnsi="Calibri"/>
              </w:rPr>
              <w:t>RA5</w:t>
            </w:r>
          </w:p>
        </w:tc>
        <w:tc>
          <w:tcPr>
            <w:tcW w:w="5877" w:type="dxa"/>
            <w:tcBorders/>
            <w:vAlign w:val="center"/>
          </w:tcPr>
          <w:p>
            <w:pPr>
              <w:pStyle w:val="TableContents"/>
              <w:jc w:val="left"/>
              <w:rPr>
                <w:rFonts w:ascii="Calibri" w:hAnsi="Calibri"/>
              </w:rPr>
            </w:pPr>
            <w:r>
              <w:rPr>
                <w:rFonts w:ascii="Calibri" w:hAnsi="Calibri"/>
              </w:rPr>
              <w:t>Crea i configura màquines virtuals, utilitzant eines de virtualització per a la implantació de sistemes operatius.</w:t>
            </w:r>
          </w:p>
        </w:tc>
        <w:tc>
          <w:tcPr>
            <w:tcW w:w="1075" w:type="dxa"/>
            <w:tcBorders/>
            <w:vAlign w:val="center"/>
          </w:tcPr>
          <w:p>
            <w:pPr>
              <w:pStyle w:val="TableContents"/>
              <w:jc w:val="left"/>
              <w:rPr>
                <w:rFonts w:ascii="Calibri" w:hAnsi="Calibri"/>
              </w:rPr>
            </w:pPr>
            <w:r>
              <w:rPr>
                <w:rFonts w:ascii="Calibri" w:hAnsi="Calibri"/>
              </w:rPr>
              <w:t>15 h</w:t>
            </w:r>
          </w:p>
        </w:tc>
      </w:tr>
    </w:tbl>
    <w:p>
      <w:pPr>
        <w:pStyle w:val="BodyText"/>
        <w:spacing w:before="4" w:after="0"/>
        <w:rPr>
          <w:rFonts w:ascii="Arial" w:hAnsi="Arial"/>
          <w:b/>
          <w:i/>
          <w:i/>
          <w:sz w:val="9"/>
        </w:rPr>
      </w:pPr>
      <w:r>
        <w:rPr>
          <w:rFonts w:ascii="Arial" w:hAnsi="Arial"/>
          <w:b/>
          <w:i/>
          <w:sz w:val="9"/>
        </w:rPr>
      </w:r>
    </w:p>
    <w:p>
      <w:pPr>
        <w:sectPr>
          <w:headerReference w:type="default" r:id="rId16"/>
          <w:headerReference w:type="first" r:id="rId17"/>
          <w:footerReference w:type="default" r:id="rId18"/>
          <w:footerReference w:type="first" r:id="rId19"/>
          <w:type w:val="nextPage"/>
          <w:pgSz w:w="11906" w:h="16838"/>
          <w:pgMar w:left="1275" w:right="0" w:gutter="0" w:header="728" w:top="1700" w:footer="1560" w:bottom="1760"/>
          <w:pgNumType w:fmt="decimal"/>
          <w:formProt w:val="false"/>
          <w:textDirection w:val="lrTb"/>
          <w:docGrid w:type="default" w:linePitch="100" w:charSpace="4096"/>
        </w:sectPr>
        <w:pStyle w:val="Heading7"/>
        <w:spacing w:before="0" w:after="0"/>
        <w:ind w:hanging="0" w:left="426" w:right="0"/>
        <w:jc w:val="left"/>
        <w:rPr/>
      </w:pPr>
      <w:r>
        <w:rPr/>
        <w:t xml:space="preserve">No es fa cap </w:t>
      </w:r>
      <w:r>
        <w:rPr>
          <w:spacing w:val="-2"/>
        </w:rPr>
        <w:t>desdoblament.</w:t>
      </w:r>
    </w:p>
    <w:p>
      <w:pPr>
        <w:pStyle w:val="BodyText"/>
        <w:spacing w:before="65" w:after="0"/>
        <w:rPr>
          <w:rFonts w:ascii="Arial" w:hAnsi="Arial"/>
          <w:sz w:val="28"/>
        </w:rPr>
      </w:pPr>
      <w:r>
        <w:rPr>
          <w:rFonts w:ascii="Arial" w:hAnsi="Arial"/>
          <w:sz w:val="28"/>
        </w:rPr>
      </w:r>
    </w:p>
    <w:p>
      <w:pPr>
        <w:pStyle w:val="Heading1"/>
        <w:numPr>
          <w:ilvl w:val="0"/>
          <w:numId w:val="6"/>
        </w:numPr>
        <w:tabs>
          <w:tab w:val="clear" w:pos="720"/>
          <w:tab w:val="left" w:pos="771" w:leader="none"/>
        </w:tabs>
        <w:spacing w:lineRule="auto" w:line="240" w:before="0" w:after="0"/>
        <w:ind w:hanging="345" w:left="771" w:right="0"/>
        <w:jc w:val="left"/>
        <w:rPr/>
      </w:pPr>
      <w:bookmarkStart w:id="7" w:name="__RefHeading___Toc14918_1080995659"/>
      <w:bookmarkStart w:id="8" w:name="h.2et92p0"/>
      <w:bookmarkEnd w:id="7"/>
      <w:bookmarkEnd w:id="8"/>
      <w:r>
        <mc:AlternateContent>
          <mc:Choice Requires="wps">
            <w:drawing>
              <wp:anchor behindDoc="1" distT="635" distB="0" distL="0" distR="0" simplePos="0" locked="0" layoutInCell="0" allowOverlap="1" relativeHeight="289">
                <wp:simplePos x="0" y="0"/>
                <wp:positionH relativeFrom="page">
                  <wp:posOffset>1079500</wp:posOffset>
                </wp:positionH>
                <wp:positionV relativeFrom="paragraph">
                  <wp:posOffset>236220</wp:posOffset>
                </wp:positionV>
                <wp:extent cx="5765800" cy="1270"/>
                <wp:effectExtent l="0" t="6350" r="0" b="5080"/>
                <wp:wrapTopAndBottom/>
                <wp:docPr id="41" name="Graphic 21"/>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880 w 3268800"/>
                            <a:gd name="textAreaTop" fmla="*/ 0 h 720"/>
                            <a:gd name="textAreaBottom" fmla="*/ 216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Estratègies</w:t>
      </w:r>
      <w:r>
        <w:rPr>
          <w:spacing w:val="-11"/>
        </w:rPr>
        <w:t xml:space="preserve"> </w:t>
      </w:r>
      <w:r>
        <w:rPr/>
        <w:t>metodològiques</w:t>
      </w:r>
      <w:r>
        <w:rPr>
          <w:spacing w:val="-8"/>
        </w:rPr>
        <w:t xml:space="preserve"> </w:t>
      </w:r>
      <w:r>
        <w:rPr/>
        <w:t>i</w:t>
      </w:r>
      <w:r>
        <w:rPr>
          <w:spacing w:val="-8"/>
        </w:rPr>
        <w:t xml:space="preserve"> </w:t>
      </w:r>
      <w:r>
        <w:rPr/>
        <w:t>organització</w:t>
      </w:r>
      <w:r>
        <w:rPr>
          <w:spacing w:val="-8"/>
        </w:rPr>
        <w:t xml:space="preserve"> </w:t>
      </w:r>
      <w:r>
        <w:rPr/>
        <w:t>del</w:t>
      </w:r>
      <w:r>
        <w:rPr>
          <w:spacing w:val="-8"/>
        </w:rPr>
        <w:t xml:space="preserve"> </w:t>
      </w:r>
      <w:r>
        <w:rPr>
          <w:spacing w:val="-2"/>
        </w:rPr>
        <w:t>mòdul</w:t>
        <w:br/>
      </w:r>
    </w:p>
    <w:p>
      <w:pPr>
        <w:pStyle w:val="BodyTextIndent"/>
        <w:widowControl w:val="false"/>
        <w:bidi w:val="0"/>
        <w:spacing w:lineRule="auto" w:line="240" w:before="0" w:after="0"/>
        <w:ind w:hanging="0" w:left="794" w:right="1134"/>
        <w:jc w:val="left"/>
        <w:rPr>
          <w:rFonts w:ascii="Calibri" w:hAnsi="Calibri"/>
        </w:rPr>
      </w:pPr>
      <w:r>
        <w:rPr>
          <w:rFonts w:ascii="Calibri" w:hAnsi="Calibri"/>
        </w:rPr>
        <w:t>Una estratègia metodològica és un conjunt organitzat i seqüenciat d’activitats i procediments de treball que orienten el procés d’ensenyament-aprenentatge amb la finalitat que l’alumnat assoleixi de manera satisfactòria els Resultats d’Aprenentatge (RA) establerts per al mòdul professional Sistemes operatius monolloc:</w:t>
      </w:r>
    </w:p>
    <w:p>
      <w:pPr>
        <w:pStyle w:val="BodyTextIndent"/>
        <w:rPr>
          <w:rFonts w:ascii="Calibri" w:hAnsi="Calibri"/>
        </w:rPr>
      </w:pPr>
      <w:r>
        <w:rPr>
          <w:rFonts w:ascii="Calibri" w:hAnsi="Calibri"/>
        </w:rPr>
      </w:r>
    </w:p>
    <w:p>
      <w:pPr>
        <w:pStyle w:val="BodyTextIndent"/>
        <w:widowControl w:val="false"/>
        <w:numPr>
          <w:ilvl w:val="0"/>
          <w:numId w:val="7"/>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Reconèixer les característiques dels sistemes operatius, identificant-ne les funcions, els tipus i els components principals.</w:t>
      </w:r>
    </w:p>
    <w:p>
      <w:pPr>
        <w:pStyle w:val="BodyTextIndent"/>
        <w:widowControl w:val="false"/>
        <w:numPr>
          <w:ilvl w:val="0"/>
          <w:numId w:val="7"/>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Instal·lar sistemes operatius, seleccionant el tipus d’instal·lació i configurant els paràmetres bàsics del sistema.</w:t>
      </w:r>
    </w:p>
    <w:p>
      <w:pPr>
        <w:pStyle w:val="BodyTextIndent"/>
        <w:widowControl w:val="false"/>
        <w:numPr>
          <w:ilvl w:val="0"/>
          <w:numId w:val="7"/>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Configurar el sistema operatiu, adaptant-ne els paràmetres de funcionament a les necessitats de l’usuari i del sistema.</w:t>
      </w:r>
    </w:p>
    <w:p>
      <w:pPr>
        <w:pStyle w:val="BodyTextIndent"/>
        <w:widowControl w:val="false"/>
        <w:numPr>
          <w:ilvl w:val="0"/>
          <w:numId w:val="7"/>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Administrar el sistema operatiu, gestionant usuaris, recursos i processos bàsics del sistema.</w:t>
      </w:r>
    </w:p>
    <w:p>
      <w:pPr>
        <w:pStyle w:val="BodyTextIndent"/>
        <w:widowControl w:val="false"/>
        <w:numPr>
          <w:ilvl w:val="0"/>
          <w:numId w:val="7"/>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Crear i configurar màquines virtuals per a la implantació i prova de sistemes operatius.</w:t>
      </w:r>
    </w:p>
    <w:p>
      <w:pPr>
        <w:pStyle w:val="Heading7"/>
        <w:numPr>
          <w:ilvl w:val="0"/>
          <w:numId w:val="0"/>
        </w:numPr>
        <w:tabs>
          <w:tab w:val="clear" w:pos="720"/>
          <w:tab w:val="left" w:pos="1146" w:leader="none"/>
        </w:tabs>
        <w:spacing w:lineRule="auto" w:line="360" w:before="0" w:after="0"/>
        <w:ind w:hanging="0" w:left="1146" w:right="1706"/>
        <w:jc w:val="left"/>
        <w:rPr>
          <w:rFonts w:ascii="Calibri" w:hAnsi="Calibri"/>
          <w:sz w:val="24"/>
        </w:rPr>
      </w:pPr>
      <w:r>
        <w:rPr>
          <w:rFonts w:ascii="Calibri" w:hAnsi="Calibri"/>
          <w:sz w:val="24"/>
        </w:rPr>
      </w:r>
    </w:p>
    <w:p>
      <w:pPr>
        <w:pStyle w:val="Heading7"/>
        <w:widowControl w:val="false"/>
        <w:bidi w:val="0"/>
        <w:spacing w:lineRule="auto" w:line="240" w:before="0" w:after="0"/>
        <w:ind w:hanging="0" w:left="794" w:right="1134"/>
        <w:jc w:val="both"/>
        <w:rPr>
          <w:rFonts w:ascii="Calibri" w:hAnsi="Calibri"/>
        </w:rPr>
      </w:pPr>
      <w:r>
        <w:rPr>
          <w:rFonts w:ascii="Calibri" w:hAnsi="Calibri"/>
        </w:rPr>
        <w:t>Les activitats d’ensenyament-aprenentatge i les estratègies docents seleccionades tenen com a objectiu facilitar l’assoliment dels Resultats d’Aprenentatge i afavorir l’adquisició progressiva dels continguts del mòdul, mitjançant una metodologia activa i adaptada a les necessitats de l’alumnat.</w:t>
      </w:r>
    </w:p>
    <w:p>
      <w:pPr>
        <w:pStyle w:val="BodyText"/>
        <w:rPr>
          <w:rFonts w:ascii="Calibri" w:hAnsi="Calibri"/>
          <w:sz w:val="24"/>
        </w:rPr>
      </w:pPr>
      <w:r>
        <w:rPr>
          <w:rFonts w:ascii="Calibri" w:hAnsi="Calibri"/>
          <w:sz w:val="24"/>
        </w:rPr>
      </w:r>
    </w:p>
    <w:p>
      <w:pPr>
        <w:pStyle w:val="BodyTextIndent"/>
        <w:widowControl w:val="false"/>
        <w:bidi w:val="0"/>
        <w:spacing w:lineRule="auto" w:line="240" w:before="0" w:after="0"/>
        <w:ind w:hanging="0" w:left="794" w:right="1134"/>
        <w:jc w:val="left"/>
        <w:rPr>
          <w:rFonts w:ascii="Calibri" w:hAnsi="Calibri" w:eastAsia="Tahoma" w:cs="Tahoma"/>
          <w:sz w:val="22"/>
          <w:szCs w:val="22"/>
          <w:lang w:val="ca-ES" w:eastAsia="en-US" w:bidi="ar-SA"/>
        </w:rPr>
      </w:pPr>
      <w:r>
        <w:rPr>
          <w:rFonts w:eastAsia="Tahoma" w:cs="Tahoma" w:ascii="Calibri" w:hAnsi="Calibri"/>
          <w:sz w:val="22"/>
          <w:szCs w:val="22"/>
          <w:lang w:val="ca-ES" w:eastAsia="en-US" w:bidi="ar-SA"/>
        </w:rPr>
        <w:t>Inicialment es realitzarà una presentació a l’inici del desenvolupament de cada Resultat d’Aprenentatge, en la qual s’explicaran els objectius, els continguts associats, els criteris d’avaluació, la metodologia de treball de les sessions, la temporalització i el sistema d’avaluació, amb l’objectiu de situar l’alumnat i crear expectatives sobre els aprenentatges que adquirirà.</w:t>
        <w:br/>
      </w:r>
    </w:p>
    <w:p>
      <w:pPr>
        <w:pStyle w:val="BodyTextIndent"/>
        <w:widowControl w:val="false"/>
        <w:bidi w:val="0"/>
        <w:spacing w:lineRule="auto" w:line="240" w:before="0" w:after="0"/>
        <w:ind w:hanging="0" w:left="794" w:right="1134"/>
        <w:jc w:val="left"/>
        <w:rPr>
          <w:rFonts w:ascii="Calibri" w:hAnsi="Calibri" w:eastAsia="Tahoma" w:cs="Tahoma"/>
          <w:sz w:val="22"/>
          <w:szCs w:val="22"/>
          <w:lang w:val="ca-ES" w:eastAsia="en-US" w:bidi="ar-SA"/>
        </w:rPr>
      </w:pPr>
      <w:r>
        <w:rPr>
          <w:rFonts w:eastAsia="Tahoma" w:cs="Tahoma" w:ascii="Calibri" w:hAnsi="Calibri"/>
          <w:sz w:val="22"/>
          <w:szCs w:val="22"/>
          <w:lang w:val="ca-ES" w:eastAsia="en-US" w:bidi="ar-SA"/>
        </w:rPr>
        <w:t>A l’inici de cada Resultat d’Aprenentatge es realitzarà una activitat d’introducció que permeti identificar els coneixements previs de l’alumnat i del grup, detectar idees preconcebudes, conèixer les expectatives respecte als continguts a treballar i despertar l’interès pel tema.</w:t>
      </w:r>
    </w:p>
    <w:p>
      <w:pPr>
        <w:pStyle w:val="BodyTextIndent"/>
        <w:widowControl w:val="false"/>
        <w:bidi w:val="0"/>
        <w:spacing w:lineRule="auto" w:line="240" w:before="0" w:after="0"/>
        <w:ind w:hanging="0" w:left="794" w:right="1134"/>
        <w:jc w:val="left"/>
        <w:rPr>
          <w:rFonts w:ascii="Calibri" w:hAnsi="Calibri" w:eastAsia="Tahoma" w:cs="Tahoma"/>
          <w:sz w:val="22"/>
          <w:szCs w:val="22"/>
          <w:lang w:val="ca-ES" w:eastAsia="en-US" w:bidi="ar-SA"/>
        </w:rPr>
      </w:pPr>
      <w:r>
        <w:rPr>
          <w:rFonts w:eastAsia="Tahoma" w:cs="Tahoma" w:ascii="Calibri" w:hAnsi="Calibri"/>
          <w:sz w:val="22"/>
          <w:szCs w:val="22"/>
          <w:lang w:val="ca-ES" w:eastAsia="en-US" w:bidi="ar-SA"/>
        </w:rPr>
        <w:t>Posteriorment, es desenvoluparan activitats d’ensenyament-aprenentatge que consistiran en l’explicació dels continguts i la resolució d’activitats, individuals o en grup, que facilitin la comprensió dels conceptes treballats i l’assoliment dels Resultats d’Aprenentatge establerts.</w:t>
        <w:br/>
      </w:r>
    </w:p>
    <w:p>
      <w:pPr>
        <w:pStyle w:val="BlockQuotation"/>
        <w:widowControl w:val="false"/>
        <w:bidi w:val="0"/>
        <w:spacing w:lineRule="auto" w:line="240" w:before="0" w:after="283"/>
        <w:ind w:hanging="0" w:left="794" w:right="567"/>
        <w:jc w:val="left"/>
        <w:rPr>
          <w:rFonts w:ascii="Calibri" w:hAnsi="Calibri"/>
        </w:rPr>
      </w:pPr>
      <w:r>
        <w:rPr>
          <w:rFonts w:ascii="Calibri" w:hAnsi="Calibri"/>
        </w:rPr>
        <w:t>Aquestes activitats podran ser de diferents tipologies:</w:t>
      </w:r>
    </w:p>
    <w:p>
      <w:pPr>
        <w:pStyle w:val="BlockQuotation"/>
        <w:widowControl w:val="false"/>
        <w:numPr>
          <w:ilvl w:val="0"/>
          <w:numId w:val="8"/>
        </w:numPr>
        <w:tabs>
          <w:tab w:val="clear" w:pos="720"/>
          <w:tab w:val="left" w:pos="0" w:leader="none"/>
        </w:tabs>
        <w:bidi w:val="0"/>
        <w:spacing w:lineRule="auto" w:line="240" w:before="0" w:after="283"/>
        <w:ind w:hanging="283" w:left="1276" w:right="1020"/>
        <w:jc w:val="left"/>
        <w:rPr/>
      </w:pPr>
      <w:r>
        <w:rPr>
          <w:rStyle w:val="Strong"/>
          <w:rFonts w:ascii="Calibri" w:hAnsi="Calibri"/>
        </w:rPr>
        <w:t>Desenvolupament de continguts</w:t>
      </w:r>
      <w:r>
        <w:rPr>
          <w:rFonts w:ascii="Calibri" w:hAnsi="Calibri"/>
        </w:rPr>
        <w:t>, orientades a l’adquisició de nous coneixements mitjançant exposicions orals, demostracions pràctiques per part del professorat i activitats guiades per part de l’alumnat.</w:t>
      </w:r>
    </w:p>
    <w:p>
      <w:pPr>
        <w:pStyle w:val="BlockQuotation"/>
        <w:widowControl w:val="false"/>
        <w:numPr>
          <w:ilvl w:val="0"/>
          <w:numId w:val="8"/>
        </w:numPr>
        <w:tabs>
          <w:tab w:val="clear" w:pos="720"/>
          <w:tab w:val="left" w:pos="0" w:leader="none"/>
        </w:tabs>
        <w:bidi w:val="0"/>
        <w:spacing w:lineRule="auto" w:line="240" w:before="0" w:after="283"/>
        <w:ind w:hanging="283" w:left="1276" w:right="1020"/>
        <w:jc w:val="left"/>
        <w:rPr/>
      </w:pPr>
      <w:r>
        <w:rPr>
          <w:rStyle w:val="Strong"/>
          <w:rFonts w:ascii="Calibri" w:hAnsi="Calibri"/>
        </w:rPr>
        <w:t>Consolidació</w:t>
      </w:r>
      <w:r>
        <w:rPr>
          <w:rFonts w:ascii="Calibri" w:hAnsi="Calibri"/>
        </w:rPr>
        <w:t>, mitjançant exercicis o supòsits pràctics que permetin aplicar i reforçar els aprenentatges adquirits.</w:t>
      </w:r>
    </w:p>
    <w:p>
      <w:pPr>
        <w:pStyle w:val="BlockQuotation"/>
        <w:widowControl w:val="false"/>
        <w:numPr>
          <w:ilvl w:val="0"/>
          <w:numId w:val="8"/>
        </w:numPr>
        <w:tabs>
          <w:tab w:val="clear" w:pos="720"/>
          <w:tab w:val="left" w:pos="0" w:leader="none"/>
        </w:tabs>
        <w:bidi w:val="0"/>
        <w:spacing w:lineRule="auto" w:line="240" w:before="0" w:after="283"/>
        <w:ind w:hanging="283" w:left="1276" w:right="1020"/>
        <w:jc w:val="left"/>
        <w:rPr/>
      </w:pPr>
      <w:r>
        <w:rPr>
          <w:rStyle w:val="Strong"/>
          <w:rFonts w:ascii="Calibri" w:hAnsi="Calibri"/>
        </w:rPr>
        <w:t>Reforç</w:t>
      </w:r>
      <w:r>
        <w:rPr>
          <w:rFonts w:ascii="Calibri" w:hAnsi="Calibri"/>
        </w:rPr>
        <w:t>, destinades a l’alumnat que presenti dificultats en l’assimilació de determinats continguts, realitzades de manera paral·lela a les activitats ordinàries.</w:t>
      </w:r>
    </w:p>
    <w:p>
      <w:pPr>
        <w:pStyle w:val="BlockQuotation"/>
        <w:widowControl w:val="false"/>
        <w:numPr>
          <w:ilvl w:val="0"/>
          <w:numId w:val="8"/>
        </w:numPr>
        <w:tabs>
          <w:tab w:val="clear" w:pos="720"/>
          <w:tab w:val="left" w:pos="0" w:leader="none"/>
        </w:tabs>
        <w:bidi w:val="0"/>
        <w:spacing w:lineRule="auto" w:line="240" w:before="0" w:after="283"/>
        <w:ind w:hanging="283" w:left="1276" w:right="1020"/>
        <w:jc w:val="left"/>
        <w:rPr/>
      </w:pPr>
      <w:r>
        <w:rPr>
          <w:rStyle w:val="Strong"/>
          <w:rFonts w:ascii="Calibri" w:hAnsi="Calibri"/>
        </w:rPr>
        <w:t>Ampliació</w:t>
      </w:r>
      <w:r>
        <w:rPr>
          <w:rFonts w:ascii="Calibri" w:hAnsi="Calibri"/>
        </w:rPr>
        <w:t>, adreçades a l’alumnat que assoleixi de manera satisfactòria els continguts previstos, amb la finalitat d’aprofundir o ampliar coneixements.</w:t>
      </w:r>
    </w:p>
    <w:p>
      <w:pPr>
        <w:pStyle w:val="BlockQuotation"/>
        <w:widowControl w:val="false"/>
        <w:numPr>
          <w:ilvl w:val="0"/>
          <w:numId w:val="8"/>
        </w:numPr>
        <w:tabs>
          <w:tab w:val="clear" w:pos="720"/>
          <w:tab w:val="left" w:pos="0" w:leader="none"/>
        </w:tabs>
        <w:bidi w:val="0"/>
        <w:spacing w:lineRule="auto" w:line="240" w:before="0" w:after="283"/>
        <w:ind w:hanging="283" w:left="1276" w:right="1020"/>
        <w:jc w:val="left"/>
        <w:rPr/>
      </w:pPr>
      <w:r>
        <w:rPr>
          <w:rStyle w:val="Strong"/>
          <w:rFonts w:ascii="Calibri" w:hAnsi="Calibri"/>
        </w:rPr>
        <w:t>Avaluació</w:t>
      </w:r>
      <w:r>
        <w:rPr>
          <w:rFonts w:ascii="Calibri" w:hAnsi="Calibri"/>
        </w:rPr>
        <w:t>, mitjançant activitats i proves que permetin comprovar el grau d’assoliment dels Resultats d’Aprenentatge.</w:t>
      </w:r>
    </w:p>
    <w:p>
      <w:pPr>
        <w:pStyle w:val="BlockQuotation"/>
        <w:rPr/>
      </w:pPr>
      <w:r>
        <w:rPr>
          <w:rFonts w:ascii="Calibri" w:hAnsi="Calibri"/>
        </w:rPr>
        <w:t>En finalitzar el desenvolupament de cada Resultat d’Aprenentatge, es realitzarà una activitat de síntesi, com ara un mapa conceptual o una posada en comú, amb l’objectiu de resumir i integrar els continguts treballats.</w:t>
      </w:r>
    </w:p>
    <w:p>
      <w:pPr>
        <w:pStyle w:val="BlockQuotation"/>
        <w:rPr/>
      </w:pPr>
      <w:r>
        <w:rPr>
          <w:rFonts w:ascii="Calibri" w:hAnsi="Calibri"/>
        </w:rPr>
        <w:t>En algun dels Resultats d’Aprenentatge del mòdul s’inclourà l’ús de la llengua anglesa en activitats d’ensenyament-aprenentatge, d’acord amb les orientacions del títol. Aquest ús podrà consistir en la interpretació de documentació tècnica en llengua anglesa o en el desenvolupament d’activitats que fomentin la comprensió i la comunicació escrita en aquest idioma, en funció del contingut treballat i del Resultat d’Aprenentatge corresponent.</w:t>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Heading1"/>
        <w:numPr>
          <w:ilvl w:val="0"/>
          <w:numId w:val="6"/>
        </w:numPr>
        <w:tabs>
          <w:tab w:val="clear" w:pos="720"/>
          <w:tab w:val="left" w:pos="771" w:leader="none"/>
        </w:tabs>
        <w:spacing w:lineRule="auto" w:line="240" w:before="0" w:after="0"/>
        <w:ind w:hanging="345" w:left="771" w:right="0"/>
        <w:jc w:val="left"/>
        <w:rPr/>
      </w:pPr>
      <w:bookmarkStart w:id="9" w:name="__RefHeading___Toc14920_1080995659"/>
      <w:bookmarkStart w:id="10" w:name="h.tyjcwt"/>
      <w:bookmarkEnd w:id="9"/>
      <w:bookmarkEnd w:id="10"/>
      <w:r>
        <mc:AlternateContent>
          <mc:Choice Requires="wps">
            <w:drawing>
              <wp:anchor behindDoc="1" distT="0" distB="635" distL="0" distR="0" simplePos="0" locked="0" layoutInCell="0" allowOverlap="1" relativeHeight="290">
                <wp:simplePos x="0" y="0"/>
                <wp:positionH relativeFrom="page">
                  <wp:posOffset>1079500</wp:posOffset>
                </wp:positionH>
                <wp:positionV relativeFrom="paragraph">
                  <wp:posOffset>239395</wp:posOffset>
                </wp:positionV>
                <wp:extent cx="5765800" cy="1270"/>
                <wp:effectExtent l="0" t="6350" r="0" b="5080"/>
                <wp:wrapTopAndBottom/>
                <wp:docPr id="42" name="Graphic 22"/>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880 w 3268800"/>
                            <a:gd name="textAreaTop" fmla="*/ 0 h 720"/>
                            <a:gd name="textAreaBottom" fmla="*/ 216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Avaluació</w:t>
      </w:r>
      <w:r>
        <w:rPr>
          <w:spacing w:val="-6"/>
        </w:rPr>
        <w:t xml:space="preserve"> </w:t>
      </w:r>
      <w:r>
        <w:rPr/>
        <w:t>i</w:t>
      </w:r>
      <w:r>
        <w:rPr>
          <w:spacing w:val="-6"/>
        </w:rPr>
        <w:t xml:space="preserve"> </w:t>
      </w:r>
      <w:r>
        <w:rPr/>
        <w:t>qualificació</w:t>
      </w:r>
      <w:r>
        <w:rPr>
          <w:spacing w:val="-6"/>
        </w:rPr>
        <w:t xml:space="preserve"> </w:t>
      </w:r>
      <w:r>
        <w:rPr/>
        <w:t>del</w:t>
      </w:r>
      <w:r>
        <w:rPr>
          <w:spacing w:val="-6"/>
        </w:rPr>
        <w:t xml:space="preserve"> </w:t>
      </w:r>
      <w:r>
        <w:rPr/>
        <w:t>mòdul</w:t>
      </w:r>
      <w:r>
        <w:rPr>
          <w:spacing w:val="-6"/>
        </w:rPr>
        <w:t xml:space="preserve"> </w:t>
      </w:r>
      <w:r>
        <w:rPr>
          <w:spacing w:val="-2"/>
        </w:rPr>
        <w:t>professional</w:t>
      </w:r>
    </w:p>
    <w:p>
      <w:pPr>
        <w:pStyle w:val="BodyText"/>
        <w:widowControl w:val="false"/>
        <w:bidi w:val="0"/>
        <w:spacing w:lineRule="auto" w:line="235" w:before="98" w:after="0"/>
        <w:ind w:hanging="0" w:left="794" w:right="1134"/>
        <w:jc w:val="left"/>
        <w:rPr/>
      </w:pPr>
      <w:r>
        <w:rPr>
          <w:rFonts w:ascii="Calibri" w:hAnsi="Calibri"/>
          <w:spacing w:val="-2"/>
          <w:sz w:val="24"/>
          <w:szCs w:val="24"/>
        </w:rPr>
        <w:t xml:space="preserve">L’avaluació dels aprenentatges de l’alumnat del cicle formatiu de Sistemes Microinformàtics i Xarxes és </w:t>
      </w:r>
      <w:r>
        <w:rPr>
          <w:rStyle w:val="Strong"/>
          <w:rFonts w:ascii="Calibri" w:hAnsi="Calibri"/>
          <w:spacing w:val="-2"/>
          <w:sz w:val="24"/>
          <w:szCs w:val="24"/>
        </w:rPr>
        <w:t>contínua</w:t>
      </w:r>
      <w:r>
        <w:rPr>
          <w:rFonts w:ascii="Calibri" w:hAnsi="Calibri"/>
          <w:spacing w:val="-2"/>
          <w:sz w:val="24"/>
          <w:szCs w:val="24"/>
        </w:rPr>
        <w:t xml:space="preserve"> i es realitza al llarg del desenvolupament del mòdul professional </w:t>
      </w:r>
      <w:r>
        <w:rPr>
          <w:rStyle w:val="Strong"/>
          <w:rFonts w:ascii="Calibri" w:hAnsi="Calibri"/>
          <w:spacing w:val="-2"/>
          <w:sz w:val="24"/>
          <w:szCs w:val="24"/>
        </w:rPr>
        <w:t>0222. Sistemes operatius monolloc</w:t>
      </w:r>
      <w:r>
        <w:rPr>
          <w:rFonts w:ascii="Calibri" w:hAnsi="Calibri"/>
          <w:spacing w:val="-2"/>
          <w:sz w:val="24"/>
          <w:szCs w:val="24"/>
        </w:rPr>
        <w:t xml:space="preserve">, d’acord amb els </w:t>
      </w:r>
      <w:r>
        <w:rPr>
          <w:rStyle w:val="Strong"/>
          <w:rFonts w:ascii="Calibri" w:hAnsi="Calibri"/>
          <w:spacing w:val="-2"/>
          <w:sz w:val="24"/>
          <w:szCs w:val="24"/>
        </w:rPr>
        <w:t>Resultats d’Aprenentatge (RA)</w:t>
      </w:r>
      <w:r>
        <w:rPr>
          <w:rFonts w:ascii="Calibri" w:hAnsi="Calibri"/>
          <w:spacing w:val="-2"/>
          <w:sz w:val="24"/>
          <w:szCs w:val="24"/>
        </w:rPr>
        <w:t xml:space="preserve"> i els </w:t>
      </w:r>
      <w:r>
        <w:rPr>
          <w:rStyle w:val="Strong"/>
          <w:rFonts w:ascii="Calibri" w:hAnsi="Calibri"/>
          <w:spacing w:val="-2"/>
          <w:sz w:val="24"/>
          <w:szCs w:val="24"/>
        </w:rPr>
        <w:t>criteris d’avaluació</w:t>
      </w:r>
      <w:r>
        <w:rPr>
          <w:rFonts w:ascii="Calibri" w:hAnsi="Calibri"/>
          <w:spacing w:val="-2"/>
          <w:sz w:val="24"/>
          <w:szCs w:val="24"/>
        </w:rPr>
        <w:t xml:space="preserve"> establerts al currículum vigent.</w:t>
      </w:r>
    </w:p>
    <w:p>
      <w:pPr>
        <w:pStyle w:val="BodyText"/>
        <w:widowControl w:val="false"/>
        <w:bidi w:val="0"/>
        <w:spacing w:lineRule="auto" w:line="240" w:before="180" w:after="0"/>
        <w:ind w:hanging="0" w:left="794" w:right="1020"/>
        <w:jc w:val="left"/>
        <w:rPr/>
      </w:pPr>
      <w:r>
        <w:rPr>
          <w:rFonts w:ascii="Calibri" w:hAnsi="Calibri"/>
          <w:sz w:val="24"/>
          <w:szCs w:val="24"/>
        </w:rPr>
        <w:t xml:space="preserve">L’avaluació del mòdul es fonamenta en el grau d’assoliment dels </w:t>
      </w:r>
      <w:r>
        <w:rPr>
          <w:rStyle w:val="Strong"/>
          <w:rFonts w:ascii="Calibri" w:hAnsi="Calibri"/>
          <w:sz w:val="24"/>
          <w:szCs w:val="24"/>
        </w:rPr>
        <w:t>cinc Resultats d’Aprenentatge</w:t>
      </w:r>
      <w:r>
        <w:rPr>
          <w:rFonts w:ascii="Calibri" w:hAnsi="Calibri"/>
          <w:sz w:val="24"/>
          <w:szCs w:val="24"/>
        </w:rPr>
        <w:t xml:space="preserve"> que el componen. Cada Resultat d’Aprenentatge s’avalua mitjançant diferents instruments que permeten valorar de manera objectiva els criteris d’avaluació associats, garantint una avaluació progressiva i coherent amb el perfil professional del cicle.</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4.1. Pràctiques i requisits d’accés a l’avaluació</w:t>
      </w:r>
    </w:p>
    <w:p>
      <w:pPr>
        <w:pStyle w:val="BodyText"/>
        <w:widowControl w:val="false"/>
        <w:bidi w:val="0"/>
        <w:spacing w:lineRule="auto" w:line="240" w:before="180" w:after="0"/>
        <w:ind w:hanging="0" w:left="794" w:right="1020"/>
        <w:jc w:val="left"/>
        <w:rPr/>
      </w:pPr>
      <w:r>
        <w:rPr>
          <w:rFonts w:ascii="Calibri" w:hAnsi="Calibri"/>
          <w:sz w:val="24"/>
          <w:szCs w:val="24"/>
        </w:rPr>
        <w:t xml:space="preserve">Per poder accedir a les proves d’avaluació del mòdul, tant </w:t>
      </w:r>
      <w:r>
        <w:rPr>
          <w:rStyle w:val="Strong"/>
          <w:rFonts w:ascii="Calibri" w:hAnsi="Calibri"/>
          <w:sz w:val="24"/>
          <w:szCs w:val="24"/>
        </w:rPr>
        <w:t>teòriques com pràctiques</w:t>
      </w:r>
      <w:r>
        <w:rPr>
          <w:rFonts w:ascii="Calibri" w:hAnsi="Calibri"/>
          <w:sz w:val="24"/>
          <w:szCs w:val="24"/>
        </w:rPr>
        <w:t xml:space="preserve">, l’alumnat ha d’haver </w:t>
      </w:r>
      <w:r>
        <w:rPr>
          <w:rStyle w:val="Strong"/>
          <w:rFonts w:ascii="Calibri" w:hAnsi="Calibri"/>
          <w:sz w:val="24"/>
          <w:szCs w:val="24"/>
        </w:rPr>
        <w:t>realitzat i entregat totes les pràctiques proposades</w:t>
      </w:r>
      <w:r>
        <w:rPr>
          <w:rFonts w:ascii="Calibri" w:hAnsi="Calibri"/>
          <w:sz w:val="24"/>
          <w:szCs w:val="24"/>
        </w:rPr>
        <w:t xml:space="preserve"> al llarg del curs dins els </w:t>
      </w:r>
      <w:r>
        <w:rPr>
          <w:rStyle w:val="Strong"/>
          <w:rFonts w:ascii="Calibri" w:hAnsi="Calibri"/>
          <w:sz w:val="24"/>
          <w:szCs w:val="24"/>
        </w:rPr>
        <w:t>terminis establerts</w:t>
      </w:r>
      <w:r>
        <w:rPr>
          <w:rFonts w:ascii="Calibri" w:hAnsi="Calibri"/>
          <w:sz w:val="24"/>
          <w:szCs w:val="24"/>
        </w:rPr>
        <w:t>.</w:t>
      </w:r>
    </w:p>
    <w:p>
      <w:pPr>
        <w:pStyle w:val="BodyText"/>
        <w:widowControl w:val="false"/>
        <w:bidi w:val="0"/>
        <w:spacing w:lineRule="auto" w:line="240" w:before="180" w:after="0"/>
        <w:ind w:hanging="0" w:left="794" w:right="1020"/>
        <w:jc w:val="left"/>
        <w:rPr/>
      </w:pPr>
      <w:r>
        <w:rPr>
          <w:rFonts w:ascii="Calibri" w:hAnsi="Calibri"/>
          <w:sz w:val="24"/>
          <w:szCs w:val="24"/>
        </w:rPr>
        <w:t xml:space="preserve">Les pràctiques tenen una </w:t>
      </w:r>
      <w:r>
        <w:rPr>
          <w:rStyle w:val="Strong"/>
          <w:rFonts w:ascii="Calibri" w:hAnsi="Calibri"/>
          <w:sz w:val="24"/>
          <w:szCs w:val="24"/>
        </w:rPr>
        <w:t>funció formativa i de seguiment de l’aprenentatge</w:t>
      </w:r>
      <w:r>
        <w:rPr>
          <w:rFonts w:ascii="Calibri" w:hAnsi="Calibri"/>
          <w:sz w:val="24"/>
          <w:szCs w:val="24"/>
        </w:rPr>
        <w:t xml:space="preserve">, ja que permeten consolidar els continguts treballats i desenvolupar les competències professionals del mòdul. </w:t>
      </w:r>
      <w:r>
        <w:rPr>
          <w:rStyle w:val="Strong"/>
          <w:rFonts w:ascii="Calibri" w:hAnsi="Calibri"/>
          <w:sz w:val="24"/>
          <w:szCs w:val="24"/>
        </w:rPr>
        <w:t>Aquestes pràctiques no són avaluables ni computen en la qualificació final</w:t>
      </w:r>
      <w:r>
        <w:rPr>
          <w:rFonts w:ascii="Calibri" w:hAnsi="Calibri"/>
          <w:sz w:val="24"/>
          <w:szCs w:val="24"/>
        </w:rPr>
        <w:t xml:space="preserve">, però la seva entrega és un </w:t>
      </w:r>
      <w:r>
        <w:rPr>
          <w:rStyle w:val="Strong"/>
          <w:rFonts w:ascii="Calibri" w:hAnsi="Calibri"/>
          <w:sz w:val="24"/>
          <w:szCs w:val="24"/>
        </w:rPr>
        <w:t>requisit obligatori</w:t>
      </w:r>
      <w:r>
        <w:rPr>
          <w:rFonts w:ascii="Calibri" w:hAnsi="Calibri"/>
          <w:sz w:val="24"/>
          <w:szCs w:val="24"/>
        </w:rPr>
        <w:t xml:space="preserve"> per poder accedir a l’examen teòric i pràctic del mòdul.</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4.2. Instruments d’avaluació i qualificació dels Resultats d’Aprenentatge</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Cada Resultat d’Aprenentatge s’avalua mitjançant dos instruments principals:</w:t>
      </w:r>
    </w:p>
    <w:p>
      <w:pPr>
        <w:pStyle w:val="BodyText"/>
        <w:widowControl w:val="false"/>
        <w:numPr>
          <w:ilvl w:val="0"/>
          <w:numId w:val="9"/>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Prova pràctica</w:t>
      </w:r>
    </w:p>
    <w:p>
      <w:pPr>
        <w:pStyle w:val="BodyText"/>
        <w:widowControl w:val="false"/>
        <w:numPr>
          <w:ilvl w:val="0"/>
          <w:numId w:val="9"/>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Prova escrita</w:t>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La ponderació dels instruments d’avaluació per a cada Resultat d’Aprenentatge és la següent:</w:t>
        <w:br/>
      </w:r>
    </w:p>
    <w:tbl>
      <w:tblPr>
        <w:tblW w:w="8250" w:type="dxa"/>
        <w:jc w:val="left"/>
        <w:tblInd w:w="761" w:type="dxa"/>
        <w:tblLayout w:type="fixed"/>
        <w:tblCellMar>
          <w:top w:w="11" w:type="dxa"/>
          <w:left w:w="11" w:type="dxa"/>
          <w:bottom w:w="0" w:type="dxa"/>
          <w:right w:w="0" w:type="dxa"/>
        </w:tblCellMar>
      </w:tblPr>
      <w:tblGrid>
        <w:gridCol w:w="2859"/>
        <w:gridCol w:w="2047"/>
        <w:gridCol w:w="2276"/>
        <w:gridCol w:w="1068"/>
      </w:tblGrid>
      <w:tr>
        <w:trPr>
          <w:tblHeader w:val="true"/>
        </w:trPr>
        <w:tc>
          <w:tcPr>
            <w:tcW w:w="2859" w:type="dxa"/>
            <w:tcBorders/>
            <w:vAlign w:val="center"/>
          </w:tcPr>
          <w:p>
            <w:pPr>
              <w:pStyle w:val="BodyText"/>
              <w:widowControl w:val="false"/>
              <w:suppressAutoHyphens w:val="true"/>
              <w:bidi w:val="0"/>
              <w:spacing w:lineRule="auto" w:line="240" w:before="180" w:after="0"/>
              <w:ind w:hanging="0" w:left="227" w:right="964"/>
              <w:jc w:val="left"/>
              <w:rPr>
                <w:rFonts w:ascii="Calibri" w:hAnsi="Calibri"/>
                <w:b/>
                <w:bCs/>
                <w:sz w:val="24"/>
                <w:szCs w:val="24"/>
              </w:rPr>
            </w:pPr>
            <w:r>
              <w:rPr>
                <w:rFonts w:ascii="Calibri" w:hAnsi="Calibri"/>
                <w:b/>
                <w:bCs/>
                <w:sz w:val="24"/>
                <w:szCs w:val="24"/>
              </w:rPr>
              <w:t>Resultat d’Aprenentatge</w:t>
            </w:r>
          </w:p>
        </w:tc>
        <w:tc>
          <w:tcPr>
            <w:tcW w:w="2047" w:type="dxa"/>
            <w:tcBorders/>
            <w:vAlign w:val="center"/>
          </w:tcPr>
          <w:p>
            <w:pPr>
              <w:pStyle w:val="BodyText"/>
              <w:widowControl w:val="false"/>
              <w:suppressAutoHyphens w:val="true"/>
              <w:bidi w:val="0"/>
              <w:spacing w:lineRule="auto" w:line="240" w:before="180" w:after="0"/>
              <w:ind w:hanging="0" w:left="227" w:right="227"/>
              <w:jc w:val="left"/>
              <w:rPr>
                <w:rFonts w:ascii="Calibri" w:hAnsi="Calibri"/>
                <w:b/>
                <w:bCs/>
                <w:sz w:val="24"/>
                <w:szCs w:val="24"/>
              </w:rPr>
            </w:pPr>
            <w:r>
              <w:rPr>
                <w:rFonts w:ascii="Calibri" w:hAnsi="Calibri"/>
                <w:b/>
                <w:bCs/>
                <w:sz w:val="24"/>
                <w:szCs w:val="24"/>
              </w:rPr>
              <w:t>Prova pràctica (%)</w:t>
            </w:r>
          </w:p>
        </w:tc>
        <w:tc>
          <w:tcPr>
            <w:tcW w:w="2276" w:type="dxa"/>
            <w:tcBorders/>
            <w:vAlign w:val="center"/>
          </w:tcPr>
          <w:p>
            <w:pPr>
              <w:pStyle w:val="BodyText"/>
              <w:widowControl w:val="false"/>
              <w:suppressAutoHyphens w:val="true"/>
              <w:bidi w:val="0"/>
              <w:spacing w:lineRule="auto" w:line="240" w:before="180" w:after="0"/>
              <w:ind w:hanging="0" w:left="227" w:right="283"/>
              <w:jc w:val="left"/>
              <w:rPr>
                <w:rFonts w:ascii="Calibri" w:hAnsi="Calibri"/>
                <w:b/>
                <w:bCs/>
                <w:sz w:val="24"/>
                <w:szCs w:val="24"/>
              </w:rPr>
            </w:pPr>
            <w:r>
              <w:rPr>
                <w:rFonts w:ascii="Calibri" w:hAnsi="Calibri"/>
                <w:b/>
                <w:bCs/>
                <w:sz w:val="24"/>
                <w:szCs w:val="24"/>
              </w:rPr>
              <w:t>Prova escrita (%)</w:t>
            </w:r>
          </w:p>
        </w:tc>
        <w:tc>
          <w:tcPr>
            <w:tcW w:w="1068" w:type="dxa"/>
            <w:tcBorders/>
            <w:vAlign w:val="center"/>
          </w:tcPr>
          <w:p>
            <w:pPr>
              <w:pStyle w:val="BodyText"/>
              <w:widowControl w:val="false"/>
              <w:suppressAutoHyphens w:val="true"/>
              <w:bidi w:val="0"/>
              <w:spacing w:lineRule="auto" w:line="240" w:before="180" w:after="0"/>
              <w:ind w:hanging="0" w:left="170" w:right="170"/>
              <w:jc w:val="left"/>
              <w:rPr>
                <w:rFonts w:ascii="Calibri" w:hAnsi="Calibri"/>
                <w:b/>
                <w:bCs/>
                <w:sz w:val="24"/>
                <w:szCs w:val="24"/>
              </w:rPr>
            </w:pPr>
            <w:r>
              <w:rPr>
                <w:rFonts w:ascii="Calibri" w:hAnsi="Calibri"/>
                <w:b/>
                <w:bCs/>
                <w:sz w:val="24"/>
                <w:szCs w:val="24"/>
              </w:rPr>
              <w:t>%</w:t>
            </w:r>
          </w:p>
        </w:tc>
      </w:tr>
      <w:tr>
        <w:trPr/>
        <w:tc>
          <w:tcPr>
            <w:tcW w:w="2859"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RA1</w:t>
            </w:r>
          </w:p>
        </w:tc>
        <w:tc>
          <w:tcPr>
            <w:tcW w:w="2047" w:type="dxa"/>
            <w:tcBorders/>
            <w:vAlign w:val="center"/>
          </w:tcPr>
          <w:p>
            <w:pPr>
              <w:pStyle w:val="BodyText"/>
              <w:widowControl w:val="false"/>
              <w:suppressAutoHyphens w:val="true"/>
              <w:bidi w:val="0"/>
              <w:spacing w:lineRule="auto" w:line="240" w:before="180" w:after="0"/>
              <w:ind w:hanging="0" w:left="227" w:right="397"/>
              <w:jc w:val="left"/>
              <w:rPr>
                <w:rFonts w:ascii="Calibri" w:hAnsi="Calibri"/>
                <w:sz w:val="24"/>
                <w:szCs w:val="24"/>
              </w:rPr>
            </w:pPr>
            <w:r>
              <w:rPr>
                <w:rFonts w:ascii="Calibri" w:hAnsi="Calibri"/>
                <w:sz w:val="24"/>
                <w:szCs w:val="24"/>
              </w:rPr>
              <w:t>40 %</w:t>
            </w:r>
          </w:p>
        </w:tc>
        <w:tc>
          <w:tcPr>
            <w:tcW w:w="2276" w:type="dxa"/>
            <w:tcBorders/>
            <w:vAlign w:val="center"/>
          </w:tcPr>
          <w:p>
            <w:pPr>
              <w:pStyle w:val="BodyText"/>
              <w:widowControl w:val="false"/>
              <w:tabs>
                <w:tab w:val="clear" w:pos="720"/>
                <w:tab w:val="left" w:pos="847" w:leader="none"/>
              </w:tabs>
              <w:suppressAutoHyphens w:val="true"/>
              <w:bidi w:val="0"/>
              <w:spacing w:lineRule="auto" w:line="240" w:before="180" w:after="0"/>
              <w:ind w:hanging="0" w:left="227" w:right="397"/>
              <w:jc w:val="left"/>
              <w:rPr/>
            </w:pPr>
            <w:r>
              <w:rPr>
                <w:rFonts w:ascii="Calibri" w:hAnsi="Calibri"/>
                <w:sz w:val="24"/>
                <w:szCs w:val="24"/>
              </w:rPr>
              <w:t>60 %</w:t>
            </w:r>
          </w:p>
        </w:tc>
        <w:tc>
          <w:tcPr>
            <w:tcW w:w="1068" w:type="dxa"/>
            <w:tcBorders/>
            <w:vAlign w:val="center"/>
          </w:tcPr>
          <w:p>
            <w:pPr>
              <w:pStyle w:val="BodyText"/>
              <w:widowControl w:val="false"/>
              <w:suppressAutoHyphens w:val="true"/>
              <w:bidi w:val="0"/>
              <w:spacing w:lineRule="auto" w:line="240" w:before="180" w:after="0"/>
              <w:ind w:hanging="0" w:left="170" w:right="170"/>
              <w:jc w:val="left"/>
              <w:rPr>
                <w:rFonts w:ascii="Calibri" w:hAnsi="Calibri"/>
                <w:sz w:val="24"/>
                <w:szCs w:val="24"/>
              </w:rPr>
            </w:pPr>
            <w:r>
              <w:rPr>
                <w:rFonts w:ascii="Calibri" w:hAnsi="Calibri"/>
                <w:sz w:val="24"/>
                <w:szCs w:val="24"/>
              </w:rPr>
              <w:t>100%</w:t>
            </w:r>
          </w:p>
        </w:tc>
      </w:tr>
      <w:tr>
        <w:trPr/>
        <w:tc>
          <w:tcPr>
            <w:tcW w:w="2859"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RA2</w:t>
            </w:r>
          </w:p>
        </w:tc>
        <w:tc>
          <w:tcPr>
            <w:tcW w:w="2047" w:type="dxa"/>
            <w:tcBorders/>
            <w:vAlign w:val="center"/>
          </w:tcPr>
          <w:p>
            <w:pPr>
              <w:pStyle w:val="BodyText"/>
              <w:widowControl w:val="false"/>
              <w:suppressAutoHyphens w:val="true"/>
              <w:bidi w:val="0"/>
              <w:spacing w:lineRule="auto" w:line="240" w:before="180" w:after="0"/>
              <w:ind w:hanging="0" w:left="227" w:right="397"/>
              <w:jc w:val="left"/>
              <w:rPr>
                <w:rFonts w:ascii="Calibri" w:hAnsi="Calibri"/>
                <w:sz w:val="24"/>
                <w:szCs w:val="24"/>
              </w:rPr>
            </w:pPr>
            <w:r>
              <w:rPr>
                <w:rFonts w:ascii="Calibri" w:hAnsi="Calibri"/>
                <w:sz w:val="24"/>
                <w:szCs w:val="24"/>
              </w:rPr>
              <w:t>40 %</w:t>
            </w:r>
          </w:p>
        </w:tc>
        <w:tc>
          <w:tcPr>
            <w:tcW w:w="2276" w:type="dxa"/>
            <w:tcBorders/>
            <w:vAlign w:val="center"/>
          </w:tcPr>
          <w:p>
            <w:pPr>
              <w:pStyle w:val="BodyText"/>
              <w:widowControl w:val="false"/>
              <w:tabs>
                <w:tab w:val="clear" w:pos="720"/>
                <w:tab w:val="left" w:pos="847" w:leader="none"/>
              </w:tabs>
              <w:suppressAutoHyphens w:val="true"/>
              <w:bidi w:val="0"/>
              <w:spacing w:lineRule="auto" w:line="240" w:before="180" w:after="0"/>
              <w:ind w:hanging="0" w:left="227" w:right="397"/>
              <w:jc w:val="left"/>
              <w:rPr/>
            </w:pPr>
            <w:r>
              <w:rPr>
                <w:rFonts w:ascii="Calibri" w:hAnsi="Calibri"/>
                <w:sz w:val="24"/>
                <w:szCs w:val="24"/>
              </w:rPr>
              <w:t>60 %</w:t>
            </w:r>
          </w:p>
        </w:tc>
        <w:tc>
          <w:tcPr>
            <w:tcW w:w="1068" w:type="dxa"/>
            <w:tcBorders/>
            <w:vAlign w:val="center"/>
          </w:tcPr>
          <w:p>
            <w:pPr>
              <w:pStyle w:val="BodyText"/>
              <w:widowControl w:val="false"/>
              <w:suppressAutoHyphens w:val="true"/>
              <w:bidi w:val="0"/>
              <w:spacing w:lineRule="auto" w:line="240" w:before="180" w:after="0"/>
              <w:ind w:hanging="0" w:left="170" w:right="170"/>
              <w:jc w:val="left"/>
              <w:rPr>
                <w:rFonts w:ascii="Calibri" w:hAnsi="Calibri"/>
                <w:sz w:val="24"/>
                <w:szCs w:val="24"/>
              </w:rPr>
            </w:pPr>
            <w:r>
              <w:rPr>
                <w:rFonts w:ascii="Calibri" w:hAnsi="Calibri"/>
                <w:sz w:val="24"/>
                <w:szCs w:val="24"/>
              </w:rPr>
              <w:t>100%</w:t>
            </w:r>
          </w:p>
        </w:tc>
      </w:tr>
      <w:tr>
        <w:trPr/>
        <w:tc>
          <w:tcPr>
            <w:tcW w:w="2859"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RA3</w:t>
            </w:r>
          </w:p>
        </w:tc>
        <w:tc>
          <w:tcPr>
            <w:tcW w:w="2047" w:type="dxa"/>
            <w:tcBorders/>
            <w:vAlign w:val="center"/>
          </w:tcPr>
          <w:p>
            <w:pPr>
              <w:pStyle w:val="BodyText"/>
              <w:widowControl w:val="false"/>
              <w:suppressAutoHyphens w:val="true"/>
              <w:bidi w:val="0"/>
              <w:spacing w:lineRule="auto" w:line="240" w:before="180" w:after="0"/>
              <w:ind w:hanging="0" w:left="227" w:right="397"/>
              <w:jc w:val="left"/>
              <w:rPr>
                <w:rFonts w:ascii="Calibri" w:hAnsi="Calibri"/>
                <w:sz w:val="24"/>
                <w:szCs w:val="24"/>
              </w:rPr>
            </w:pPr>
            <w:r>
              <w:rPr>
                <w:rFonts w:ascii="Calibri" w:hAnsi="Calibri"/>
                <w:sz w:val="24"/>
                <w:szCs w:val="24"/>
              </w:rPr>
              <w:t>40 %</w:t>
            </w:r>
          </w:p>
        </w:tc>
        <w:tc>
          <w:tcPr>
            <w:tcW w:w="2276" w:type="dxa"/>
            <w:tcBorders/>
            <w:vAlign w:val="center"/>
          </w:tcPr>
          <w:p>
            <w:pPr>
              <w:pStyle w:val="BodyText"/>
              <w:widowControl w:val="false"/>
              <w:tabs>
                <w:tab w:val="clear" w:pos="720"/>
                <w:tab w:val="left" w:pos="847" w:leader="none"/>
              </w:tabs>
              <w:suppressAutoHyphens w:val="true"/>
              <w:bidi w:val="0"/>
              <w:spacing w:lineRule="auto" w:line="240" w:before="180" w:after="0"/>
              <w:ind w:hanging="0" w:left="227" w:right="397"/>
              <w:jc w:val="left"/>
              <w:rPr/>
            </w:pPr>
            <w:r>
              <w:rPr>
                <w:rFonts w:ascii="Calibri" w:hAnsi="Calibri"/>
                <w:sz w:val="24"/>
                <w:szCs w:val="24"/>
              </w:rPr>
              <w:t>60 %</w:t>
            </w:r>
          </w:p>
        </w:tc>
        <w:tc>
          <w:tcPr>
            <w:tcW w:w="1068" w:type="dxa"/>
            <w:tcBorders/>
            <w:vAlign w:val="center"/>
          </w:tcPr>
          <w:p>
            <w:pPr>
              <w:pStyle w:val="BodyText"/>
              <w:widowControl w:val="false"/>
              <w:suppressAutoHyphens w:val="true"/>
              <w:bidi w:val="0"/>
              <w:spacing w:lineRule="auto" w:line="240" w:before="180" w:after="0"/>
              <w:ind w:hanging="0" w:left="170" w:right="170"/>
              <w:jc w:val="left"/>
              <w:rPr>
                <w:rFonts w:ascii="Calibri" w:hAnsi="Calibri"/>
                <w:sz w:val="24"/>
                <w:szCs w:val="24"/>
              </w:rPr>
            </w:pPr>
            <w:r>
              <w:rPr>
                <w:rFonts w:ascii="Calibri" w:hAnsi="Calibri"/>
                <w:sz w:val="24"/>
                <w:szCs w:val="24"/>
              </w:rPr>
              <w:t>100%</w:t>
            </w:r>
          </w:p>
        </w:tc>
      </w:tr>
      <w:tr>
        <w:trPr/>
        <w:tc>
          <w:tcPr>
            <w:tcW w:w="2859"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RA4</w:t>
            </w:r>
          </w:p>
        </w:tc>
        <w:tc>
          <w:tcPr>
            <w:tcW w:w="2047" w:type="dxa"/>
            <w:tcBorders/>
            <w:vAlign w:val="center"/>
          </w:tcPr>
          <w:p>
            <w:pPr>
              <w:pStyle w:val="BodyText"/>
              <w:widowControl w:val="false"/>
              <w:suppressAutoHyphens w:val="true"/>
              <w:bidi w:val="0"/>
              <w:spacing w:lineRule="auto" w:line="240" w:before="180" w:after="0"/>
              <w:ind w:hanging="0" w:left="227" w:right="397"/>
              <w:jc w:val="left"/>
              <w:rPr>
                <w:rFonts w:ascii="Calibri" w:hAnsi="Calibri"/>
                <w:sz w:val="24"/>
                <w:szCs w:val="24"/>
              </w:rPr>
            </w:pPr>
            <w:r>
              <w:rPr>
                <w:rFonts w:ascii="Calibri" w:hAnsi="Calibri"/>
                <w:sz w:val="24"/>
                <w:szCs w:val="24"/>
              </w:rPr>
              <w:t>40 %</w:t>
            </w:r>
          </w:p>
        </w:tc>
        <w:tc>
          <w:tcPr>
            <w:tcW w:w="2276" w:type="dxa"/>
            <w:tcBorders/>
            <w:vAlign w:val="center"/>
          </w:tcPr>
          <w:p>
            <w:pPr>
              <w:pStyle w:val="BodyText"/>
              <w:widowControl w:val="false"/>
              <w:tabs>
                <w:tab w:val="clear" w:pos="720"/>
                <w:tab w:val="left" w:pos="847" w:leader="none"/>
              </w:tabs>
              <w:suppressAutoHyphens w:val="true"/>
              <w:bidi w:val="0"/>
              <w:spacing w:lineRule="auto" w:line="240" w:before="180" w:after="0"/>
              <w:ind w:hanging="0" w:left="227" w:right="397"/>
              <w:jc w:val="left"/>
              <w:rPr/>
            </w:pPr>
            <w:r>
              <w:rPr>
                <w:rFonts w:ascii="Calibri" w:hAnsi="Calibri"/>
                <w:sz w:val="24"/>
                <w:szCs w:val="24"/>
              </w:rPr>
              <w:t>60 %</w:t>
            </w:r>
          </w:p>
        </w:tc>
        <w:tc>
          <w:tcPr>
            <w:tcW w:w="1068" w:type="dxa"/>
            <w:tcBorders/>
            <w:vAlign w:val="center"/>
          </w:tcPr>
          <w:p>
            <w:pPr>
              <w:pStyle w:val="BodyText"/>
              <w:widowControl w:val="false"/>
              <w:suppressAutoHyphens w:val="true"/>
              <w:bidi w:val="0"/>
              <w:spacing w:lineRule="auto" w:line="240" w:before="180" w:after="0"/>
              <w:ind w:hanging="0" w:left="170" w:right="170"/>
              <w:jc w:val="left"/>
              <w:rPr>
                <w:rFonts w:ascii="Calibri" w:hAnsi="Calibri"/>
                <w:sz w:val="24"/>
                <w:szCs w:val="24"/>
              </w:rPr>
            </w:pPr>
            <w:r>
              <w:rPr>
                <w:rFonts w:ascii="Calibri" w:hAnsi="Calibri"/>
                <w:sz w:val="24"/>
                <w:szCs w:val="24"/>
              </w:rPr>
              <w:t>100%</w:t>
            </w:r>
          </w:p>
        </w:tc>
      </w:tr>
      <w:tr>
        <w:trPr/>
        <w:tc>
          <w:tcPr>
            <w:tcW w:w="2859"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RA5</w:t>
            </w:r>
          </w:p>
        </w:tc>
        <w:tc>
          <w:tcPr>
            <w:tcW w:w="2047" w:type="dxa"/>
            <w:tcBorders/>
            <w:vAlign w:val="center"/>
          </w:tcPr>
          <w:p>
            <w:pPr>
              <w:pStyle w:val="BodyText"/>
              <w:widowControl w:val="false"/>
              <w:suppressAutoHyphens w:val="true"/>
              <w:bidi w:val="0"/>
              <w:spacing w:lineRule="auto" w:line="240" w:before="180" w:after="0"/>
              <w:ind w:hanging="0" w:left="227" w:right="397"/>
              <w:jc w:val="left"/>
              <w:rPr>
                <w:rFonts w:ascii="Calibri" w:hAnsi="Calibri"/>
                <w:sz w:val="24"/>
                <w:szCs w:val="24"/>
              </w:rPr>
            </w:pPr>
            <w:r>
              <w:rPr>
                <w:rFonts w:ascii="Calibri" w:hAnsi="Calibri"/>
                <w:sz w:val="24"/>
                <w:szCs w:val="24"/>
              </w:rPr>
              <w:t>40 %</w:t>
            </w:r>
          </w:p>
        </w:tc>
        <w:tc>
          <w:tcPr>
            <w:tcW w:w="2276" w:type="dxa"/>
            <w:tcBorders/>
            <w:vAlign w:val="center"/>
          </w:tcPr>
          <w:p>
            <w:pPr>
              <w:pStyle w:val="BodyText"/>
              <w:widowControl w:val="false"/>
              <w:tabs>
                <w:tab w:val="clear" w:pos="720"/>
                <w:tab w:val="left" w:pos="847" w:leader="none"/>
              </w:tabs>
              <w:suppressAutoHyphens w:val="true"/>
              <w:bidi w:val="0"/>
              <w:spacing w:lineRule="auto" w:line="240" w:before="180" w:after="0"/>
              <w:ind w:hanging="0" w:left="227" w:right="397"/>
              <w:jc w:val="left"/>
              <w:rPr/>
            </w:pPr>
            <w:r>
              <w:rPr>
                <w:rFonts w:ascii="Calibri" w:hAnsi="Calibri"/>
                <w:sz w:val="24"/>
                <w:szCs w:val="24"/>
              </w:rPr>
              <w:t>60 %</w:t>
            </w:r>
          </w:p>
        </w:tc>
        <w:tc>
          <w:tcPr>
            <w:tcW w:w="1068" w:type="dxa"/>
            <w:tcBorders/>
            <w:vAlign w:val="center"/>
          </w:tcPr>
          <w:p>
            <w:pPr>
              <w:pStyle w:val="BodyText"/>
              <w:widowControl w:val="false"/>
              <w:suppressAutoHyphens w:val="true"/>
              <w:bidi w:val="0"/>
              <w:spacing w:lineRule="auto" w:line="240" w:before="180" w:after="0"/>
              <w:ind w:hanging="0" w:left="170" w:right="170"/>
              <w:jc w:val="left"/>
              <w:rPr>
                <w:rFonts w:ascii="Calibri" w:hAnsi="Calibri"/>
                <w:sz w:val="24"/>
                <w:szCs w:val="24"/>
              </w:rPr>
            </w:pPr>
            <w:r>
              <w:rPr>
                <w:rFonts w:ascii="Calibri" w:hAnsi="Calibri"/>
                <w:sz w:val="24"/>
                <w:szCs w:val="24"/>
              </w:rPr>
              <w:t>100%</w:t>
            </w:r>
          </w:p>
        </w:tc>
      </w:tr>
    </w:tbl>
    <w:p>
      <w:pPr>
        <w:pStyle w:val="BodyText"/>
        <w:widowControl w:val="false"/>
        <w:bidi w:val="0"/>
        <w:spacing w:lineRule="auto" w:line="240" w:before="180" w:after="0"/>
        <w:ind w:hanging="0" w:left="794" w:right="1020"/>
        <w:jc w:val="left"/>
        <w:rPr/>
      </w:pPr>
      <w:r>
        <w:rPr>
          <w:rFonts w:ascii="Calibri" w:hAnsi="Calibri"/>
          <w:sz w:val="24"/>
          <w:szCs w:val="24"/>
        </w:rPr>
        <w:br/>
        <w:t xml:space="preserve">Per tal de poder calcular la qualificació de cada Resultat d’Aprenentatge, l’alumnat ha d’obtenir una </w:t>
      </w:r>
      <w:r>
        <w:rPr>
          <w:rStyle w:val="Strong"/>
          <w:rFonts w:ascii="Calibri" w:hAnsi="Calibri"/>
          <w:sz w:val="24"/>
          <w:szCs w:val="24"/>
        </w:rPr>
        <w:t>qualificació mínima de 4 punts</w:t>
      </w:r>
      <w:r>
        <w:rPr>
          <w:rFonts w:ascii="Calibri" w:hAnsi="Calibri"/>
          <w:sz w:val="24"/>
          <w:szCs w:val="24"/>
        </w:rPr>
        <w:t xml:space="preserve"> tant en la prova pràctica com en la prova escrita. En cas contrari, </w:t>
      </w:r>
      <w:r>
        <w:rPr>
          <w:rStyle w:val="Strong"/>
          <w:rFonts w:ascii="Calibri" w:hAnsi="Calibri"/>
          <w:sz w:val="24"/>
          <w:szCs w:val="24"/>
        </w:rPr>
        <w:t>no es podrà aplicar la ponderació corresponent</w:t>
      </w:r>
      <w:r>
        <w:rPr>
          <w:rFonts w:ascii="Calibri" w:hAnsi="Calibri"/>
          <w:sz w:val="24"/>
          <w:szCs w:val="24"/>
        </w:rPr>
        <w:t>.</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4.3. Càlcul de la qualificació final del mòdul</w:t>
      </w:r>
    </w:p>
    <w:p>
      <w:pPr>
        <w:pStyle w:val="BodyText"/>
        <w:widowControl w:val="false"/>
        <w:bidi w:val="0"/>
        <w:spacing w:lineRule="auto" w:line="240" w:before="180" w:after="0"/>
        <w:ind w:hanging="0" w:left="794" w:right="1020"/>
        <w:jc w:val="left"/>
        <w:rPr/>
      </w:pPr>
      <w:r>
        <w:rPr>
          <w:rFonts w:ascii="Calibri" w:hAnsi="Calibri"/>
          <w:sz w:val="24"/>
          <w:szCs w:val="24"/>
        </w:rPr>
        <w:t xml:space="preserve">La qualificació final del mòdul professional és </w:t>
      </w:r>
      <w:r>
        <w:rPr>
          <w:rStyle w:val="Strong"/>
          <w:rFonts w:ascii="Calibri" w:hAnsi="Calibri"/>
          <w:sz w:val="24"/>
          <w:szCs w:val="24"/>
        </w:rPr>
        <w:t>numèrica</w:t>
      </w:r>
      <w:r>
        <w:rPr>
          <w:rFonts w:ascii="Calibri" w:hAnsi="Calibri"/>
          <w:sz w:val="24"/>
          <w:szCs w:val="24"/>
        </w:rPr>
        <w:t>, amb una escala d’</w:t>
      </w:r>
      <w:r>
        <w:rPr>
          <w:rStyle w:val="Strong"/>
          <w:rFonts w:ascii="Calibri" w:hAnsi="Calibri"/>
          <w:sz w:val="24"/>
          <w:szCs w:val="24"/>
        </w:rPr>
        <w:t>1 a 10</w:t>
      </w:r>
      <w:r>
        <w:rPr>
          <w:rFonts w:ascii="Calibri" w:hAnsi="Calibri"/>
          <w:sz w:val="24"/>
          <w:szCs w:val="24"/>
        </w:rPr>
        <w:t>, sense decimals.</w:t>
      </w:r>
    </w:p>
    <w:p>
      <w:pPr>
        <w:pStyle w:val="BodyText"/>
        <w:widowControl w:val="false"/>
        <w:bidi w:val="0"/>
        <w:spacing w:lineRule="auto" w:line="240" w:before="180" w:after="0"/>
        <w:ind w:hanging="0" w:left="794" w:right="1020"/>
        <w:jc w:val="left"/>
        <w:rPr/>
      </w:pPr>
      <w:r>
        <w:rPr>
          <w:rFonts w:ascii="Calibri" w:hAnsi="Calibri"/>
          <w:sz w:val="24"/>
          <w:szCs w:val="24"/>
        </w:rPr>
        <w:t>La nota final del mòdul (</w:t>
      </w:r>
      <w:r>
        <w:rPr>
          <w:rStyle w:val="Strong"/>
          <w:rFonts w:ascii="Calibri" w:hAnsi="Calibri"/>
          <w:sz w:val="24"/>
          <w:szCs w:val="24"/>
        </w:rPr>
        <w:t>QMP</w:t>
      </w:r>
      <w:r>
        <w:rPr>
          <w:rFonts w:ascii="Calibri" w:hAnsi="Calibri"/>
          <w:sz w:val="24"/>
          <w:szCs w:val="24"/>
        </w:rPr>
        <w:t>) s’obté a partir de la ponderació de les qualificacions dels Resultats d’Aprenentatge i de la qualificació de l’estada a l’empresa, d’acord amb la fórmula següent:</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b/>
          <w:bCs/>
          <w:sz w:val="24"/>
          <w:szCs w:val="24"/>
        </w:rPr>
        <w:t>QMP</w:t>
      </w:r>
      <w:r>
        <w:rPr>
          <w:rFonts w:ascii="Calibri" w:hAnsi="Calibri"/>
          <w:sz w:val="24"/>
          <w:szCs w:val="24"/>
        </w:rPr>
        <w:t xml:space="preserve"> = 0,90 × (0,2×RA1+0,2×RA2+0,2×RA3+0,2×RA4+0,2×RA5) + 0,10 × EM </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On:</w:t>
      </w:r>
    </w:p>
    <w:p>
      <w:pPr>
        <w:pStyle w:val="BodyText"/>
        <w:widowControl w:val="false"/>
        <w:numPr>
          <w:ilvl w:val="0"/>
          <w:numId w:val="10"/>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RA1–RA5</w:t>
      </w:r>
      <w:r>
        <w:rPr>
          <w:rFonts w:ascii="Calibri" w:hAnsi="Calibri"/>
          <w:sz w:val="24"/>
          <w:szCs w:val="24"/>
        </w:rPr>
        <w:t xml:space="preserve"> són les qualificacions finals de cada Resultat d’Aprenentatge.</w:t>
      </w:r>
    </w:p>
    <w:p>
      <w:pPr>
        <w:pStyle w:val="BodyText"/>
        <w:widowControl w:val="false"/>
        <w:numPr>
          <w:ilvl w:val="0"/>
          <w:numId w:val="10"/>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EM</w:t>
      </w:r>
      <w:r>
        <w:rPr>
          <w:rFonts w:ascii="Calibri" w:hAnsi="Calibri"/>
          <w:sz w:val="24"/>
          <w:szCs w:val="24"/>
        </w:rPr>
        <w:t xml:space="preserve"> és la qualificació obtinguda a l’estada a l’empresa.</w:t>
      </w:r>
    </w:p>
    <w:p>
      <w:pPr>
        <w:pStyle w:val="BodyText"/>
        <w:widowControl w:val="false"/>
        <w:bidi w:val="0"/>
        <w:spacing w:lineRule="auto" w:line="240" w:before="180" w:after="0"/>
        <w:ind w:hanging="0" w:left="794" w:right="1020"/>
        <w:jc w:val="left"/>
        <w:rPr/>
      </w:pPr>
      <w:r>
        <w:rPr>
          <w:rFonts w:ascii="Calibri" w:hAnsi="Calibri"/>
          <w:sz w:val="24"/>
          <w:szCs w:val="24"/>
        </w:rPr>
        <w:t xml:space="preserve">Per assolir una </w:t>
      </w:r>
      <w:r>
        <w:rPr>
          <w:rStyle w:val="Strong"/>
          <w:rFonts w:ascii="Calibri" w:hAnsi="Calibri"/>
          <w:sz w:val="24"/>
          <w:szCs w:val="24"/>
        </w:rPr>
        <w:t>avaluació positiva del mòdul</w:t>
      </w:r>
      <w:r>
        <w:rPr>
          <w:rFonts w:ascii="Calibri" w:hAnsi="Calibri"/>
          <w:sz w:val="24"/>
          <w:szCs w:val="24"/>
        </w:rPr>
        <w:t>, la qualificació final (</w:t>
      </w:r>
      <w:r>
        <w:rPr>
          <w:rStyle w:val="Strong"/>
          <w:rFonts w:ascii="Calibri" w:hAnsi="Calibri"/>
          <w:sz w:val="24"/>
          <w:szCs w:val="24"/>
        </w:rPr>
        <w:t>QMP</w:t>
      </w:r>
      <w:r>
        <w:rPr>
          <w:rFonts w:ascii="Calibri" w:hAnsi="Calibri"/>
          <w:sz w:val="24"/>
          <w:szCs w:val="24"/>
        </w:rPr>
        <w:t xml:space="preserve">) ha de ser </w:t>
      </w:r>
      <w:r>
        <w:rPr>
          <w:rStyle w:val="Strong"/>
          <w:rFonts w:ascii="Calibri" w:hAnsi="Calibri"/>
          <w:sz w:val="24"/>
          <w:szCs w:val="24"/>
        </w:rPr>
        <w:t>igual o superior a 5 punts</w:t>
      </w:r>
      <w:r>
        <w:rPr>
          <w:rFonts w:ascii="Calibri" w:hAnsi="Calibri"/>
          <w:sz w:val="24"/>
          <w:szCs w:val="24"/>
        </w:rPr>
        <w:t xml:space="preserve">, i s’han d’haver </w:t>
      </w:r>
      <w:r>
        <w:rPr>
          <w:rStyle w:val="Strong"/>
          <w:rFonts w:ascii="Calibri" w:hAnsi="Calibri"/>
          <w:sz w:val="24"/>
          <w:szCs w:val="24"/>
        </w:rPr>
        <w:t>assolit tots els Resultats d’Aprenentatge</w:t>
      </w:r>
      <w:r>
        <w:rPr>
          <w:rFonts w:ascii="Calibri" w:hAnsi="Calibri"/>
          <w:sz w:val="24"/>
          <w:szCs w:val="24"/>
        </w:rPr>
        <w:t xml:space="preserve"> i l’estada a l’empresa.</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4.4. Assistència i convocatòries</w:t>
      </w:r>
    </w:p>
    <w:p>
      <w:pPr>
        <w:pStyle w:val="BodyText"/>
        <w:widowControl w:val="false"/>
        <w:bidi w:val="0"/>
        <w:spacing w:lineRule="auto" w:line="240" w:before="180" w:after="0"/>
        <w:ind w:hanging="0" w:left="794" w:right="1020"/>
        <w:jc w:val="left"/>
        <w:rPr/>
      </w:pPr>
      <w:r>
        <w:rPr>
          <w:rFonts w:ascii="Calibri" w:hAnsi="Calibri"/>
          <w:sz w:val="24"/>
          <w:szCs w:val="24"/>
        </w:rPr>
        <w:t xml:space="preserve">Per mantenir el dret a l’avaluació contínua, l’alumnat haurà d’assistir, com a mínim, al </w:t>
      </w:r>
      <w:r>
        <w:rPr>
          <w:rStyle w:val="Strong"/>
          <w:rFonts w:ascii="Calibri" w:hAnsi="Calibri"/>
          <w:sz w:val="24"/>
          <w:szCs w:val="24"/>
        </w:rPr>
        <w:t>80 % de les hores del mòdul</w:t>
      </w:r>
      <w:r>
        <w:rPr>
          <w:rFonts w:ascii="Calibri" w:hAnsi="Calibri"/>
          <w:sz w:val="24"/>
          <w:szCs w:val="24"/>
        </w:rPr>
        <w:t xml:space="preserve">, d’acord amb el que estableix el </w:t>
      </w:r>
      <w:r>
        <w:rPr>
          <w:rStyle w:val="Strong"/>
          <w:rFonts w:ascii="Calibri" w:hAnsi="Calibri"/>
          <w:sz w:val="24"/>
          <w:szCs w:val="24"/>
        </w:rPr>
        <w:t>NOFC del centre</w:t>
      </w:r>
      <w:r>
        <w:rPr>
          <w:rFonts w:ascii="Calibri" w:hAnsi="Calibri"/>
          <w:sz w:val="24"/>
          <w:szCs w:val="24"/>
        </w:rPr>
        <w:t xml:space="preserve">. En cas contrari, perdrà el dret a l’avaluació contínua i </w:t>
      </w:r>
      <w:r>
        <w:rPr>
          <w:rStyle w:val="Strong"/>
          <w:rFonts w:ascii="Calibri" w:hAnsi="Calibri"/>
          <w:sz w:val="24"/>
          <w:szCs w:val="24"/>
        </w:rPr>
        <w:t>consumirà la primera convocatòria</w:t>
      </w:r>
      <w:r>
        <w:rPr>
          <w:rFonts w:ascii="Calibri" w:hAnsi="Calibri"/>
          <w:sz w:val="24"/>
          <w:szCs w:val="24"/>
        </w:rPr>
        <w:t>.</w:t>
      </w:r>
    </w:p>
    <w:p>
      <w:pPr>
        <w:pStyle w:val="BodyText"/>
        <w:widowControl w:val="false"/>
        <w:bidi w:val="0"/>
        <w:spacing w:lineRule="auto" w:line="240" w:before="180" w:after="0"/>
        <w:ind w:hanging="0" w:left="794" w:right="1020"/>
        <w:jc w:val="left"/>
        <w:rPr/>
      </w:pPr>
      <w:r>
        <w:rPr>
          <w:rFonts w:ascii="Calibri" w:hAnsi="Calibri"/>
          <w:sz w:val="24"/>
          <w:szCs w:val="24"/>
        </w:rPr>
        <w:t xml:space="preserve">L’alumnat disposa de </w:t>
      </w:r>
      <w:r>
        <w:rPr>
          <w:rStyle w:val="Strong"/>
          <w:rFonts w:ascii="Calibri" w:hAnsi="Calibri"/>
          <w:sz w:val="24"/>
          <w:szCs w:val="24"/>
        </w:rPr>
        <w:t>dues convocatòries per curs acadèmic</w:t>
      </w:r>
      <w:r>
        <w:rPr>
          <w:rFonts w:ascii="Calibri" w:hAnsi="Calibri"/>
          <w:sz w:val="24"/>
          <w:szCs w:val="24"/>
        </w:rPr>
        <w:t>:</w:t>
      </w:r>
    </w:p>
    <w:p>
      <w:pPr>
        <w:pStyle w:val="BodyText"/>
        <w:widowControl w:val="false"/>
        <w:numPr>
          <w:ilvl w:val="0"/>
          <w:numId w:val="11"/>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Convocatòria ordinària</w:t>
      </w:r>
      <w:r>
        <w:rPr>
          <w:rFonts w:ascii="Calibri" w:hAnsi="Calibri"/>
          <w:sz w:val="24"/>
          <w:szCs w:val="24"/>
        </w:rPr>
        <w:t>, basada en l’avaluació contínua.</w:t>
      </w:r>
    </w:p>
    <w:p>
      <w:pPr>
        <w:pStyle w:val="BodyText"/>
        <w:widowControl w:val="false"/>
        <w:numPr>
          <w:ilvl w:val="0"/>
          <w:numId w:val="11"/>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Segona convocatòria</w:t>
      </w:r>
      <w:r>
        <w:rPr>
          <w:rFonts w:ascii="Calibri" w:hAnsi="Calibri"/>
          <w:sz w:val="24"/>
          <w:szCs w:val="24"/>
        </w:rPr>
        <w:t>, establerta per la Prefectura d’Estudis, habitualment durant el mes de juny.</w:t>
      </w:r>
    </w:p>
    <w:p>
      <w:pPr>
        <w:sectPr>
          <w:headerReference w:type="default" r:id="rId20"/>
          <w:headerReference w:type="first" r:id="rId21"/>
          <w:footerReference w:type="default" r:id="rId22"/>
          <w:footerReference w:type="first" r:id="rId23"/>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bidi w:val="0"/>
        <w:spacing w:lineRule="auto" w:line="240" w:before="180" w:after="0"/>
        <w:ind w:hanging="0" w:left="794" w:right="1020"/>
        <w:jc w:val="left"/>
        <w:rPr/>
      </w:pPr>
      <w:r>
        <w:rPr>
          <w:rFonts w:ascii="Calibri" w:hAnsi="Calibri"/>
          <w:sz w:val="24"/>
          <w:szCs w:val="24"/>
        </w:rPr>
        <w:t xml:space="preserve">A la segona convocatòria, l’alumnat podrà examinar-se </w:t>
      </w:r>
      <w:r>
        <w:rPr>
          <w:rStyle w:val="Strong"/>
          <w:rFonts w:ascii="Calibri" w:hAnsi="Calibri"/>
          <w:sz w:val="24"/>
          <w:szCs w:val="24"/>
        </w:rPr>
        <w:t>únicament dels Resultats d’Aprenentatge no assolits</w:t>
      </w:r>
      <w:r>
        <w:rPr>
          <w:rFonts w:ascii="Calibri" w:hAnsi="Calibri"/>
          <w:sz w:val="24"/>
          <w:szCs w:val="24"/>
        </w:rPr>
        <w:t xml:space="preserve"> en la convocatòria ordinària. La no presentació a la segona convocatòria </w:t>
      </w:r>
      <w:r>
        <w:rPr>
          <w:rStyle w:val="Strong"/>
          <w:rFonts w:ascii="Calibri" w:hAnsi="Calibri"/>
          <w:sz w:val="24"/>
          <w:szCs w:val="24"/>
        </w:rPr>
        <w:t>no consumeix convocatòria</w:t>
      </w:r>
      <w:r>
        <w:rPr>
          <w:rFonts w:ascii="Calibri" w:hAnsi="Calibri"/>
          <w:sz w:val="24"/>
          <w:szCs w:val="24"/>
        </w:rPr>
        <w:t xml:space="preserve"> i constarà com a </w:t>
      </w:r>
      <w:r>
        <w:rPr>
          <w:rStyle w:val="Strong"/>
          <w:rFonts w:ascii="Calibri" w:hAnsi="Calibri"/>
          <w:sz w:val="24"/>
          <w:szCs w:val="24"/>
        </w:rPr>
        <w:t>No presentat/No presentada (NP)</w:t>
      </w:r>
      <w:r>
        <w:rPr>
          <w:rFonts w:ascii="Calibri" w:hAnsi="Calibri"/>
          <w:sz w:val="24"/>
          <w:szCs w:val="24"/>
        </w:rPr>
        <w:t>.</w:t>
      </w:r>
    </w:p>
    <w:p>
      <w:pPr>
        <w:pStyle w:val="BodyText"/>
        <w:spacing w:before="164" w:after="0"/>
        <w:rPr>
          <w:sz w:val="28"/>
        </w:rPr>
      </w:pPr>
      <w:r>
        <w:rPr>
          <w:sz w:val="28"/>
        </w:rPr>
      </w:r>
    </w:p>
    <w:p>
      <w:pPr>
        <w:pStyle w:val="Heading1"/>
        <w:numPr>
          <w:ilvl w:val="0"/>
          <w:numId w:val="6"/>
        </w:numPr>
        <w:tabs>
          <w:tab w:val="clear" w:pos="720"/>
          <w:tab w:val="left" w:pos="771" w:leader="none"/>
        </w:tabs>
        <w:spacing w:lineRule="auto" w:line="240" w:before="0" w:after="0"/>
        <w:ind w:hanging="345" w:left="771" w:right="0"/>
        <w:jc w:val="left"/>
        <w:rPr/>
      </w:pPr>
      <w:bookmarkStart w:id="11" w:name="__RefHeading___Toc14922_1080995659"/>
      <w:bookmarkStart w:id="12" w:name="h.3dy6vkm"/>
      <w:bookmarkEnd w:id="11"/>
      <w:bookmarkEnd w:id="12"/>
      <w:r>
        <mc:AlternateContent>
          <mc:Choice Requires="wps">
            <w:drawing>
              <wp:anchor behindDoc="1" distT="0" distB="635" distL="0" distR="0" simplePos="0" locked="0" layoutInCell="0" allowOverlap="1" relativeHeight="291">
                <wp:simplePos x="0" y="0"/>
                <wp:positionH relativeFrom="page">
                  <wp:posOffset>1079500</wp:posOffset>
                </wp:positionH>
                <wp:positionV relativeFrom="paragraph">
                  <wp:posOffset>239395</wp:posOffset>
                </wp:positionV>
                <wp:extent cx="5765800" cy="1270"/>
                <wp:effectExtent l="0" t="6350" r="0" b="5080"/>
                <wp:wrapTopAndBottom/>
                <wp:docPr id="48" name="Graphic 23"/>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880 w 3268800"/>
                            <a:gd name="textAreaTop" fmla="*/ 0 h 720"/>
                            <a:gd name="textAreaBottom" fmla="*/ 216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Espais,</w:t>
      </w:r>
      <w:r>
        <w:rPr>
          <w:spacing w:val="-6"/>
        </w:rPr>
        <w:t xml:space="preserve"> </w:t>
      </w:r>
      <w:r>
        <w:rPr/>
        <w:t>equipaments</w:t>
      </w:r>
      <w:r>
        <w:rPr>
          <w:spacing w:val="-6"/>
        </w:rPr>
        <w:t xml:space="preserve"> </w:t>
      </w:r>
      <w:r>
        <w:rPr/>
        <w:t>i</w:t>
      </w:r>
      <w:r>
        <w:rPr>
          <w:spacing w:val="-6"/>
        </w:rPr>
        <w:t xml:space="preserve"> </w:t>
      </w:r>
      <w:r>
        <w:rPr/>
        <w:t>recursos</w:t>
      </w:r>
      <w:r>
        <w:rPr>
          <w:spacing w:val="-6"/>
        </w:rPr>
        <w:t xml:space="preserve"> </w:t>
      </w:r>
      <w:r>
        <w:rPr/>
        <w:t>del</w:t>
      </w:r>
      <w:r>
        <w:rPr>
          <w:spacing w:val="-6"/>
        </w:rPr>
        <w:t xml:space="preserve"> </w:t>
      </w:r>
      <w:r>
        <w:rPr/>
        <w:t>mòdul</w:t>
      </w:r>
      <w:r>
        <w:rPr>
          <w:spacing w:val="-5"/>
        </w:rPr>
        <w:t xml:space="preserve"> </w:t>
      </w:r>
      <w:r>
        <w:rPr>
          <w:spacing w:val="-2"/>
        </w:rPr>
        <w:t>professional</w:t>
      </w:r>
    </w:p>
    <w:p>
      <w:pPr>
        <w:pStyle w:val="BodyText"/>
        <w:widowControl w:val="false"/>
        <w:bidi w:val="0"/>
        <w:spacing w:lineRule="auto" w:line="240" w:before="96" w:after="0"/>
        <w:ind w:hanging="0" w:left="794" w:right="1134"/>
        <w:jc w:val="left"/>
        <w:rPr/>
      </w:pPr>
      <w:r>
        <w:rPr>
          <w:rFonts w:ascii="Calibri" w:hAnsi="Calibri"/>
          <w:sz w:val="24"/>
          <w:szCs w:val="24"/>
        </w:rPr>
        <w:t xml:space="preserve">Els espais i equipaments utilitzats per al desenvolupament del mòdul professional </w:t>
      </w:r>
      <w:r>
        <w:rPr>
          <w:rStyle w:val="Strong"/>
          <w:rFonts w:ascii="Calibri" w:hAnsi="Calibri"/>
          <w:sz w:val="24"/>
          <w:szCs w:val="24"/>
        </w:rPr>
        <w:t>Sistemes operatius monolloc</w:t>
      </w:r>
      <w:r>
        <w:rPr>
          <w:rFonts w:ascii="Calibri" w:hAnsi="Calibri"/>
          <w:sz w:val="24"/>
          <w:szCs w:val="24"/>
        </w:rPr>
        <w:t xml:space="preserve"> són els establerts per la Direcció del centre, d’acord amb la planificació general dels espais docents i les necessitats del Departament d’Administració i Informàtica.</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Un cop assignats els espais i la distribució dels equipaments dins l’aulari del departament, és la Direcció del centre, amb la coordinació del departament corresponent, qui determina els espais on s’imparteix la docència dels diferents mòduls professionals, en funció de la disponibilitat i de les característiques de les activitats d’ensenyament-aprenentatge que s’hi han de desenvolupar.</w:t>
      </w:r>
    </w:p>
    <w:p>
      <w:pPr>
        <w:pStyle w:val="BodyText"/>
        <w:widowControl w:val="false"/>
        <w:bidi w:val="0"/>
        <w:spacing w:lineRule="auto" w:line="240" w:before="96" w:after="0"/>
        <w:ind w:hanging="0" w:left="794" w:right="1134"/>
        <w:jc w:val="left"/>
        <w:rPr/>
      </w:pPr>
      <w:r>
        <w:rPr>
          <w:rFonts w:ascii="Calibri" w:hAnsi="Calibri"/>
          <w:sz w:val="24"/>
          <w:szCs w:val="24"/>
        </w:rPr>
        <w:t xml:space="preserve">Pel que fa als equipaments informàtics, el centre garanteix la disponibilitat del programari necessari per al desenvolupament del mòdul, prioritzant l’ús de </w:t>
      </w:r>
      <w:r>
        <w:rPr>
          <w:rStyle w:val="Strong"/>
          <w:rFonts w:ascii="Calibri" w:hAnsi="Calibri"/>
          <w:sz w:val="24"/>
          <w:szCs w:val="24"/>
        </w:rPr>
        <w:t>programari lliure o gratuït</w:t>
      </w:r>
      <w:r>
        <w:rPr>
          <w:rFonts w:ascii="Calibri" w:hAnsi="Calibri"/>
          <w:sz w:val="24"/>
          <w:szCs w:val="24"/>
        </w:rPr>
        <w:t>, no subjecte a llicències de pagament, d’acord amb les directrius del centre i la normativa vigent.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pStyle w:val="BodyText"/>
        <w:widowControl w:val="false"/>
        <w:bidi w:val="0"/>
        <w:spacing w:lineRule="auto" w:line="240" w:before="96" w:after="0"/>
        <w:ind w:hanging="0" w:left="794" w:right="1134"/>
        <w:jc w:val="left"/>
        <w:rPr/>
      </w:pPr>
      <w:r>
        <w:rPr>
          <w:rStyle w:val="Strong"/>
          <w:rFonts w:ascii="Calibri" w:hAnsi="Calibri"/>
          <w:sz w:val="24"/>
          <w:szCs w:val="24"/>
        </w:rPr>
        <w:t>5.1. Espais i equipaments</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A continuació es presenten, de manera sintètica, els espais habitualment utilitzats per a la impartició del mòdul, així com els principals equipaments associats:</w:t>
        <w:br/>
      </w:r>
    </w:p>
    <w:tbl>
      <w:tblPr>
        <w:tblW w:w="8525" w:type="dxa"/>
        <w:jc w:val="left"/>
        <w:tblInd w:w="853" w:type="dxa"/>
        <w:tblLayout w:type="fixed"/>
        <w:tblCellMar>
          <w:top w:w="28" w:type="dxa"/>
          <w:left w:w="28" w:type="dxa"/>
          <w:bottom w:w="28" w:type="dxa"/>
          <w:right w:w="28" w:type="dxa"/>
        </w:tblCellMar>
      </w:tblPr>
      <w:tblGrid>
        <w:gridCol w:w="1486"/>
        <w:gridCol w:w="3375"/>
        <w:gridCol w:w="3664"/>
      </w:tblGrid>
      <w:tr>
        <w:trPr>
          <w:tblHeader w:val="true"/>
        </w:trPr>
        <w:tc>
          <w:tcPr>
            <w:tcW w:w="1486" w:type="dxa"/>
            <w:tcBorders/>
            <w:vAlign w:val="center"/>
          </w:tcPr>
          <w:p>
            <w:pPr>
              <w:pStyle w:val="BodyText"/>
              <w:bidi w:val="0"/>
              <w:rPr>
                <w:rFonts w:ascii="Calibri" w:hAnsi="Calibri"/>
                <w:b/>
                <w:bCs/>
                <w:sz w:val="24"/>
                <w:szCs w:val="24"/>
              </w:rPr>
            </w:pPr>
            <w:r>
              <w:rPr>
                <w:rFonts w:ascii="Calibri" w:hAnsi="Calibri"/>
                <w:b/>
                <w:bCs/>
                <w:sz w:val="24"/>
                <w:szCs w:val="24"/>
              </w:rPr>
              <w:t>Aula</w:t>
            </w:r>
          </w:p>
        </w:tc>
        <w:tc>
          <w:tcPr>
            <w:tcW w:w="3375" w:type="dxa"/>
            <w:tcBorders/>
            <w:vAlign w:val="center"/>
          </w:tcPr>
          <w:p>
            <w:pPr>
              <w:pStyle w:val="BodyText"/>
              <w:bidi w:val="0"/>
              <w:rPr>
                <w:rFonts w:ascii="Calibri" w:hAnsi="Calibri"/>
                <w:b/>
                <w:bCs/>
                <w:sz w:val="24"/>
                <w:szCs w:val="24"/>
              </w:rPr>
            </w:pPr>
            <w:r>
              <w:rPr>
                <w:rFonts w:ascii="Calibri" w:hAnsi="Calibri"/>
                <w:b/>
                <w:bCs/>
                <w:sz w:val="24"/>
                <w:szCs w:val="24"/>
              </w:rPr>
              <w:t>Descripció i ús</w:t>
            </w:r>
          </w:p>
        </w:tc>
        <w:tc>
          <w:tcPr>
            <w:tcW w:w="3664" w:type="dxa"/>
            <w:tcBorders/>
            <w:vAlign w:val="center"/>
          </w:tcPr>
          <w:p>
            <w:pPr>
              <w:pStyle w:val="BodyText"/>
              <w:bidi w:val="0"/>
              <w:rPr>
                <w:rFonts w:ascii="Calibri" w:hAnsi="Calibri"/>
                <w:b/>
                <w:bCs/>
                <w:sz w:val="24"/>
                <w:szCs w:val="24"/>
              </w:rPr>
            </w:pPr>
            <w:r>
              <w:rPr>
                <w:rFonts w:ascii="Calibri" w:hAnsi="Calibri"/>
                <w:b/>
                <w:bCs/>
                <w:sz w:val="24"/>
                <w:szCs w:val="24"/>
              </w:rPr>
              <w:t>Equipaments disponibles</w:t>
            </w:r>
          </w:p>
        </w:tc>
      </w:tr>
      <w:tr>
        <w:trPr/>
        <w:tc>
          <w:tcPr>
            <w:tcW w:w="1486" w:type="dxa"/>
            <w:tcBorders/>
            <w:vAlign w:val="center"/>
          </w:tcPr>
          <w:p>
            <w:pPr>
              <w:pStyle w:val="BodyText"/>
              <w:bidi w:val="0"/>
              <w:rPr/>
            </w:pPr>
            <w:r>
              <w:rPr>
                <w:rStyle w:val="Strong"/>
                <w:rFonts w:ascii="Calibri" w:hAnsi="Calibri"/>
                <w:sz w:val="24"/>
                <w:szCs w:val="24"/>
              </w:rPr>
              <w:t>G51</w:t>
            </w:r>
          </w:p>
        </w:tc>
        <w:tc>
          <w:tcPr>
            <w:tcW w:w="3375" w:type="dxa"/>
            <w:tcBorders/>
            <w:vAlign w:val="center"/>
          </w:tcPr>
          <w:p>
            <w:pPr>
              <w:pStyle w:val="BodyText"/>
              <w:bidi w:val="0"/>
              <w:rPr>
                <w:rFonts w:ascii="Calibri" w:hAnsi="Calibri"/>
                <w:sz w:val="24"/>
                <w:szCs w:val="24"/>
              </w:rPr>
            </w:pPr>
            <w:r>
              <w:rPr>
                <w:rFonts w:ascii="Calibri" w:hAnsi="Calibri"/>
                <w:sz w:val="24"/>
                <w:szCs w:val="24"/>
              </w:rPr>
              <w:t>Aula ordinària destinada a la impartició de sessions teòriques i pràctiques, així com a la realització de proves escrites.</w:t>
            </w:r>
          </w:p>
        </w:tc>
        <w:tc>
          <w:tcPr>
            <w:tcW w:w="3664" w:type="dxa"/>
            <w:tcBorders/>
            <w:vAlign w:val="center"/>
          </w:tcPr>
          <w:p>
            <w:pPr>
              <w:pStyle w:val="BodyText"/>
              <w:bidi w:val="0"/>
              <w:rPr>
                <w:rFonts w:ascii="Calibri" w:hAnsi="Calibri"/>
                <w:sz w:val="24"/>
                <w:szCs w:val="24"/>
              </w:rPr>
            </w:pPr>
            <w:r>
              <w:rPr>
                <w:rFonts w:ascii="Calibri" w:hAnsi="Calibri"/>
                <w:sz w:val="24"/>
                <w:szCs w:val="24"/>
              </w:rPr>
              <w:t>Canó projector, portàtil del professorat, 22 ordinadors fixos amb sistema operatiu Windows 10.</w:t>
            </w:r>
          </w:p>
        </w:tc>
      </w:tr>
      <w:tr>
        <w:trPr/>
        <w:tc>
          <w:tcPr>
            <w:tcW w:w="1486" w:type="dxa"/>
            <w:tcBorders/>
            <w:vAlign w:val="center"/>
          </w:tcPr>
          <w:p>
            <w:pPr>
              <w:pStyle w:val="BodyText"/>
              <w:bidi w:val="0"/>
              <w:rPr/>
            </w:pPr>
            <w:r>
              <w:rPr>
                <w:rStyle w:val="Strong"/>
                <w:rFonts w:ascii="Calibri" w:hAnsi="Calibri"/>
                <w:sz w:val="24"/>
                <w:szCs w:val="24"/>
              </w:rPr>
              <w:t>G52</w:t>
            </w:r>
          </w:p>
        </w:tc>
        <w:tc>
          <w:tcPr>
            <w:tcW w:w="3375" w:type="dxa"/>
            <w:tcBorders/>
            <w:vAlign w:val="center"/>
          </w:tcPr>
          <w:p>
            <w:pPr>
              <w:pStyle w:val="BodyText"/>
              <w:bidi w:val="0"/>
              <w:rPr>
                <w:rFonts w:ascii="Calibri" w:hAnsi="Calibri"/>
                <w:sz w:val="24"/>
                <w:szCs w:val="24"/>
              </w:rPr>
            </w:pPr>
            <w:r>
              <w:rPr>
                <w:rFonts w:ascii="Calibri" w:hAnsi="Calibri"/>
                <w:sz w:val="24"/>
                <w:szCs w:val="24"/>
              </w:rPr>
              <w:t>Aula ordinària destinada a la impartició de sessions teòriques i pràctiques, així com a la realització de proves escrites.</w:t>
            </w:r>
          </w:p>
        </w:tc>
        <w:tc>
          <w:tcPr>
            <w:tcW w:w="3664" w:type="dxa"/>
            <w:tcBorders/>
            <w:vAlign w:val="center"/>
          </w:tcPr>
          <w:p>
            <w:pPr>
              <w:pStyle w:val="BodyText"/>
              <w:bidi w:val="0"/>
              <w:rPr>
                <w:rFonts w:ascii="Calibri" w:hAnsi="Calibri"/>
                <w:sz w:val="24"/>
                <w:szCs w:val="24"/>
              </w:rPr>
            </w:pPr>
            <w:r>
              <w:rPr>
                <w:rFonts w:ascii="Calibri" w:hAnsi="Calibri"/>
                <w:sz w:val="24"/>
                <w:szCs w:val="24"/>
              </w:rPr>
              <w:t>Monitor pla per a projecció, portàtil del professorat, 24 ordinadors fixos amb sistema operatiu Windows 10.</w:t>
            </w:r>
          </w:p>
        </w:tc>
      </w:tr>
      <w:tr>
        <w:trPr/>
        <w:tc>
          <w:tcPr>
            <w:tcW w:w="1486" w:type="dxa"/>
            <w:tcBorders/>
            <w:vAlign w:val="center"/>
          </w:tcPr>
          <w:p>
            <w:pPr>
              <w:pStyle w:val="BodyText"/>
              <w:bidi w:val="0"/>
              <w:rPr/>
            </w:pPr>
            <w:r>
              <w:rPr>
                <w:rStyle w:val="Strong"/>
                <w:rFonts w:ascii="Calibri" w:hAnsi="Calibri"/>
                <w:sz w:val="24"/>
                <w:szCs w:val="24"/>
              </w:rPr>
              <w:t>B03</w:t>
            </w:r>
          </w:p>
        </w:tc>
        <w:tc>
          <w:tcPr>
            <w:tcW w:w="3375" w:type="dxa"/>
            <w:tcBorders/>
            <w:vAlign w:val="center"/>
          </w:tcPr>
          <w:p>
            <w:pPr>
              <w:pStyle w:val="BodyText"/>
              <w:bidi w:val="0"/>
              <w:rPr>
                <w:rFonts w:ascii="Calibri" w:hAnsi="Calibri"/>
                <w:sz w:val="24"/>
                <w:szCs w:val="24"/>
              </w:rPr>
            </w:pPr>
            <w:r>
              <w:rPr>
                <w:rFonts w:ascii="Calibri" w:hAnsi="Calibri"/>
                <w:sz w:val="24"/>
                <w:szCs w:val="24"/>
              </w:rPr>
              <w:t>Aula ordinària destinada a la impartició de sessions teòriques i pràctiques, així com a la realització de proves escrites.</w:t>
            </w:r>
          </w:p>
        </w:tc>
        <w:tc>
          <w:tcPr>
            <w:tcW w:w="3664" w:type="dxa"/>
            <w:tcBorders/>
            <w:vAlign w:val="center"/>
          </w:tcPr>
          <w:p>
            <w:pPr>
              <w:pStyle w:val="BodyText"/>
              <w:bidi w:val="0"/>
              <w:rPr>
                <w:rFonts w:ascii="Calibri" w:hAnsi="Calibri"/>
                <w:sz w:val="24"/>
                <w:szCs w:val="24"/>
              </w:rPr>
            </w:pPr>
            <w:r>
              <w:rPr>
                <w:rFonts w:ascii="Calibri" w:hAnsi="Calibri"/>
                <w:sz w:val="24"/>
                <w:szCs w:val="24"/>
              </w:rPr>
              <w:t>Monitor pla per a projecció, portàtil del professorat, 26 ordinadors fixos amb sistema operatiu Windows 10.</w:t>
            </w:r>
          </w:p>
        </w:tc>
      </w:tr>
    </w:tbl>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pStyle w:val="BodyText"/>
        <w:widowControl w:val="false"/>
        <w:bidi w:val="0"/>
        <w:spacing w:lineRule="auto" w:line="240" w:before="96" w:after="0"/>
        <w:ind w:hanging="0" w:left="794" w:right="1134"/>
        <w:jc w:val="left"/>
        <w:rPr/>
      </w:pPr>
      <w:r>
        <w:rPr>
          <w:rStyle w:val="Strong"/>
          <w:rFonts w:ascii="Calibri" w:hAnsi="Calibri"/>
          <w:sz w:val="24"/>
          <w:szCs w:val="24"/>
        </w:rPr>
        <w:t>5.2. Recursos didàctics i materials</w:t>
      </w:r>
    </w:p>
    <w:p>
      <w:pPr>
        <w:pStyle w:val="BodyText"/>
        <w:widowControl w:val="false"/>
        <w:bidi w:val="0"/>
        <w:spacing w:lineRule="auto" w:line="240" w:before="96" w:after="0"/>
        <w:ind w:hanging="0" w:left="794" w:right="1134"/>
        <w:jc w:val="left"/>
        <w:rPr/>
      </w:pPr>
      <w:r>
        <w:rPr>
          <w:rFonts w:ascii="Calibri" w:hAnsi="Calibri"/>
          <w:sz w:val="24"/>
          <w:szCs w:val="24"/>
        </w:rPr>
        <w:t xml:space="preserve">Pel que fa als recursos del mòdul professional, el professorat facilita a l’alumnat els </w:t>
      </w:r>
      <w:r>
        <w:rPr>
          <w:rStyle w:val="Strong"/>
          <w:rFonts w:ascii="Calibri" w:hAnsi="Calibri"/>
          <w:sz w:val="24"/>
          <w:szCs w:val="24"/>
        </w:rPr>
        <w:t>continguts teòrics</w:t>
      </w:r>
      <w:r>
        <w:rPr>
          <w:rFonts w:ascii="Calibri" w:hAnsi="Calibri"/>
          <w:sz w:val="24"/>
          <w:szCs w:val="24"/>
        </w:rPr>
        <w:t xml:space="preserve">, </w:t>
      </w:r>
      <w:r>
        <w:rPr>
          <w:rStyle w:val="Strong"/>
          <w:rFonts w:ascii="Calibri" w:hAnsi="Calibri"/>
          <w:sz w:val="24"/>
          <w:szCs w:val="24"/>
        </w:rPr>
        <w:t>exercicis</w:t>
      </w:r>
      <w:r>
        <w:rPr>
          <w:rFonts w:ascii="Calibri" w:hAnsi="Calibri"/>
          <w:sz w:val="24"/>
          <w:szCs w:val="24"/>
        </w:rPr>
        <w:t xml:space="preserve">, </w:t>
      </w:r>
      <w:r>
        <w:rPr>
          <w:rStyle w:val="Strong"/>
          <w:rFonts w:ascii="Calibri" w:hAnsi="Calibri"/>
          <w:sz w:val="24"/>
          <w:szCs w:val="24"/>
        </w:rPr>
        <w:t>activitats pràctiques</w:t>
      </w:r>
      <w:r>
        <w:rPr>
          <w:rFonts w:ascii="Calibri" w:hAnsi="Calibri"/>
          <w:sz w:val="24"/>
          <w:szCs w:val="24"/>
        </w:rPr>
        <w:t xml:space="preserve"> i altres materials didàctics en </w:t>
      </w:r>
      <w:r>
        <w:rPr>
          <w:rStyle w:val="Strong"/>
          <w:rFonts w:ascii="Calibri" w:hAnsi="Calibri"/>
          <w:sz w:val="24"/>
          <w:szCs w:val="24"/>
        </w:rPr>
        <w:t>format digital</w:t>
      </w:r>
      <w:r>
        <w:rPr>
          <w:rFonts w:ascii="Calibri" w:hAnsi="Calibri"/>
          <w:sz w:val="24"/>
          <w:szCs w:val="24"/>
        </w:rPr>
        <w:t>, elaborats pel mateix docent i alineats amb els Resultats d’Aprenentatge i els criteris d’avaluació del mòdul.</w:t>
      </w:r>
    </w:p>
    <w:p>
      <w:pPr>
        <w:pStyle w:val="BodyText"/>
        <w:widowControl w:val="false"/>
        <w:bidi w:val="0"/>
        <w:spacing w:lineRule="auto" w:line="240" w:before="96" w:after="0"/>
        <w:ind w:hanging="0" w:left="794" w:right="1134"/>
        <w:jc w:val="left"/>
        <w:rPr/>
      </w:pPr>
      <w:r>
        <w:rPr>
          <w:rFonts w:ascii="Calibri" w:hAnsi="Calibri"/>
          <w:sz w:val="24"/>
          <w:szCs w:val="24"/>
        </w:rPr>
        <w:t xml:space="preserve">Les </w:t>
      </w:r>
      <w:r>
        <w:rPr>
          <w:rStyle w:val="Strong"/>
          <w:rFonts w:ascii="Calibri" w:hAnsi="Calibri"/>
          <w:sz w:val="24"/>
          <w:szCs w:val="24"/>
        </w:rPr>
        <w:t>proves d’avaluació</w:t>
      </w:r>
      <w:r>
        <w:rPr>
          <w:rFonts w:ascii="Calibri" w:hAnsi="Calibri"/>
          <w:sz w:val="24"/>
          <w:szCs w:val="24"/>
        </w:rPr>
        <w:t xml:space="preserve"> es realitzen, amb caràcter general, en </w:t>
      </w:r>
      <w:r>
        <w:rPr>
          <w:rStyle w:val="Strong"/>
          <w:rFonts w:ascii="Calibri" w:hAnsi="Calibri"/>
          <w:sz w:val="24"/>
          <w:szCs w:val="24"/>
        </w:rPr>
        <w:t>format paper</w:t>
      </w:r>
      <w:r>
        <w:rPr>
          <w:rFonts w:ascii="Calibri" w:hAnsi="Calibri"/>
          <w:sz w:val="24"/>
          <w:szCs w:val="24"/>
        </w:rPr>
        <w:t>, d’acord amb els criteris establerts pel centre.</w:t>
      </w:r>
    </w:p>
    <w:p>
      <w:pPr>
        <w:pStyle w:val="BodyText"/>
        <w:widowControl w:val="false"/>
        <w:bidi w:val="0"/>
        <w:spacing w:lineRule="auto" w:line="240" w:before="96" w:after="0"/>
        <w:ind w:hanging="0" w:left="794" w:right="1134"/>
        <w:jc w:val="left"/>
        <w:rPr/>
      </w:pPr>
      <w:r>
        <w:rPr>
          <w:rFonts w:ascii="Calibri" w:hAnsi="Calibri"/>
          <w:sz w:val="24"/>
          <w:szCs w:val="24"/>
        </w:rPr>
        <w:t xml:space="preserve">Els materials didàctics utilitzats cobreixen la totalitat dels continguts del mòdul, tant de caràcter teòric com pràctic, i s’ajusten al currículum oficial que regula el cicle formatiu de </w:t>
      </w:r>
      <w:r>
        <w:rPr>
          <w:rStyle w:val="Strong"/>
          <w:rFonts w:ascii="Calibri" w:hAnsi="Calibri"/>
          <w:sz w:val="24"/>
          <w:szCs w:val="24"/>
        </w:rPr>
        <w:t>Sistemes Microinformàtics i Xarxes</w:t>
      </w:r>
      <w:r>
        <w:rPr>
          <w:rFonts w:ascii="Calibri" w:hAnsi="Calibri"/>
          <w:sz w:val="24"/>
          <w:szCs w:val="24"/>
        </w:rPr>
        <w: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pStyle w:val="BodyText"/>
        <w:widowControl w:val="false"/>
        <w:bidi w:val="0"/>
        <w:spacing w:lineRule="auto" w:line="240" w:before="96" w:after="0"/>
        <w:ind w:hanging="0" w:left="794" w:right="1134"/>
        <w:jc w:val="left"/>
        <w:rPr/>
      </w:pPr>
      <w:r>
        <w:rPr>
          <w:rStyle w:val="Strong"/>
          <w:rFonts w:ascii="Calibri" w:hAnsi="Calibri"/>
          <w:sz w:val="24"/>
          <w:szCs w:val="24"/>
        </w:rPr>
        <w:t>5.3. Plataforma digital de suport</w:t>
      </w:r>
    </w:p>
    <w:p>
      <w:pPr>
        <w:pStyle w:val="BodyText"/>
        <w:widowControl w:val="false"/>
        <w:bidi w:val="0"/>
        <w:spacing w:lineRule="auto" w:line="240" w:before="96" w:after="0"/>
        <w:ind w:hanging="0" w:left="794" w:right="1134"/>
        <w:jc w:val="left"/>
        <w:rPr/>
      </w:pPr>
      <w:r>
        <w:rPr>
          <w:rFonts w:ascii="Calibri" w:hAnsi="Calibri"/>
          <w:sz w:val="24"/>
          <w:szCs w:val="24"/>
        </w:rPr>
        <w:t xml:space="preserve">El centre disposa d’una plataforma digital de gestió educativa basada en </w:t>
      </w:r>
      <w:r>
        <w:rPr>
          <w:rStyle w:val="Strong"/>
          <w:rFonts w:ascii="Calibri" w:hAnsi="Calibri"/>
          <w:sz w:val="24"/>
          <w:szCs w:val="24"/>
        </w:rPr>
        <w:t>Google Classroom</w:t>
      </w:r>
      <w:r>
        <w:rPr>
          <w:rFonts w:ascii="Calibri" w:hAnsi="Calibri"/>
          <w:sz w:val="24"/>
          <w:szCs w:val="24"/>
        </w:rPr>
        <w:t>, allotjada en un domini propi del centre (no integrat a l’Àgora de la Xarxa Telemàtica Educativa de Catalunya – XTEC).</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Aquesta plataforma s’utilitza com a suport al procés d’ensenyament-aprenentatge, principalment per a:</w:t>
      </w:r>
    </w:p>
    <w:p>
      <w:pPr>
        <w:pStyle w:val="BodyText"/>
        <w:widowControl w:val="false"/>
        <w:numPr>
          <w:ilvl w:val="0"/>
          <w:numId w:val="12"/>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la distribució de continguts i materials didàctics,</w:t>
      </w:r>
    </w:p>
    <w:p>
      <w:pPr>
        <w:pStyle w:val="BodyText"/>
        <w:widowControl w:val="false"/>
        <w:numPr>
          <w:ilvl w:val="0"/>
          <w:numId w:val="12"/>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el lliurament de tasques i activitats,</w:t>
      </w:r>
    </w:p>
    <w:p>
      <w:pPr>
        <w:pStyle w:val="BodyText"/>
        <w:widowControl w:val="false"/>
        <w:numPr>
          <w:ilvl w:val="0"/>
          <w:numId w:val="12"/>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la comunicació amb l’alumnat,</w:t>
      </w:r>
    </w:p>
    <w:p>
      <w:pPr>
        <w:pStyle w:val="BodyText"/>
        <w:widowControl w:val="false"/>
        <w:numPr>
          <w:ilvl w:val="0"/>
          <w:numId w:val="12"/>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el seguiment del treball realitzat.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L’ús de la plataforma digital complementa la docència presencial i facilita l’organització, el seguiment i la comunicació dins del mòdul professional.</w:t>
      </w:r>
    </w:p>
    <w:p>
      <w:pPr>
        <w:pStyle w:val="Heading7"/>
        <w:spacing w:before="96" w:after="0"/>
        <w:ind w:firstLine="720" w:left="426" w:right="1147"/>
        <w:rPr/>
      </w:pPr>
      <w:r>
        <w:rPr/>
      </w:r>
    </w:p>
    <w:p>
      <w:pPr>
        <w:pStyle w:val="Heading1"/>
        <w:numPr>
          <w:ilvl w:val="0"/>
          <w:numId w:val="6"/>
        </w:numPr>
        <w:tabs>
          <w:tab w:val="clear" w:pos="720"/>
          <w:tab w:val="left" w:pos="771" w:leader="none"/>
        </w:tabs>
        <w:spacing w:lineRule="auto" w:line="240" w:before="115" w:after="0"/>
        <w:ind w:hanging="345" w:left="771" w:right="0"/>
        <w:jc w:val="both"/>
        <w:rPr/>
      </w:pPr>
      <w:bookmarkStart w:id="13" w:name="__RefHeading___Toc14924_1080995659"/>
      <w:bookmarkStart w:id="14" w:name="h.1t3h5sf"/>
      <w:bookmarkEnd w:id="13"/>
      <w:bookmarkEnd w:id="14"/>
      <w:r>
        <mc:AlternateContent>
          <mc:Choice Requires="wps">
            <w:drawing>
              <wp:anchor behindDoc="1" distT="0" distB="635" distL="0" distR="0" simplePos="0" locked="0" layoutInCell="0" allowOverlap="1" relativeHeight="292">
                <wp:simplePos x="0" y="0"/>
                <wp:positionH relativeFrom="page">
                  <wp:posOffset>1079500</wp:posOffset>
                </wp:positionH>
                <wp:positionV relativeFrom="paragraph">
                  <wp:posOffset>304800</wp:posOffset>
                </wp:positionV>
                <wp:extent cx="5765800" cy="1270"/>
                <wp:effectExtent l="0" t="6350" r="0" b="5080"/>
                <wp:wrapTopAndBottom/>
                <wp:docPr id="49" name="Graphic 24"/>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880 w 3268800"/>
                            <a:gd name="textAreaTop" fmla="*/ 0 h 720"/>
                            <a:gd name="textAreaBottom" fmla="*/ 216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Sortides</w:t>
      </w:r>
    </w:p>
    <w:p>
      <w:pPr>
        <w:pStyle w:val="BodyText"/>
        <w:widowControl w:val="false"/>
        <w:bidi w:val="0"/>
        <w:spacing w:lineRule="auto" w:line="240" w:before="96" w:after="0"/>
        <w:ind w:hanging="0" w:left="794" w:right="1134"/>
        <w:jc w:val="left"/>
        <w:rPr/>
      </w:pPr>
      <w:r>
        <w:rPr>
          <w:rFonts w:ascii="Calibri" w:hAnsi="Calibri"/>
          <w:sz w:val="24"/>
          <w:szCs w:val="24"/>
        </w:rPr>
        <w:t xml:space="preserve">En el desenvolupament del mòdul professional </w:t>
      </w:r>
      <w:r>
        <w:rPr>
          <w:rStyle w:val="Strong"/>
          <w:rFonts w:ascii="Calibri" w:hAnsi="Calibri"/>
          <w:sz w:val="24"/>
          <w:szCs w:val="24"/>
        </w:rPr>
        <w:t>Sistemes operatius monolloc</w:t>
      </w:r>
      <w:r>
        <w:rPr>
          <w:rFonts w:ascii="Calibri" w:hAnsi="Calibri"/>
          <w:sz w:val="24"/>
          <w:szCs w:val="24"/>
        </w:rPr>
        <w:t xml:space="preserve">, </w:t>
      </w:r>
      <w:r>
        <w:rPr>
          <w:rStyle w:val="Strong"/>
          <w:rFonts w:ascii="Calibri" w:hAnsi="Calibri"/>
          <w:sz w:val="24"/>
          <w:szCs w:val="24"/>
        </w:rPr>
        <w:t>no es preveu inicialment la realització de sortides o activitats fora del centre</w:t>
      </w:r>
      <w:r>
        <w:rPr>
          <w:rFonts w:ascii="Calibri" w:hAnsi="Calibri"/>
          <w:sz w:val="24"/>
          <w:szCs w:val="24"/>
        </w:rPr>
        <w: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sectPr>
          <w:headerReference w:type="default" r:id="rId24"/>
          <w:headerReference w:type="first" r:id="rId25"/>
          <w:footerReference w:type="default" r:id="rId26"/>
          <w:footerReference w:type="first" r:id="rId27"/>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bidi w:val="0"/>
        <w:spacing w:lineRule="auto" w:line="240" w:before="96" w:after="0"/>
        <w:ind w:hanging="0" w:left="794" w:right="1134"/>
        <w:jc w:val="left"/>
        <w:rPr/>
      </w:pPr>
      <w:r>
        <w:rPr>
          <w:rFonts w:ascii="Calibri" w:hAnsi="Calibri"/>
          <w:sz w:val="24"/>
          <w:szCs w:val="24"/>
        </w:rPr>
        <w:t xml:space="preserve">No obstant això, en cas que es consideri pedagògicament oportú, es podran proposar sortides o activitats complementàries relacionades amb els continguts del mòdul, sempre que aquestes siguin </w:t>
      </w:r>
      <w:r>
        <w:rPr>
          <w:rStyle w:val="Strong"/>
          <w:rFonts w:ascii="Calibri" w:hAnsi="Calibri"/>
          <w:sz w:val="24"/>
          <w:szCs w:val="24"/>
        </w:rPr>
        <w:t>degudament autoritzades</w:t>
      </w:r>
      <w:r>
        <w:rPr>
          <w:rFonts w:ascii="Calibri" w:hAnsi="Calibri"/>
          <w:sz w:val="24"/>
          <w:szCs w:val="24"/>
        </w:rPr>
        <w:t xml:space="preserve"> pel Departament corresponent, comptin amb el </w:t>
      </w:r>
      <w:r>
        <w:rPr>
          <w:rStyle w:val="Strong"/>
          <w:rFonts w:ascii="Calibri" w:hAnsi="Calibri"/>
          <w:sz w:val="24"/>
          <w:szCs w:val="24"/>
        </w:rPr>
        <w:t>vistiplau del Consell Escolar del centre</w:t>
      </w:r>
      <w:r>
        <w:rPr>
          <w:rFonts w:ascii="Calibri" w:hAnsi="Calibri"/>
          <w:sz w:val="24"/>
          <w:szCs w:val="24"/>
        </w:rPr>
        <w:t xml:space="preserve"> i es desenvolupin d’acord amb la normativa vigent.</w:t>
      </w:r>
    </w:p>
    <w:p>
      <w:pPr>
        <w:pStyle w:val="BodyText"/>
        <w:spacing w:before="164" w:after="0"/>
        <w:rPr>
          <w:sz w:val="28"/>
        </w:rPr>
      </w:pPr>
      <w:r>
        <w:rPr>
          <w:sz w:val="28"/>
        </w:rPr>
      </w:r>
    </w:p>
    <w:p>
      <w:pPr>
        <w:pStyle w:val="Heading1"/>
        <w:numPr>
          <w:ilvl w:val="0"/>
          <w:numId w:val="6"/>
        </w:numPr>
        <w:tabs>
          <w:tab w:val="clear" w:pos="720"/>
          <w:tab w:val="left" w:pos="1479" w:leader="none"/>
        </w:tabs>
        <w:spacing w:lineRule="auto" w:line="240" w:before="0" w:after="0"/>
        <w:ind w:hanging="345" w:left="1479" w:right="0"/>
        <w:jc w:val="left"/>
        <w:rPr/>
      </w:pPr>
      <w:bookmarkStart w:id="15" w:name="__RefHeading___Toc14926_1080995659"/>
      <w:bookmarkStart w:id="16" w:name="h.4d34og8"/>
      <w:bookmarkEnd w:id="15"/>
      <w:bookmarkEnd w:id="16"/>
      <w:r>
        <mc:AlternateContent>
          <mc:Choice Requires="wps">
            <w:drawing>
              <wp:anchor behindDoc="1" distT="0" distB="635" distL="0" distR="0" simplePos="0" locked="0" layoutInCell="0" allowOverlap="1" relativeHeight="293">
                <wp:simplePos x="0" y="0"/>
                <wp:positionH relativeFrom="page">
                  <wp:posOffset>1524000</wp:posOffset>
                </wp:positionH>
                <wp:positionV relativeFrom="paragraph">
                  <wp:posOffset>239395</wp:posOffset>
                </wp:positionV>
                <wp:extent cx="5321300" cy="1270"/>
                <wp:effectExtent l="0" t="6350" r="0" b="5080"/>
                <wp:wrapTopAndBottom/>
                <wp:docPr id="55" name="Graphic 30"/>
                <a:graphic xmlns:a="http://schemas.openxmlformats.org/drawingml/2006/main">
                  <a:graphicData uri="http://schemas.microsoft.com/office/word/2010/wordprocessingShape">
                    <wps:wsp>
                      <wps:cNvSpPr/>
                      <wps:spPr>
                        <a:xfrm>
                          <a:off x="0" y="0"/>
                          <a:ext cx="5321160" cy="1440"/>
                        </a:xfrm>
                        <a:custGeom>
                          <a:avLst/>
                          <a:gdLst>
                            <a:gd name="textAreaLeft" fmla="*/ 0 w 3016800"/>
                            <a:gd name="textAreaRight" fmla="*/ 3017880 w 3016800"/>
                            <a:gd name="textAreaTop" fmla="*/ 0 h 720"/>
                            <a:gd name="textAreaBottom" fmla="*/ 2160 h 720"/>
                          </a:gdLst>
                          <a:ahLst/>
                          <a:rect l="textAreaLeft" t="textAreaTop" r="textAreaRight" b="textAreaBottom"/>
                          <a:pathLst>
                            <a:path w="5321300" h="0">
                              <a:moveTo>
                                <a:pt x="0" y="0"/>
                              </a:moveTo>
                              <a:lnTo>
                                <a:pt x="53212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Programació</w:t>
      </w:r>
      <w:r>
        <w:rPr>
          <w:spacing w:val="-6"/>
        </w:rPr>
        <w:t xml:space="preserve"> </w:t>
      </w:r>
      <w:r>
        <w:rPr/>
        <w:t>de</w:t>
      </w:r>
      <w:r>
        <w:rPr>
          <w:spacing w:val="-6"/>
        </w:rPr>
        <w:t xml:space="preserve"> </w:t>
      </w:r>
      <w:r>
        <w:rPr/>
        <w:t>les</w:t>
      </w:r>
      <w:r>
        <w:rPr>
          <w:spacing w:val="-6"/>
        </w:rPr>
        <w:t xml:space="preserve"> </w:t>
      </w:r>
      <w:r>
        <w:rPr/>
        <w:t>unitats</w:t>
      </w:r>
      <w:r>
        <w:rPr>
          <w:spacing w:val="-5"/>
        </w:rPr>
        <w:t xml:space="preserve"> </w:t>
      </w:r>
      <w:r>
        <w:rPr>
          <w:spacing w:val="-2"/>
        </w:rPr>
        <w:t>formatives</w:t>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Resultats d’aprenentatge, criteris d’avaluació i continguts</w:t>
      </w:r>
    </w:p>
    <w:p>
      <w:pPr>
        <w:pStyle w:val="BodyText"/>
        <w:widowControl w:val="false"/>
        <w:suppressAutoHyphens w:val="true"/>
        <w:bidi w:val="0"/>
        <w:spacing w:lineRule="auto" w:line="240" w:before="96" w:after="0"/>
        <w:ind w:hanging="0" w:left="1474" w:right="1134"/>
        <w:jc w:val="left"/>
        <w:rPr/>
      </w:pPr>
      <w:r>
        <w:rPr>
          <w:rFonts w:ascii="Calibri" w:hAnsi="Calibri"/>
          <w:color w:val="auto"/>
          <w:kern w:val="0"/>
          <w:sz w:val="24"/>
          <w:szCs w:val="24"/>
        </w:rPr>
        <w:t xml:space="preserve">La programació del mòdul professional </w:t>
      </w:r>
      <w:r>
        <w:rPr>
          <w:rStyle w:val="Strong"/>
          <w:rFonts w:ascii="Calibri" w:hAnsi="Calibri"/>
          <w:color w:val="auto"/>
          <w:kern w:val="0"/>
          <w:sz w:val="24"/>
          <w:szCs w:val="24"/>
        </w:rPr>
        <w:t>0222. Sistemes operatius monolloc</w:t>
      </w:r>
      <w:r>
        <w:rPr>
          <w:rFonts w:ascii="Calibri" w:hAnsi="Calibri"/>
          <w:color w:val="auto"/>
          <w:kern w:val="0"/>
          <w:sz w:val="24"/>
          <w:szCs w:val="24"/>
        </w:rPr>
        <w:t xml:space="preserve"> s’organitza a partir dels </w:t>
      </w:r>
      <w:r>
        <w:rPr>
          <w:rStyle w:val="Strong"/>
          <w:rFonts w:ascii="Calibri" w:hAnsi="Calibri"/>
          <w:color w:val="auto"/>
          <w:kern w:val="0"/>
          <w:sz w:val="24"/>
          <w:szCs w:val="24"/>
        </w:rPr>
        <w:t>Resultats d’Aprenentatge (RA)</w:t>
      </w:r>
      <w:r>
        <w:rPr>
          <w:rFonts w:ascii="Calibri" w:hAnsi="Calibri"/>
          <w:color w:val="auto"/>
          <w:kern w:val="0"/>
          <w:sz w:val="24"/>
          <w:szCs w:val="24"/>
        </w:rPr>
        <w:t xml:space="preserve"> establerts al currículum oficial del cicle formatiu de Sistemes Microinformàtics i Xarxes.</w:t>
      </w:r>
    </w:p>
    <w:p>
      <w:pPr>
        <w:pStyle w:val="BodyText"/>
        <w:widowControl w:val="false"/>
        <w:suppressAutoHyphens w:val="true"/>
        <w:bidi w:val="0"/>
        <w:spacing w:lineRule="auto" w:line="240" w:before="96" w:after="0"/>
        <w:ind w:hanging="0" w:left="1474" w:right="1134"/>
        <w:jc w:val="left"/>
        <w:rPr/>
      </w:pPr>
      <w:r>
        <w:rPr>
          <w:rFonts w:ascii="Calibri" w:hAnsi="Calibri"/>
          <w:color w:val="auto"/>
          <w:kern w:val="0"/>
          <w:sz w:val="24"/>
          <w:szCs w:val="24"/>
        </w:rPr>
        <w:t xml:space="preserve">Per a cada Resultat d’Aprenentatge es defineixen els </w:t>
      </w:r>
      <w:r>
        <w:rPr>
          <w:rStyle w:val="Strong"/>
          <w:rFonts w:ascii="Calibri" w:hAnsi="Calibri"/>
          <w:color w:val="auto"/>
          <w:kern w:val="0"/>
          <w:sz w:val="24"/>
          <w:szCs w:val="24"/>
        </w:rPr>
        <w:t>criteris d’avaluació</w:t>
      </w:r>
      <w:r>
        <w:rPr>
          <w:rFonts w:ascii="Calibri" w:hAnsi="Calibri"/>
          <w:color w:val="auto"/>
          <w:kern w:val="0"/>
          <w:sz w:val="24"/>
          <w:szCs w:val="24"/>
        </w:rPr>
        <w:t xml:space="preserve"> i els </w:t>
      </w:r>
      <w:r>
        <w:rPr>
          <w:rStyle w:val="Strong"/>
          <w:rFonts w:ascii="Calibri" w:hAnsi="Calibri"/>
          <w:color w:val="auto"/>
          <w:kern w:val="0"/>
          <w:sz w:val="24"/>
          <w:szCs w:val="24"/>
        </w:rPr>
        <w:t>continguts associats</w:t>
      </w:r>
      <w:r>
        <w:rPr>
          <w:rFonts w:ascii="Calibri" w:hAnsi="Calibri"/>
          <w:color w:val="auto"/>
          <w:kern w:val="0"/>
          <w:sz w:val="24"/>
          <w:szCs w:val="24"/>
        </w:rPr>
        <w:t>, que orienten el desenvolupament de les activitats d’ensenyament-aprenentatge i permeten avaluar el grau d’assoliment de les competències professionals del mòdul curricular.</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7.1 - RA1 - Reconeixement de les característiques dels sistemes operatius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Descriu els tipus de sistemes operatius i les seves aplicacions.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Criteris d’avaluació</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1.1 Identifica i descriu els elements funcionals d'un sistema informàtic.</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1.2 Codifica i relaciona la informació en diferents sistemes de representació.</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1.3 Identifica els processos i els seus estats.</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1.4 Descriu l'estructura i organització del sistema d'arxius.</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1.5 Distingeix els atributs d'un arxiu i d'un directori.</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1.6 Reconeix els permisos d'arxius i directoris.</w:t>
      </w:r>
    </w:p>
    <w:p>
      <w:pPr>
        <w:pStyle w:val="BodyText"/>
        <w:widowControl w:val="false"/>
        <w:numPr>
          <w:ilvl w:val="0"/>
          <w:numId w:val="1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1.7 Constata la utilitat dels sistemes transaccionals i les seves repercussions en la selecció d’un sistema d’arxius.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Continguts associats</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El sistema informàtic: components físics i lògics.</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Programari de base.</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Concepte, estructura i funcions del sistema operatiu.</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Interfícies d’usuari: mode gràfic i mode ordre.</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Processos: estats i prioritats.</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Sistemes d’arxius: atributs, permisos i operacions bàsiques.</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Tipus de sistemes d’arxius i característiques.</w:t>
      </w:r>
    </w:p>
    <w:p>
      <w:pPr>
        <w:pStyle w:val="BodyText"/>
        <w:widowControl w:val="false"/>
        <w:numPr>
          <w:ilvl w:val="0"/>
          <w:numId w:val="1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Sistemes transaccionals.</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rStyle w:val="Strong"/>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7.2 - RA2 - Instal·lació de sistemes operatius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Relaciona les característiques del sistema operatiu amb el maquinari i el programari d’aplicació.</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Criteris d’avaluació</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2.1 Analitza les funcions del sistema operatiu.</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2.2 Descriu l’arquitectura del sistema operatiu.</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2.3 Verifica la idoneïtat del maquinari.</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2.4 Selecciona el sistema operatiu.</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2.5 Elabora un pla d’instal·lació.</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2.6 Configura paràmetres bàsics de la instal·lació.</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2.7 Configura el gestor d’arrencada.</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2.8 Descriu les incidències de la instal·lació.</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2.9 Respecta les normes d’utilització del programari (llicències).</w:t>
      </w:r>
    </w:p>
    <w:p>
      <w:pPr>
        <w:pStyle w:val="BodyText"/>
        <w:widowControl w:val="false"/>
        <w:numPr>
          <w:ilvl w:val="0"/>
          <w:numId w:val="15"/>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2.10 Actualitza el sistema operatiu.</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Continguts associats</w:t>
      </w:r>
    </w:p>
    <w:p>
      <w:pPr>
        <w:pStyle w:val="BodyText"/>
        <w:widowControl w:val="false"/>
        <w:numPr>
          <w:ilvl w:val="0"/>
          <w:numId w:val="16"/>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Requisits tècnics del sistema operatiu.</w:t>
      </w:r>
    </w:p>
    <w:p>
      <w:pPr>
        <w:pStyle w:val="BodyText"/>
        <w:widowControl w:val="false"/>
        <w:numPr>
          <w:ilvl w:val="0"/>
          <w:numId w:val="16"/>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Preparació de particions i sistemes d’arxius.</w:t>
      </w:r>
    </w:p>
    <w:p>
      <w:pPr>
        <w:pStyle w:val="BodyText"/>
        <w:widowControl w:val="false"/>
        <w:numPr>
          <w:ilvl w:val="0"/>
          <w:numId w:val="16"/>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Paràmetres i opcions d’instal·lació.</w:t>
      </w:r>
    </w:p>
    <w:p>
      <w:pPr>
        <w:pStyle w:val="BodyText"/>
        <w:widowControl w:val="false"/>
        <w:numPr>
          <w:ilvl w:val="0"/>
          <w:numId w:val="16"/>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Selecció d’aplicacions bàsiques.</w:t>
      </w:r>
    </w:p>
    <w:p>
      <w:pPr>
        <w:pStyle w:val="BodyText"/>
        <w:widowControl w:val="false"/>
        <w:numPr>
          <w:ilvl w:val="0"/>
          <w:numId w:val="16"/>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Arrencada del sistema.</w:t>
      </w:r>
    </w:p>
    <w:p>
      <w:pPr>
        <w:pStyle w:val="BodyText"/>
        <w:widowControl w:val="false"/>
        <w:numPr>
          <w:ilvl w:val="0"/>
          <w:numId w:val="16"/>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Sistemes operatius actuals del mercat.</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7.3 - RA3 - Configuració bàsica del sistema operatiu</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Interpreta requeriments i aplica procediments de configuració.</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Criteris d’avaluació</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3.1 Diferencia les interfícies d’usuari segons les seves propietats.</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3.2 Aplica preferències en la configuració de l'entorn personal.</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3.3 Gestiona els sistemes d'arxius específics.</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3.4 Aplica mètodes per a la recuperació del sistema operatiu.</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3.5 Realitza la configuració per a l'actualització del sistema operatiu.</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3.6 Realitza operacions d’instal·lació i desinstal·lació d’utilitats.</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3.7 Utilitza els assistents de configuració del sistema.</w:t>
      </w:r>
    </w:p>
    <w:p>
      <w:pPr>
        <w:pStyle w:val="BodyText"/>
        <w:widowControl w:val="false"/>
        <w:numPr>
          <w:ilvl w:val="0"/>
          <w:numId w:val="17"/>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3.8 Executa operacions per a l'automatització de tasques.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Continguts associats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Arrencada i aturada del sistema.</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Sessions.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Interfícies i preferències d’entorn.</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Estructura de directoris.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Compressió i descompressió de fitxers.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Actualització del sistema operatiu.</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d’aplicacions.</w:t>
      </w:r>
    </w:p>
    <w:p>
      <w:pPr>
        <w:pStyle w:val="Heading2"/>
        <w:spacing w:before="75" w:after="0"/>
        <w:ind w:left="1134" w:right="0"/>
        <w:rPr>
          <w:spacing w:val="-6"/>
          <w:sz w:val="22"/>
        </w:rPr>
      </w:pPr>
      <w:r>
        <w:rPr>
          <w:spacing w:val="-6"/>
          <w:sz w:val="22"/>
        </w:rPr>
      </w:r>
    </w:p>
    <w:p>
      <w:pPr>
        <w:pStyle w:val="BodyText"/>
        <w:widowControl w:val="false"/>
        <w:suppressAutoHyphens w:val="true"/>
        <w:bidi w:val="0"/>
        <w:spacing w:lineRule="auto" w:line="240" w:before="96" w:after="0"/>
        <w:ind w:hanging="0" w:left="1474" w:right="1134"/>
        <w:jc w:val="left"/>
        <w:rPr>
          <w:rFonts w:ascii="Calibri" w:hAnsi="Calibri"/>
          <w:b/>
          <w:bCs/>
          <w:color w:val="auto"/>
          <w:kern w:val="0"/>
          <w:sz w:val="24"/>
          <w:szCs w:val="24"/>
        </w:rPr>
      </w:pPr>
      <w:r>
        <w:rPr>
          <w:rFonts w:ascii="Calibri" w:hAnsi="Calibri"/>
          <w:b/>
          <w:bCs/>
          <w:color w:val="auto"/>
          <w:kern w:val="0"/>
          <w:sz w:val="24"/>
          <w:szCs w:val="24"/>
        </w:rPr>
        <w:t>7.4 - RA4 - Administració bàsica del sistema operatiu</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Realitza operacions bàsiques d’administració i manteniment del sistema operatiu, interpretant requeriments i optimitzant-ne el funcionament amb l’ajut de documentació tècnica.</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Criteris d’avaluació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 Crea i gestiona usuaris i grups.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4.2 Configura perfils d’usuari i grup.</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4.3 Gestiona permisos i atributs d’arxius i directoris.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4.4 Actua sobre processos d’usuari i serveis del sistema segons les necessitats.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4.5 Aplica criteris d’optimització de la memòria disponible.</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4.6 Optimitza el funcionament dels dispositius d’emmagatzematge.</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4.7 Analitza l’activitat del sistema a partir de les traces i eines de monitoratge.</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4.8 Reconeix i configura recursos compartits del sistema.</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4.9 Executa operacions per a l’automatització de tasques del sistema.</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4.10 Executa programes i guions administratius segons indicacions.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4.11 Aplica mètodes per a la recuperació del sistema operatiu.</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4.12 Comprova el funcionament correcte del sistema després de tasques de manteniment.</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4.13 Manté actualitzat l’inventari del programari instal·lat.</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4.14 Documenta adequadament les tasques d’administració, les incidències i les solucions aplicades.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4.15 Cerca i interpreta documentació tècnica en les llengües oficials i en les de més ús en el sector.</w:t>
      </w:r>
    </w:p>
    <w:p>
      <w:pPr>
        <w:pStyle w:val="BodyText"/>
        <w:widowControl w:val="false"/>
        <w:suppressAutoHyphens w:val="true"/>
        <w:bidi w:val="0"/>
        <w:spacing w:lineRule="auto" w:line="240" w:before="96" w:after="0"/>
        <w:ind w:hanging="0" w:left="1984" w:right="1134"/>
        <w:jc w:val="left"/>
        <w:rPr>
          <w:rFonts w:ascii="Calibri" w:hAnsi="Calibri"/>
          <w:color w:val="auto"/>
          <w:kern w:val="0"/>
          <w:sz w:val="24"/>
          <w:szCs w:val="24"/>
        </w:rPr>
      </w:pPr>
      <w:r>
        <w:rPr>
          <w:rFonts w:ascii="Calibri" w:hAnsi="Calibri"/>
          <w:b/>
          <w:bCs/>
          <w:color w:val="auto"/>
          <w:kern w:val="0"/>
          <w:sz w:val="24"/>
          <w:szCs w:val="24"/>
        </w:rPr>
        <w:t>Continguts associats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d’usuaris i grups.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Perfils d’usuari i configuració d’entorns.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de permisos i atributs del sistema de fitxers.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de processos i serveis del sistema.</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Optimització de la memòria i dels dispositius d’emmagatzematge.</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Rendiment del sistema: eines de monitoratge i anàlisi.</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Compartició de recursos.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Automatització de tasques administratives.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Execució de programes i scripts administratius.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Recuperació del sistema operatiu.</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Inventari i manteniment del programari.</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Documentació de tasques i interpretació de documentació tècnica.</w:t>
      </w:r>
    </w:p>
    <w:p>
      <w:pPr>
        <w:pStyle w:val="BodyText"/>
        <w:widowControl w:val="false"/>
        <w:numPr>
          <w:ilvl w:val="0"/>
          <w:numId w:val="0"/>
        </w:numPr>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rFonts w:ascii="Calibri" w:hAnsi="Calibri"/>
          <w:b/>
          <w:bCs/>
          <w:color w:val="auto"/>
          <w:kern w:val="0"/>
          <w:sz w:val="24"/>
          <w:szCs w:val="24"/>
        </w:rPr>
      </w:pPr>
      <w:r>
        <w:rPr>
          <w:rFonts w:ascii="Calibri" w:hAnsi="Calibri"/>
          <w:b/>
          <w:bCs/>
          <w:color w:val="auto"/>
          <w:kern w:val="0"/>
          <w:sz w:val="24"/>
          <w:szCs w:val="24"/>
        </w:rPr>
        <w:t>7.5 – RA5 - Creació i gestió de màquines virtuals</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Crea i gestiona màquines virtuals identificant-ne el camp d’aplicació i instal·lant-hi sistemes operatius i programari específic.</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Criteris d’avaluació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5.1 Diferencia entre màquina real i màquina virtual.</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5.2 Descriu els avantatges i inconvenients de la virtualització.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5.3 Instal·la programari lliure i propietari per a la creació de màquines virtuals.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5.4 Crea màquines virtuals amb diferents sistemes operatius.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5.5 Configura els paràmetres de les màquines virtuals.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5.6 Relaciona la màquina virtual amb el sistema operatiu amfitrió.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5.7 Realitza proves de rendiment del sistema virtualitzat.</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5.8 Comprova el funcionament correcte de les màquines virtuals creades.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5.9 Documenta el procés d’instal·lació, configuració i les incidències aparegudes amb les solucions corresponents.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5.10 Cerca i interpreta documentació tècnica en les llengües oficials i en les de més ús en el sector.</w:t>
      </w:r>
    </w:p>
    <w:p>
      <w:pPr>
        <w:pStyle w:val="BodyText"/>
        <w:widowControl w:val="false"/>
        <w:suppressAutoHyphens w:val="true"/>
        <w:bidi w:val="0"/>
        <w:spacing w:lineRule="auto" w:line="240" w:before="96" w:after="0"/>
        <w:ind w:hanging="0" w:left="1984" w:right="1134"/>
        <w:jc w:val="left"/>
        <w:rPr>
          <w:rFonts w:ascii="Calibri" w:hAnsi="Calibri"/>
          <w:color w:val="auto"/>
          <w:kern w:val="0"/>
          <w:sz w:val="24"/>
          <w:szCs w:val="24"/>
        </w:rPr>
      </w:pPr>
      <w:r>
        <w:rPr>
          <w:rFonts w:ascii="Calibri" w:hAnsi="Calibri"/>
          <w:b/>
          <w:bCs/>
          <w:color w:val="auto"/>
          <w:kern w:val="0"/>
          <w:sz w:val="24"/>
          <w:szCs w:val="24"/>
        </w:rPr>
        <w:t>Continguts associats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Concepte de virtualització.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Màquina real i màquina virtual.</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Avantatges i inconvenients de la virtualització.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Programari de virtualització (lliure i propietari).</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Instal·lació de plataformes de virtualització.</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Creació i configuració de màquines virtuals.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Relació entre el sistema amfitrió i les màquines virtuals.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Proves de rendiment del sistema.</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Verificació del funcionament de les màquines virtuals.</w:t>
      </w:r>
    </w:p>
    <w:p>
      <w:pPr>
        <w:pStyle w:val="BodyText"/>
        <w:widowControl w:val="false"/>
        <w:numPr>
          <w:ilvl w:val="0"/>
          <w:numId w:val="18"/>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Documentació del procés i interpretació de documentació tècnica.</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135" w:after="0"/>
        <w:ind w:hanging="0" w:left="1077" w:right="397"/>
        <w:jc w:val="left"/>
        <w:rPr>
          <w:b/>
          <w:bCs/>
        </w:rPr>
      </w:pPr>
      <w:r>
        <w:rPr>
          <w:b/>
          <w:bCs/>
        </w:rPr>
        <w:t>RA1 – Reconeixement de les característiques dels sistemes operatius</w:t>
      </w:r>
    </w:p>
    <w:p>
      <w:pPr>
        <w:pStyle w:val="Heading6"/>
        <w:ind w:left="1134" w:right="0"/>
        <w:rPr>
          <w:spacing w:val="-10"/>
        </w:rPr>
      </w:pPr>
      <w:r>
        <w:rPr>
          <w:spacing w:val="-10"/>
        </w:rPr>
      </w:r>
    </w:p>
    <w:tbl>
      <w:tblPr>
        <w:tblW w:w="9194" w:type="dxa"/>
        <w:jc w:val="left"/>
        <w:tblInd w:w="1118" w:type="dxa"/>
        <w:tblLayout w:type="fixed"/>
        <w:tblCellMar>
          <w:top w:w="28" w:type="dxa"/>
          <w:left w:w="28" w:type="dxa"/>
          <w:bottom w:w="28" w:type="dxa"/>
          <w:right w:w="28" w:type="dxa"/>
        </w:tblCellMar>
      </w:tblPr>
      <w:tblGrid>
        <w:gridCol w:w="4428"/>
        <w:gridCol w:w="407"/>
        <w:gridCol w:w="1324"/>
        <w:gridCol w:w="600"/>
        <w:gridCol w:w="2435"/>
      </w:tblGrid>
      <w:tr>
        <w:trPr>
          <w:tblHeader w:val="true"/>
        </w:trPr>
        <w:tc>
          <w:tcPr>
            <w:tcW w:w="4428"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Activitats d’Ensenyament i Aprenentatge</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RA</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Continguts</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CA</w:t>
            </w:r>
          </w:p>
        </w:tc>
        <w:tc>
          <w:tcPr>
            <w:tcW w:w="2435"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Instruments d’avaluació</w:t>
            </w:r>
          </w:p>
        </w:tc>
      </w:tr>
      <w:tr>
        <w:trPr>
          <w:trHeight w:val="3664" w:hRule="atLeast"/>
        </w:trPr>
        <w:tc>
          <w:tcPr>
            <w:tcW w:w="442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
              <w:widowControl w:val="false"/>
              <w:numPr>
                <w:ilvl w:val="0"/>
                <w:numId w:val="19"/>
              </w:numPr>
              <w:suppressAutoHyphens w:val="true"/>
              <w:bidi w:val="0"/>
              <w:spacing w:lineRule="auto" w:line="240" w:before="0" w:after="0"/>
              <w:ind w:hanging="360" w:left="720" w:right="0"/>
              <w:jc w:val="left"/>
              <w:rPr/>
            </w:pPr>
            <w:r>
              <w:rPr>
                <w:rFonts w:ascii="Calibri" w:hAnsi="Calibri"/>
                <w:color w:val="auto"/>
                <w:kern w:val="0"/>
                <w:sz w:val="24"/>
                <w:szCs w:val="24"/>
              </w:rPr>
              <w:t>Sistema informàtic: components físics i lògics</w:t>
            </w:r>
          </w:p>
          <w:p>
            <w:pPr>
              <w:pStyle w:val="BodyText"/>
              <w:widowControl w:val="false"/>
              <w:numPr>
                <w:ilvl w:val="0"/>
                <w:numId w:val="19"/>
              </w:numPr>
              <w:suppressAutoHyphens w:val="true"/>
              <w:bidi w:val="0"/>
              <w:spacing w:lineRule="auto" w:line="240" w:before="0" w:after="0"/>
              <w:ind w:hanging="360" w:left="720" w:right="0"/>
              <w:jc w:val="left"/>
              <w:rPr/>
            </w:pPr>
            <w:r>
              <w:rPr>
                <w:rFonts w:ascii="Calibri" w:hAnsi="Calibri"/>
                <w:color w:val="auto"/>
                <w:kern w:val="0"/>
                <w:sz w:val="24"/>
                <w:szCs w:val="24"/>
              </w:rPr>
              <w:t>Programari base</w:t>
            </w:r>
          </w:p>
          <w:p>
            <w:pPr>
              <w:pStyle w:val="BodyText"/>
              <w:widowControl w:val="false"/>
              <w:numPr>
                <w:ilvl w:val="0"/>
                <w:numId w:val="19"/>
              </w:numPr>
              <w:suppressAutoHyphens w:val="true"/>
              <w:bidi w:val="0"/>
              <w:spacing w:lineRule="auto" w:line="240" w:before="0" w:after="0"/>
              <w:ind w:hanging="360" w:left="720" w:right="0"/>
              <w:jc w:val="left"/>
              <w:rPr/>
            </w:pPr>
            <w:r>
              <w:rPr>
                <w:rFonts w:ascii="Calibri" w:hAnsi="Calibri"/>
                <w:color w:val="auto"/>
                <w:kern w:val="0"/>
                <w:sz w:val="24"/>
                <w:szCs w:val="24"/>
              </w:rPr>
              <w:t>Concepte, funcions i arquitectura del sistema operatiu</w:t>
            </w:r>
          </w:p>
          <w:p>
            <w:pPr>
              <w:pStyle w:val="BodyText"/>
              <w:widowControl w:val="false"/>
              <w:numPr>
                <w:ilvl w:val="0"/>
                <w:numId w:val="19"/>
              </w:numPr>
              <w:suppressAutoHyphens w:val="true"/>
              <w:bidi w:val="0"/>
              <w:spacing w:lineRule="auto" w:line="240" w:before="0" w:after="0"/>
              <w:ind w:hanging="360" w:left="720" w:right="0"/>
              <w:jc w:val="left"/>
              <w:rPr/>
            </w:pPr>
            <w:r>
              <w:rPr>
                <w:rFonts w:ascii="Calibri" w:hAnsi="Calibri"/>
                <w:color w:val="auto"/>
                <w:kern w:val="0"/>
                <w:sz w:val="24"/>
                <w:szCs w:val="24"/>
              </w:rPr>
              <w:t>Evolució històrica i classificació dels sistemes operatius</w:t>
            </w:r>
          </w:p>
          <w:p>
            <w:pPr>
              <w:pStyle w:val="BodyText"/>
              <w:widowControl w:val="false"/>
              <w:numPr>
                <w:ilvl w:val="0"/>
                <w:numId w:val="19"/>
              </w:numPr>
              <w:suppressAutoHyphens w:val="true"/>
              <w:bidi w:val="0"/>
              <w:spacing w:lineRule="auto" w:line="240" w:before="0" w:after="0"/>
              <w:ind w:hanging="360" w:left="720" w:right="0"/>
              <w:jc w:val="left"/>
              <w:rPr/>
            </w:pPr>
            <w:r>
              <w:rPr>
                <w:rFonts w:ascii="Calibri" w:hAnsi="Calibri"/>
                <w:color w:val="auto"/>
                <w:kern w:val="0"/>
                <w:sz w:val="24"/>
                <w:szCs w:val="24"/>
              </w:rPr>
              <w:t>Gestió d’arxius, memòria, processos i entrada/sortida.</w:t>
            </w:r>
          </w:p>
          <w:p>
            <w:pPr>
              <w:pStyle w:val="BodyText"/>
              <w:widowControl w:val="false"/>
              <w:numPr>
                <w:ilvl w:val="0"/>
                <w:numId w:val="19"/>
              </w:numPr>
              <w:suppressAutoHyphens w:val="true"/>
              <w:bidi w:val="0"/>
              <w:spacing w:lineRule="auto" w:line="240" w:before="0" w:after="0"/>
              <w:ind w:hanging="360" w:left="720" w:right="0"/>
              <w:jc w:val="left"/>
              <w:rPr/>
            </w:pPr>
            <w:r>
              <w:rPr>
                <w:rFonts w:ascii="Calibri" w:hAnsi="Calibri"/>
                <w:color w:val="auto"/>
                <w:kern w:val="0"/>
                <w:sz w:val="24"/>
                <w:szCs w:val="24"/>
              </w:rPr>
              <w:t>Sistemes transaccionals</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1.7</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1.8</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1.7</w:t>
            </w:r>
          </w:p>
        </w:tc>
        <w:tc>
          <w:tcPr>
            <w:tcW w:w="2435" w:type="dxa"/>
            <w:tcBorders/>
            <w:vAlign w:val="center"/>
          </w:tcPr>
          <w:p>
            <w:pPr>
              <w:pStyle w:val="BodyText"/>
              <w:widowControl w:val="false"/>
              <w:numPr>
                <w:ilvl w:val="0"/>
                <w:numId w:val="21"/>
              </w:numPr>
              <w:suppressAutoHyphens w:val="true"/>
              <w:bidi w:val="0"/>
              <w:spacing w:lineRule="auto" w:line="240" w:before="0" w:after="0"/>
              <w:ind w:hanging="360" w:left="720" w:right="0"/>
              <w:jc w:val="left"/>
              <w:rPr/>
            </w:pPr>
            <w:r>
              <w:rPr>
                <w:rFonts w:ascii="Calibri" w:hAnsi="Calibri"/>
                <w:color w:val="auto"/>
                <w:kern w:val="0"/>
                <w:sz w:val="24"/>
                <w:szCs w:val="24"/>
              </w:rPr>
              <w:t>Prova teòrica escrita (60 %)</w:t>
              <w:br/>
            </w:r>
          </w:p>
          <w:p>
            <w:pPr>
              <w:pStyle w:val="BodyText"/>
              <w:widowControl w:val="false"/>
              <w:numPr>
                <w:ilvl w:val="0"/>
                <w:numId w:val="21"/>
              </w:numPr>
              <w:suppressAutoHyphens w:val="true"/>
              <w:bidi w:val="0"/>
              <w:spacing w:lineRule="auto" w:line="240" w:before="0" w:after="0"/>
              <w:ind w:hanging="360" w:left="720" w:right="0"/>
              <w:jc w:val="left"/>
              <w:rPr/>
            </w:pPr>
            <w:r>
              <w:rPr>
                <w:rFonts w:ascii="Calibri" w:hAnsi="Calibri"/>
                <w:color w:val="auto"/>
                <w:kern w:val="0"/>
                <w:sz w:val="24"/>
                <w:szCs w:val="24"/>
              </w:rPr>
              <w:t>Prova pràctica escrita (40 %)</w:t>
            </w:r>
          </w:p>
        </w:tc>
      </w:tr>
      <w:tr>
        <w:trPr/>
        <w:tc>
          <w:tcPr>
            <w:tcW w:w="442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 classe i exercicis:</w:t>
            </w:r>
          </w:p>
          <w:p>
            <w:pPr>
              <w:pStyle w:val="BodyText"/>
              <w:widowControl w:val="false"/>
              <w:numPr>
                <w:ilvl w:val="0"/>
                <w:numId w:val="20"/>
              </w:numPr>
              <w:suppressAutoHyphens w:val="true"/>
              <w:bidi w:val="0"/>
              <w:spacing w:lineRule="auto" w:line="240" w:before="0" w:after="0"/>
              <w:ind w:hanging="360" w:left="720" w:right="0"/>
              <w:jc w:val="left"/>
              <w:rPr/>
            </w:pPr>
            <w:r>
              <w:rPr>
                <w:rFonts w:ascii="Calibri" w:hAnsi="Calibri"/>
                <w:color w:val="auto"/>
                <w:kern w:val="0"/>
                <w:sz w:val="24"/>
                <w:szCs w:val="24"/>
              </w:rPr>
              <w:t>Exercicis de desenvolupament de continguts.</w:t>
            </w:r>
          </w:p>
          <w:p>
            <w:pPr>
              <w:pStyle w:val="BodyText"/>
              <w:widowControl w:val="false"/>
              <w:numPr>
                <w:ilvl w:val="0"/>
                <w:numId w:val="20"/>
              </w:numPr>
              <w:suppressAutoHyphens w:val="true"/>
              <w:bidi w:val="0"/>
              <w:spacing w:lineRule="auto" w:line="240" w:before="0" w:after="0"/>
              <w:ind w:hanging="360" w:left="720" w:right="0"/>
              <w:jc w:val="left"/>
              <w:rPr/>
            </w:pPr>
            <w:r>
              <w:rPr>
                <w:rFonts w:ascii="Calibri" w:hAnsi="Calibri"/>
                <w:color w:val="auto"/>
                <w:kern w:val="0"/>
                <w:sz w:val="24"/>
                <w:szCs w:val="24"/>
              </w:rPr>
              <w:t>Exercicis de consolidació i reforç.</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2435"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r>
    </w:tbl>
    <w:p>
      <w:pPr>
        <w:pStyle w:val="Heading6"/>
        <w:ind w:left="1134" w:right="0"/>
        <w:rPr>
          <w:spacing w:val="-10"/>
        </w:rPr>
      </w:pPr>
      <w:r>
        <w:rPr>
          <w:spacing w:val="-10"/>
        </w:rPr>
      </w:r>
    </w:p>
    <w:p>
      <w:pPr>
        <w:pStyle w:val="BodyText"/>
        <w:spacing w:before="46" w:after="0"/>
        <w:rPr>
          <w:b/>
          <w:i/>
          <w:i/>
          <w:sz w:val="20"/>
        </w:rPr>
      </w:pPr>
      <w:r>
        <w:rPr>
          <w:b/>
          <w:i/>
          <w:sz w:val="20"/>
        </w:rPr>
      </w:r>
    </w:p>
    <w:p>
      <w:pPr>
        <w:pStyle w:val="Normal"/>
        <w:widowControl w:val="false"/>
        <w:suppressAutoHyphens w:val="true"/>
        <w:bidi w:val="0"/>
        <w:spacing w:lineRule="auto" w:line="240" w:before="0" w:after="0"/>
        <w:ind w:hanging="0" w:left="1077" w:right="283"/>
        <w:jc w:val="left"/>
        <w:rPr>
          <w:b/>
          <w:bCs/>
        </w:rPr>
      </w:pPr>
      <w:r>
        <w:rPr>
          <w:b/>
          <w:bCs/>
        </w:rPr>
        <w:t>RA2 – Instal·lació de sistemes operatius</w:t>
      </w:r>
    </w:p>
    <w:p>
      <w:pPr>
        <w:pStyle w:val="BodyText"/>
        <w:spacing w:before="46" w:after="0"/>
        <w:rPr>
          <w:b/>
          <w:i/>
          <w:i/>
          <w:sz w:val="20"/>
        </w:rPr>
      </w:pPr>
      <w:r>
        <w:rPr>
          <w:b/>
          <w:i/>
          <w:sz w:val="20"/>
        </w:rPr>
      </w:r>
    </w:p>
    <w:tbl>
      <w:tblPr>
        <w:tblW w:w="9282" w:type="dxa"/>
        <w:jc w:val="left"/>
        <w:tblInd w:w="1047" w:type="dxa"/>
        <w:tblLayout w:type="fixed"/>
        <w:tblCellMar>
          <w:top w:w="28" w:type="dxa"/>
          <w:left w:w="28" w:type="dxa"/>
          <w:bottom w:w="28" w:type="dxa"/>
          <w:right w:w="28" w:type="dxa"/>
        </w:tblCellMar>
      </w:tblPr>
      <w:tblGrid>
        <w:gridCol w:w="4517"/>
        <w:gridCol w:w="388"/>
        <w:gridCol w:w="1307"/>
        <w:gridCol w:w="635"/>
        <w:gridCol w:w="2435"/>
      </w:tblGrid>
      <w:tr>
        <w:trPr>
          <w:tblHeader w:val="true"/>
        </w:trPr>
        <w:tc>
          <w:tcPr>
            <w:tcW w:w="4517"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d’Ensenyament i Aprenentatge</w:t>
            </w:r>
          </w:p>
        </w:tc>
        <w:tc>
          <w:tcPr>
            <w:tcW w:w="38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RA</w:t>
            </w:r>
          </w:p>
        </w:tc>
        <w:tc>
          <w:tcPr>
            <w:tcW w:w="1307"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Continguts</w:t>
            </w:r>
          </w:p>
        </w:tc>
        <w:tc>
          <w:tcPr>
            <w:tcW w:w="635"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CA</w:t>
            </w:r>
          </w:p>
        </w:tc>
        <w:tc>
          <w:tcPr>
            <w:tcW w:w="2435"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Instruments d’avaluació</w:t>
            </w:r>
          </w:p>
        </w:tc>
      </w:tr>
      <w:tr>
        <w:trPr/>
        <w:tc>
          <w:tcPr>
            <w:tcW w:w="4517"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Indent"/>
              <w:rPr/>
            </w:pPr>
            <w:r>
              <w:rPr/>
              <w:t xml:space="preserve">• </w:t>
            </w:r>
            <w:r>
              <w:rPr/>
              <w:t>Requisits tècnics dels sistemes operatius.</w:t>
              <w:br/>
              <w:t>• Selecció del sistema operatiu segons l’equip i l’ús previst.</w:t>
              <w:br/>
              <w:t>• Planificació del procés d’instal·lació.</w:t>
              <w:br/>
              <w:t>• Sistemes d’arxius i esquemes de partició.</w:t>
              <w:br/>
              <w:t>• Configuració dels paràmetres bàsics de la instal·lació.</w:t>
              <w:br/>
              <w:t>• Gestor d’arrencada i configuració inicial.</w:t>
              <w:br/>
              <w:t>• Detecció i resolució d’incidències durant la instal·lació.</w:t>
              <w:br/>
              <w:t>• Normes d’utilització del programari i llicències.</w:t>
              <w:br/>
              <w:t>• Actualització del sistema operatiu.</w:t>
              <w:br/>
              <w:t>• Interpretació de documentació tècnica.</w:t>
            </w:r>
          </w:p>
        </w:tc>
        <w:tc>
          <w:tcPr>
            <w:tcW w:w="388"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w:t>
            </w:r>
          </w:p>
        </w:tc>
        <w:tc>
          <w:tcPr>
            <w:tcW w:w="13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2.7</w:t>
            </w:r>
          </w:p>
        </w:tc>
        <w:tc>
          <w:tcPr>
            <w:tcW w:w="635"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2.7</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2.8</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2.9</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2.10</w:t>
            </w:r>
          </w:p>
        </w:tc>
        <w:tc>
          <w:tcPr>
            <w:tcW w:w="2435" w:type="dxa"/>
            <w:tcBorders/>
            <w:vAlign w:val="center"/>
          </w:tcPr>
          <w:p>
            <w:pPr>
              <w:pStyle w:val="BodyText"/>
              <w:widowControl w:val="false"/>
              <w:numPr>
                <w:ilvl w:val="0"/>
                <w:numId w:val="23"/>
              </w:numPr>
              <w:suppressAutoHyphens w:val="true"/>
              <w:bidi w:val="0"/>
              <w:spacing w:lineRule="auto" w:line="240" w:before="0" w:after="0"/>
              <w:ind w:hanging="360" w:left="720" w:right="0"/>
              <w:jc w:val="left"/>
              <w:rPr/>
            </w:pPr>
            <w:r>
              <w:rPr>
                <w:rFonts w:ascii="Calibri" w:hAnsi="Calibri"/>
                <w:color w:val="auto"/>
                <w:kern w:val="0"/>
                <w:sz w:val="24"/>
                <w:szCs w:val="24"/>
              </w:rPr>
              <w:t>Prova teòrica escrita (60%)</w:t>
              <w:br/>
            </w:r>
          </w:p>
          <w:p>
            <w:pPr>
              <w:pStyle w:val="BodyText"/>
              <w:widowControl w:val="false"/>
              <w:numPr>
                <w:ilvl w:val="0"/>
                <w:numId w:val="23"/>
              </w:numPr>
              <w:suppressAutoHyphens w:val="true"/>
              <w:bidi w:val="0"/>
              <w:spacing w:lineRule="auto" w:line="240" w:before="0" w:after="0"/>
              <w:ind w:hanging="360" w:left="720" w:right="0"/>
              <w:jc w:val="left"/>
              <w:rPr/>
            </w:pPr>
            <w:r>
              <w:rPr>
                <w:rFonts w:ascii="Calibri" w:hAnsi="Calibri"/>
                <w:color w:val="auto"/>
                <w:kern w:val="0"/>
                <w:sz w:val="24"/>
                <w:szCs w:val="24"/>
              </w:rPr>
              <w:t>Prova pràctica escrita (40%)</w:t>
            </w:r>
          </w:p>
        </w:tc>
      </w:tr>
      <w:tr>
        <w:trPr/>
        <w:tc>
          <w:tcPr>
            <w:tcW w:w="4517" w:type="dxa"/>
            <w:tcBorders/>
            <w:vAlign w:val="center"/>
          </w:tcPr>
          <w:p>
            <w:pPr>
              <w:pStyle w:val="TableContents"/>
              <w:rPr/>
            </w:pPr>
            <w:r>
              <w:rPr>
                <w:rStyle w:val="Strong"/>
              </w:rPr>
              <w:t>Activitats de classe i exercicis:</w:t>
            </w:r>
          </w:p>
          <w:p>
            <w:pPr>
              <w:pStyle w:val="TableContents"/>
              <w:numPr>
                <w:ilvl w:val="0"/>
                <w:numId w:val="22"/>
              </w:numPr>
              <w:ind w:hanging="360" w:left="720" w:right="0"/>
              <w:rPr/>
            </w:pPr>
            <w:r>
              <w:rPr/>
              <w:t>Exercicis de desenvolupament de continguts.</w:t>
            </w:r>
          </w:p>
          <w:p>
            <w:pPr>
              <w:pStyle w:val="TableContents"/>
              <w:numPr>
                <w:ilvl w:val="0"/>
                <w:numId w:val="22"/>
              </w:numPr>
              <w:ind w:hanging="360" w:left="720" w:right="0"/>
              <w:rPr/>
            </w:pPr>
            <w:r>
              <w:rPr/>
              <w:t>Exercicis de consolidació i reforç.</w:t>
            </w:r>
          </w:p>
        </w:tc>
        <w:tc>
          <w:tcPr>
            <w:tcW w:w="388" w:type="dxa"/>
            <w:tcBorders/>
            <w:vAlign w:val="center"/>
          </w:tcPr>
          <w:p>
            <w:pPr>
              <w:pStyle w:val="TableContents"/>
              <w:rPr>
                <w:sz w:val="4"/>
                <w:szCs w:val="4"/>
              </w:rPr>
            </w:pPr>
            <w:r>
              <w:rPr>
                <w:sz w:val="4"/>
                <w:szCs w:val="4"/>
              </w:rPr>
            </w:r>
          </w:p>
        </w:tc>
        <w:tc>
          <w:tcPr>
            <w:tcW w:w="1307" w:type="dxa"/>
            <w:tcBorders/>
            <w:vAlign w:val="center"/>
          </w:tcPr>
          <w:p>
            <w:pPr>
              <w:pStyle w:val="TableContents"/>
              <w:rPr>
                <w:sz w:val="4"/>
                <w:szCs w:val="4"/>
              </w:rPr>
            </w:pPr>
            <w:r>
              <w:rPr>
                <w:sz w:val="4"/>
                <w:szCs w:val="4"/>
              </w:rPr>
            </w:r>
          </w:p>
        </w:tc>
        <w:tc>
          <w:tcPr>
            <w:tcW w:w="635" w:type="dxa"/>
            <w:tcBorders/>
            <w:vAlign w:val="center"/>
          </w:tcPr>
          <w:p>
            <w:pPr>
              <w:pStyle w:val="TableContents"/>
              <w:rPr>
                <w:sz w:val="4"/>
                <w:szCs w:val="4"/>
              </w:rPr>
            </w:pPr>
            <w:r>
              <w:rPr>
                <w:sz w:val="4"/>
                <w:szCs w:val="4"/>
              </w:rPr>
            </w:r>
          </w:p>
        </w:tc>
        <w:tc>
          <w:tcPr>
            <w:tcW w:w="2435" w:type="dxa"/>
            <w:tcBorders/>
            <w:vAlign w:val="center"/>
          </w:tcPr>
          <w:p>
            <w:pPr>
              <w:pStyle w:val="TableContents"/>
              <w:rPr>
                <w:sz w:val="4"/>
                <w:szCs w:val="4"/>
              </w:rPr>
            </w:pPr>
            <w:r>
              <w:rPr>
                <w:sz w:val="4"/>
                <w:szCs w:val="4"/>
              </w:rPr>
            </w:r>
          </w:p>
        </w:tc>
      </w:tr>
    </w:tbl>
    <w:p>
      <w:pPr>
        <w:pStyle w:val="BodyText"/>
        <w:spacing w:before="46" w:after="0"/>
        <w:rPr>
          <w:b/>
          <w:i/>
          <w:i/>
          <w:sz w:val="20"/>
        </w:rPr>
      </w:pPr>
      <w:r>
        <w:rPr>
          <w:b/>
          <w:i/>
          <w:sz w:val="20"/>
        </w:rPr>
      </w:r>
    </w:p>
    <w:p>
      <w:pPr>
        <w:pStyle w:val="BodyText"/>
        <w:spacing w:before="46" w:after="0"/>
        <w:rPr>
          <w:b/>
          <w:i/>
          <w:i/>
          <w:sz w:val="20"/>
        </w:rPr>
      </w:pPr>
      <w:r>
        <w:rPr>
          <w:b/>
          <w:i/>
          <w:sz w:val="20"/>
        </w:rPr>
      </w:r>
    </w:p>
    <w:p>
      <w:pPr>
        <w:pStyle w:val="Normal"/>
        <w:widowControl w:val="false"/>
        <w:suppressAutoHyphens w:val="true"/>
        <w:bidi w:val="0"/>
        <w:spacing w:lineRule="auto" w:line="240" w:before="0" w:after="0"/>
        <w:ind w:hanging="0" w:left="1020" w:right="340"/>
        <w:jc w:val="left"/>
        <w:rPr>
          <w:b/>
          <w:bCs/>
        </w:rPr>
      </w:pPr>
      <w:r>
        <w:rPr>
          <w:b/>
          <w:bCs/>
        </w:rPr>
        <w:t>RA3 – Configuració bàsica del sistema operatiu</w:t>
      </w:r>
    </w:p>
    <w:p>
      <w:pPr>
        <w:pStyle w:val="BodyText"/>
        <w:spacing w:before="46" w:after="0"/>
        <w:rPr>
          <w:b/>
          <w:i/>
          <w:i/>
          <w:sz w:val="20"/>
        </w:rPr>
      </w:pPr>
      <w:r>
        <w:rPr>
          <w:b/>
          <w:i/>
          <w:sz w:val="20"/>
        </w:rPr>
      </w:r>
    </w:p>
    <w:tbl>
      <w:tblPr>
        <w:tblW w:w="9194" w:type="dxa"/>
        <w:jc w:val="left"/>
        <w:tblInd w:w="1118" w:type="dxa"/>
        <w:tblLayout w:type="fixed"/>
        <w:tblCellMar>
          <w:top w:w="28" w:type="dxa"/>
          <w:left w:w="28" w:type="dxa"/>
          <w:bottom w:w="28" w:type="dxa"/>
          <w:right w:w="28" w:type="dxa"/>
        </w:tblCellMar>
      </w:tblPr>
      <w:tblGrid>
        <w:gridCol w:w="4428"/>
        <w:gridCol w:w="407"/>
        <w:gridCol w:w="1324"/>
        <w:gridCol w:w="600"/>
        <w:gridCol w:w="2435"/>
      </w:tblGrid>
      <w:tr>
        <w:trPr>
          <w:tblHeader w:val="true"/>
        </w:trPr>
        <w:tc>
          <w:tcPr>
            <w:tcW w:w="4428"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Activitats d’Ensenyament i Aprenentatge</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RA</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Continguts</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CA</w:t>
            </w:r>
          </w:p>
        </w:tc>
        <w:tc>
          <w:tcPr>
            <w:tcW w:w="2435"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Instruments d’avaluació</w:t>
            </w:r>
          </w:p>
        </w:tc>
      </w:tr>
      <w:tr>
        <w:trPr>
          <w:trHeight w:val="3664" w:hRule="atLeast"/>
        </w:trPr>
        <w:tc>
          <w:tcPr>
            <w:tcW w:w="442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Indent"/>
              <w:rPr/>
            </w:pPr>
            <w:r>
              <w:rPr/>
              <w:t xml:space="preserve">• </w:t>
            </w:r>
            <w:r>
              <w:rPr/>
              <w:t>Arrencada i parada del sistema operatiu.</w:t>
              <w:br/>
              <w:t>• Ús del sistema en mode gràfic i mode ordre.</w:t>
              <w:br/>
              <w:t>• Interfícies d’usuari i configuració de preferències de l’entorn.</w:t>
              <w:br/>
              <w:t>• Gestió d’arxius i directoris: operacions bàsiques, permisos i atributs.</w:t>
              <w:br/>
              <w:t>• Compressió i descompressió de fitxers.</w:t>
              <w:br/>
              <w:t>• Actualització del sistema operatiu.</w:t>
              <w:br/>
              <w:t>• Instal·lació i desinstal·lació d’utilitats.</w:t>
              <w:br/>
              <w:t>• Configuració bàsica de xarxa i dispositius perifèrics.</w:t>
              <w:br/>
              <w:t>• Inventari del programari instal·lat.</w:t>
              <w:br/>
              <w:t>• Verificació del funcionament del sistema i documentació orientada a l’usuari.</w:t>
              <w:br/>
              <w:t>• Interpretació de documentació tècnica.</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3.7</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3.7</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3.8</w:t>
            </w:r>
          </w:p>
        </w:tc>
        <w:tc>
          <w:tcPr>
            <w:tcW w:w="2435" w:type="dxa"/>
            <w:tcBorders/>
            <w:vAlign w:val="center"/>
          </w:tcPr>
          <w:p>
            <w:pPr>
              <w:pStyle w:val="BodyText"/>
              <w:widowControl w:val="false"/>
              <w:numPr>
                <w:ilvl w:val="0"/>
                <w:numId w:val="24"/>
              </w:numPr>
              <w:suppressAutoHyphens w:val="true"/>
              <w:bidi w:val="0"/>
              <w:spacing w:lineRule="auto" w:line="240" w:before="0" w:after="0"/>
              <w:ind w:hanging="360" w:left="720" w:right="0"/>
              <w:jc w:val="left"/>
              <w:rPr/>
            </w:pPr>
            <w:r>
              <w:rPr>
                <w:rFonts w:ascii="Calibri" w:hAnsi="Calibri"/>
                <w:color w:val="auto"/>
                <w:kern w:val="0"/>
                <w:sz w:val="24"/>
                <w:szCs w:val="24"/>
              </w:rPr>
              <w:t>Prova teòrica escrita (60 %)</w:t>
              <w:br/>
            </w:r>
          </w:p>
          <w:p>
            <w:pPr>
              <w:pStyle w:val="BodyText"/>
              <w:widowControl w:val="false"/>
              <w:numPr>
                <w:ilvl w:val="0"/>
                <w:numId w:val="24"/>
              </w:numPr>
              <w:suppressAutoHyphens w:val="true"/>
              <w:bidi w:val="0"/>
              <w:spacing w:lineRule="auto" w:line="240" w:before="0" w:after="0"/>
              <w:ind w:hanging="360" w:left="720" w:right="0"/>
              <w:jc w:val="left"/>
              <w:rPr/>
            </w:pPr>
            <w:r>
              <w:rPr>
                <w:rFonts w:ascii="Calibri" w:hAnsi="Calibri"/>
                <w:color w:val="auto"/>
                <w:kern w:val="0"/>
                <w:sz w:val="24"/>
                <w:szCs w:val="24"/>
              </w:rPr>
              <w:t>Prova pràctica escrita (40 %)</w:t>
            </w:r>
          </w:p>
        </w:tc>
      </w:tr>
      <w:tr>
        <w:trPr/>
        <w:tc>
          <w:tcPr>
            <w:tcW w:w="442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 classe i exercicis:</w:t>
            </w:r>
          </w:p>
          <w:p>
            <w:pPr>
              <w:pStyle w:val="BodyText"/>
              <w:widowControl w:val="false"/>
              <w:numPr>
                <w:ilvl w:val="0"/>
                <w:numId w:val="25"/>
              </w:numPr>
              <w:suppressAutoHyphens w:val="true"/>
              <w:bidi w:val="0"/>
              <w:spacing w:lineRule="auto" w:line="240" w:before="0" w:after="0"/>
              <w:ind w:hanging="360" w:left="720" w:right="0"/>
              <w:jc w:val="left"/>
              <w:rPr/>
            </w:pPr>
            <w:r>
              <w:rPr>
                <w:rFonts w:ascii="Calibri" w:hAnsi="Calibri"/>
                <w:color w:val="auto"/>
                <w:kern w:val="0"/>
                <w:sz w:val="24"/>
                <w:szCs w:val="24"/>
              </w:rPr>
              <w:t>Exercicis de desenvolupament de continguts.</w:t>
            </w:r>
          </w:p>
          <w:p>
            <w:pPr>
              <w:pStyle w:val="BodyText"/>
              <w:widowControl w:val="false"/>
              <w:numPr>
                <w:ilvl w:val="0"/>
                <w:numId w:val="25"/>
              </w:numPr>
              <w:suppressAutoHyphens w:val="true"/>
              <w:bidi w:val="0"/>
              <w:spacing w:lineRule="auto" w:line="240" w:before="0" w:after="0"/>
              <w:ind w:hanging="360" w:left="720" w:right="0"/>
              <w:jc w:val="left"/>
              <w:rPr/>
            </w:pPr>
            <w:r>
              <w:rPr>
                <w:rFonts w:ascii="Calibri" w:hAnsi="Calibri"/>
                <w:color w:val="auto"/>
                <w:kern w:val="0"/>
                <w:sz w:val="24"/>
                <w:szCs w:val="24"/>
              </w:rPr>
              <w:t>Exercicis de consolidació i reforç.</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2435"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r>
    </w:tbl>
    <w:p>
      <w:pPr>
        <w:pStyle w:val="Normal"/>
        <w:widowControl w:val="false"/>
        <w:suppressAutoHyphens w:val="true"/>
        <w:bidi w:val="0"/>
        <w:spacing w:lineRule="auto" w:line="240" w:before="286" w:after="0"/>
        <w:ind w:hanging="0" w:left="1077" w:right="340"/>
        <w:jc w:val="both"/>
        <w:rPr>
          <w:b/>
          <w:bCs/>
          <w:spacing w:val="-6"/>
        </w:rPr>
      </w:pPr>
      <w:r>
        <w:rPr>
          <w:b/>
          <w:bCs/>
          <w:spacing w:val="-6"/>
        </w:rPr>
      </w:r>
    </w:p>
    <w:p>
      <w:pPr>
        <w:pStyle w:val="Normal"/>
        <w:widowControl w:val="false"/>
        <w:suppressAutoHyphens w:val="true"/>
        <w:bidi w:val="0"/>
        <w:spacing w:lineRule="auto" w:line="240" w:before="286" w:after="0"/>
        <w:ind w:hanging="0" w:left="1077" w:right="340"/>
        <w:jc w:val="left"/>
        <w:rPr>
          <w:b/>
          <w:bCs/>
          <w:spacing w:val="-6"/>
        </w:rPr>
      </w:pPr>
      <w:r>
        <w:rPr>
          <w:b/>
          <w:bCs/>
          <w:spacing w:val="-6"/>
        </w:rPr>
        <w:t>RA4 – Administració bàsica del sistema operatiu</w:t>
        <w:br/>
      </w:r>
    </w:p>
    <w:tbl>
      <w:tblPr>
        <w:tblW w:w="9176" w:type="dxa"/>
        <w:jc w:val="left"/>
        <w:tblInd w:w="1118" w:type="dxa"/>
        <w:tblLayout w:type="fixed"/>
        <w:tblCellMar>
          <w:top w:w="28" w:type="dxa"/>
          <w:left w:w="28" w:type="dxa"/>
          <w:bottom w:w="28" w:type="dxa"/>
          <w:right w:w="28" w:type="dxa"/>
        </w:tblCellMar>
      </w:tblPr>
      <w:tblGrid>
        <w:gridCol w:w="4428"/>
        <w:gridCol w:w="407"/>
        <w:gridCol w:w="1324"/>
        <w:gridCol w:w="600"/>
        <w:gridCol w:w="2417"/>
      </w:tblGrid>
      <w:tr>
        <w:trPr>
          <w:tblHeader w:val="true"/>
        </w:trPr>
        <w:tc>
          <w:tcPr>
            <w:tcW w:w="4428"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Activitats d’Ensenyament i Aprenentatge</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RA</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Continguts</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CA</w:t>
            </w:r>
          </w:p>
        </w:tc>
        <w:tc>
          <w:tcPr>
            <w:tcW w:w="2417"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Instruments d’avaluació</w:t>
            </w:r>
          </w:p>
        </w:tc>
      </w:tr>
      <w:tr>
        <w:trPr>
          <w:trHeight w:val="3664" w:hRule="atLeast"/>
        </w:trPr>
        <w:tc>
          <w:tcPr>
            <w:tcW w:w="442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Indent"/>
              <w:rPr/>
            </w:pPr>
            <w:r>
              <w:rPr/>
              <w:t xml:space="preserve">• </w:t>
            </w:r>
            <w:r>
              <w:rPr/>
              <w:t>Creació i gestió d’usuaris i grups locals.</w:t>
              <w:br/>
              <w:t>• Configuració de perfils d’usuari i grup.</w:t>
              <w:br/>
              <w:t>• Gestió de contrasenyes i permisos.</w:t>
              <w:br/>
              <w:t>• Gestió del sistema d’arxius amb eines gràfiques i de consola.</w:t>
              <w:br/>
              <w:t>• Gestió de processos del sistema i de l’usuari.</w:t>
              <w:br/>
              <w:t>• Activació i desactivació de serveis.</w:t>
              <w:br/>
              <w:t>• Optimització de la memòria i del funcionament dels dispositius d’emmagatzematge.</w:t>
              <w:br/>
              <w:t>• Anàlisi del rendiment del sistema mitjançant eines de monitoratge.</w:t>
              <w:br/>
              <w:t>• Compartició de recursos.</w:t>
              <w:br/>
              <w:t>• Interpretació de la configuració del sistema operatiu, del maquinari i de les aplicacions.</w:t>
              <w:br/>
              <w:t>• Automatització bàsica de tasques administratives.</w:t>
              <w:br/>
              <w:t>• Execució de programes i guions administratius.</w:t>
              <w:br/>
              <w:t>• Comprovació del funcionament del sistema després de tasques de manteniment.</w:t>
              <w:br/>
              <w:t>• Manteniment de l’inventari del programari i registre de canvis.</w:t>
              <w:br/>
              <w:t>• Documentació de les tasques d’administració i interpretació de documentació tècnica.</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.6</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.7</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w:t>
            </w:r>
            <w:r>
              <w:rPr>
                <w:rFonts w:ascii="Calibri" w:hAnsi="Calibri"/>
                <w:color w:val="auto"/>
                <w:kern w:val="0"/>
                <w:sz w:val="24"/>
                <w:szCs w:val="24"/>
              </w:rPr>
              <w:t>.8</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4.9</w:t>
            </w:r>
          </w:p>
        </w:tc>
        <w:tc>
          <w:tcPr>
            <w:tcW w:w="2417" w:type="dxa"/>
            <w:tcBorders/>
            <w:vAlign w:val="center"/>
          </w:tcPr>
          <w:p>
            <w:pPr>
              <w:pStyle w:val="BodyText"/>
              <w:widowControl w:val="false"/>
              <w:numPr>
                <w:ilvl w:val="0"/>
                <w:numId w:val="24"/>
              </w:numPr>
              <w:suppressAutoHyphens w:val="true"/>
              <w:bidi w:val="0"/>
              <w:spacing w:lineRule="auto" w:line="240" w:before="0" w:after="0"/>
              <w:ind w:hanging="360" w:left="720" w:right="0"/>
              <w:jc w:val="left"/>
              <w:rPr/>
            </w:pPr>
            <w:r>
              <w:rPr>
                <w:rFonts w:ascii="Calibri" w:hAnsi="Calibri"/>
                <w:color w:val="auto"/>
                <w:kern w:val="0"/>
                <w:sz w:val="24"/>
                <w:szCs w:val="24"/>
              </w:rPr>
              <w:t>Prova teòrica escrita (60 %)</w:t>
              <w:br/>
            </w:r>
          </w:p>
          <w:p>
            <w:pPr>
              <w:pStyle w:val="BodyText"/>
              <w:widowControl w:val="false"/>
              <w:numPr>
                <w:ilvl w:val="0"/>
                <w:numId w:val="24"/>
              </w:numPr>
              <w:suppressAutoHyphens w:val="true"/>
              <w:bidi w:val="0"/>
              <w:spacing w:lineRule="auto" w:line="240" w:before="0" w:after="0"/>
              <w:ind w:hanging="360" w:left="720" w:right="0"/>
              <w:jc w:val="left"/>
              <w:rPr/>
            </w:pPr>
            <w:r>
              <w:rPr>
                <w:rFonts w:ascii="Calibri" w:hAnsi="Calibri"/>
                <w:color w:val="auto"/>
                <w:kern w:val="0"/>
                <w:sz w:val="24"/>
                <w:szCs w:val="24"/>
              </w:rPr>
              <w:t>Prova pràctica escrita (40 %)</w:t>
            </w:r>
          </w:p>
        </w:tc>
      </w:tr>
      <w:tr>
        <w:trPr/>
        <w:tc>
          <w:tcPr>
            <w:tcW w:w="442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 classe i exercicis:</w:t>
            </w:r>
          </w:p>
          <w:p>
            <w:pPr>
              <w:pStyle w:val="BodyText"/>
              <w:widowControl w:val="false"/>
              <w:numPr>
                <w:ilvl w:val="0"/>
                <w:numId w:val="25"/>
              </w:numPr>
              <w:suppressAutoHyphens w:val="true"/>
              <w:bidi w:val="0"/>
              <w:spacing w:lineRule="auto" w:line="240" w:before="0" w:after="0"/>
              <w:ind w:hanging="360" w:left="720" w:right="0"/>
              <w:jc w:val="left"/>
              <w:rPr/>
            </w:pPr>
            <w:r>
              <w:rPr>
                <w:rFonts w:ascii="Calibri" w:hAnsi="Calibri"/>
                <w:color w:val="auto"/>
                <w:kern w:val="0"/>
                <w:sz w:val="24"/>
                <w:szCs w:val="24"/>
              </w:rPr>
              <w:t>Exercicis de desenvolupament de continguts.</w:t>
            </w:r>
          </w:p>
          <w:p>
            <w:pPr>
              <w:pStyle w:val="BodyText"/>
              <w:widowControl w:val="false"/>
              <w:numPr>
                <w:ilvl w:val="0"/>
                <w:numId w:val="25"/>
              </w:numPr>
              <w:suppressAutoHyphens w:val="true"/>
              <w:bidi w:val="0"/>
              <w:spacing w:lineRule="auto" w:line="240" w:before="0" w:after="0"/>
              <w:ind w:hanging="360" w:left="720" w:right="0"/>
              <w:jc w:val="left"/>
              <w:rPr/>
            </w:pPr>
            <w:r>
              <w:rPr>
                <w:rFonts w:ascii="Calibri" w:hAnsi="Calibri"/>
                <w:color w:val="auto"/>
                <w:kern w:val="0"/>
                <w:sz w:val="24"/>
                <w:szCs w:val="24"/>
              </w:rPr>
              <w:t>Exercicis de consolidació i reforç.</w:t>
            </w:r>
          </w:p>
        </w:tc>
        <w:tc>
          <w:tcPr>
            <w:tcW w:w="4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2417" w:type="dxa"/>
            <w:tcBorders/>
            <w:vAlign w:val="center"/>
          </w:tcPr>
          <w:p>
            <w:pPr>
              <w:pStyle w:val="Normal"/>
              <w:rPr/>
            </w:pPr>
            <w:r>
              <w:rPr/>
            </w:r>
          </w:p>
        </w:tc>
      </w:tr>
    </w:tbl>
    <w:p>
      <w:pPr>
        <w:pStyle w:val="Normal"/>
        <w:widowControl w:val="false"/>
        <w:suppressAutoHyphens w:val="true"/>
        <w:bidi w:val="0"/>
        <w:spacing w:lineRule="auto" w:line="240" w:before="286" w:after="0"/>
        <w:ind w:hanging="0" w:left="1020" w:right="340"/>
        <w:jc w:val="left"/>
        <w:rPr>
          <w:spacing w:val="-6"/>
        </w:rPr>
      </w:pPr>
      <w:r>
        <w:rPr>
          <w:rStyle w:val="Strong"/>
          <w:spacing w:val="-6"/>
        </w:rPr>
        <w:br/>
        <w:t>RA5 – Creació i gestió de màquines virtuals</w:t>
        <w:br/>
      </w:r>
    </w:p>
    <w:tbl>
      <w:tblPr>
        <w:tblW w:w="9282" w:type="dxa"/>
        <w:jc w:val="left"/>
        <w:tblInd w:w="1047" w:type="dxa"/>
        <w:tblLayout w:type="fixed"/>
        <w:tblCellMar>
          <w:top w:w="28" w:type="dxa"/>
          <w:left w:w="28" w:type="dxa"/>
          <w:bottom w:w="28" w:type="dxa"/>
          <w:right w:w="28" w:type="dxa"/>
        </w:tblCellMar>
      </w:tblPr>
      <w:tblGrid>
        <w:gridCol w:w="4517"/>
        <w:gridCol w:w="388"/>
        <w:gridCol w:w="1307"/>
        <w:gridCol w:w="635"/>
        <w:gridCol w:w="2435"/>
      </w:tblGrid>
      <w:tr>
        <w:trPr>
          <w:tblHeader w:val="true"/>
        </w:trPr>
        <w:tc>
          <w:tcPr>
            <w:tcW w:w="4517"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d’Ensenyament i Aprenentatge</w:t>
            </w:r>
          </w:p>
        </w:tc>
        <w:tc>
          <w:tcPr>
            <w:tcW w:w="38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RA</w:t>
            </w:r>
          </w:p>
        </w:tc>
        <w:tc>
          <w:tcPr>
            <w:tcW w:w="1307"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Continguts</w:t>
            </w:r>
          </w:p>
        </w:tc>
        <w:tc>
          <w:tcPr>
            <w:tcW w:w="635"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CA</w:t>
            </w:r>
          </w:p>
        </w:tc>
        <w:tc>
          <w:tcPr>
            <w:tcW w:w="2435"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Instruments d’avaluació</w:t>
            </w:r>
          </w:p>
        </w:tc>
      </w:tr>
      <w:tr>
        <w:trPr/>
        <w:tc>
          <w:tcPr>
            <w:tcW w:w="4517"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Indent"/>
              <w:rPr/>
            </w:pPr>
            <w:r>
              <w:rPr/>
              <w:t xml:space="preserve">• </w:t>
            </w:r>
            <w:r>
              <w:rPr/>
              <w:t>Diferenciació entre màquina real i màquina virtual.</w:t>
              <w:br/>
              <w:t>• Concepte de virtualització i àmbits d’aplicació.</w:t>
              <w:br/>
              <w:t>• Avantatges i inconvenients de l’ús de màquines virtuals.</w:t>
              <w:br/>
              <w:t>• Programari de virtualització lliure i propietari.</w:t>
              <w:br/>
              <w:t>• Instal·lació del programari de virtualització.</w:t>
              <w:br/>
              <w:t>• Creació de màquines virtuals amb sistemes operatius lliures i propietaris.</w:t>
              <w:br/>
              <w:t>• Configuració de recursos de la màquina virtual (CPU, memòria, disc, xarxa).</w:t>
              <w:br/>
              <w:t>• Relació entre la màquina virtual i el sistema operatiu amfitrió.</w:t>
              <w:br/>
              <w:t>• Proves de rendiment del sistema virtualitzat.</w:t>
              <w:br/>
              <w:t>• Verificació del funcionament correcte de la màquina virtual.</w:t>
              <w:br/>
              <w:t>• Documentació del procés i de les incidències.</w:t>
              <w:br/>
              <w:t>• Interpretació de documentació tècnica.</w:t>
            </w:r>
          </w:p>
        </w:tc>
        <w:tc>
          <w:tcPr>
            <w:tcW w:w="388"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p>
        </w:tc>
        <w:tc>
          <w:tcPr>
            <w:tcW w:w="1307"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.6</w:t>
            </w:r>
          </w:p>
        </w:tc>
        <w:tc>
          <w:tcPr>
            <w:tcW w:w="635"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5</w:t>
            </w:r>
            <w:r>
              <w:rPr>
                <w:rFonts w:ascii="Calibri" w:hAnsi="Calibri"/>
                <w:color w:val="auto"/>
                <w:kern w:val="0"/>
                <w:sz w:val="24"/>
                <w:szCs w:val="24"/>
              </w:rPr>
              <w:t>.7</w:t>
            </w:r>
          </w:p>
        </w:tc>
        <w:tc>
          <w:tcPr>
            <w:tcW w:w="2435" w:type="dxa"/>
            <w:tcBorders/>
            <w:vAlign w:val="center"/>
          </w:tcPr>
          <w:p>
            <w:pPr>
              <w:pStyle w:val="BodyText"/>
              <w:widowControl w:val="false"/>
              <w:numPr>
                <w:ilvl w:val="0"/>
                <w:numId w:val="23"/>
              </w:numPr>
              <w:suppressAutoHyphens w:val="true"/>
              <w:bidi w:val="0"/>
              <w:spacing w:lineRule="auto" w:line="240" w:before="0" w:after="0"/>
              <w:ind w:hanging="360" w:left="720" w:right="0"/>
              <w:jc w:val="left"/>
              <w:rPr/>
            </w:pPr>
            <w:r>
              <w:rPr>
                <w:rFonts w:ascii="Calibri" w:hAnsi="Calibri"/>
                <w:color w:val="auto"/>
                <w:kern w:val="0"/>
                <w:sz w:val="24"/>
                <w:szCs w:val="24"/>
              </w:rPr>
              <w:t>Prova teòrica escrita (60%)</w:t>
              <w:br/>
            </w:r>
          </w:p>
          <w:p>
            <w:pPr>
              <w:pStyle w:val="BodyText"/>
              <w:widowControl w:val="false"/>
              <w:numPr>
                <w:ilvl w:val="0"/>
                <w:numId w:val="23"/>
              </w:numPr>
              <w:suppressAutoHyphens w:val="true"/>
              <w:bidi w:val="0"/>
              <w:spacing w:lineRule="auto" w:line="240" w:before="0" w:after="0"/>
              <w:ind w:hanging="360" w:left="720" w:right="0"/>
              <w:jc w:val="left"/>
              <w:rPr/>
            </w:pPr>
            <w:r>
              <w:rPr>
                <w:rFonts w:ascii="Calibri" w:hAnsi="Calibri"/>
                <w:color w:val="auto"/>
                <w:kern w:val="0"/>
                <w:sz w:val="24"/>
                <w:szCs w:val="24"/>
              </w:rPr>
              <w:t>Prova pràctica escrita (40%)</w:t>
            </w:r>
          </w:p>
        </w:tc>
      </w:tr>
      <w:tr>
        <w:trPr/>
        <w:tc>
          <w:tcPr>
            <w:tcW w:w="4517" w:type="dxa"/>
            <w:tcBorders/>
            <w:vAlign w:val="center"/>
          </w:tcPr>
          <w:p>
            <w:pPr>
              <w:pStyle w:val="TableContents"/>
              <w:rPr/>
            </w:pPr>
            <w:r>
              <w:rPr>
                <w:rStyle w:val="Strong"/>
              </w:rPr>
              <w:t>Activitats de classe i exercicis:</w:t>
            </w:r>
          </w:p>
          <w:p>
            <w:pPr>
              <w:pStyle w:val="TableContents"/>
              <w:numPr>
                <w:ilvl w:val="0"/>
                <w:numId w:val="22"/>
              </w:numPr>
              <w:ind w:hanging="360" w:left="720" w:right="0"/>
              <w:rPr/>
            </w:pPr>
            <w:r>
              <w:rPr/>
              <w:t>Exercicis de desenvolupament de continguts.</w:t>
            </w:r>
          </w:p>
          <w:p>
            <w:pPr>
              <w:pStyle w:val="TableContents"/>
              <w:numPr>
                <w:ilvl w:val="0"/>
                <w:numId w:val="22"/>
              </w:numPr>
              <w:ind w:hanging="360" w:left="720" w:right="0"/>
              <w:rPr/>
            </w:pPr>
            <w:r>
              <w:rPr/>
              <w:t>Exercicis de consolidació i reforç.</w:t>
            </w:r>
          </w:p>
        </w:tc>
        <w:tc>
          <w:tcPr>
            <w:tcW w:w="388" w:type="dxa"/>
            <w:tcBorders/>
            <w:vAlign w:val="center"/>
          </w:tcPr>
          <w:p>
            <w:pPr>
              <w:pStyle w:val="TableContents"/>
              <w:rPr>
                <w:sz w:val="4"/>
                <w:szCs w:val="4"/>
              </w:rPr>
            </w:pPr>
            <w:r>
              <w:rPr>
                <w:sz w:val="4"/>
                <w:szCs w:val="4"/>
              </w:rPr>
            </w:r>
          </w:p>
        </w:tc>
        <w:tc>
          <w:tcPr>
            <w:tcW w:w="1307" w:type="dxa"/>
            <w:tcBorders/>
            <w:vAlign w:val="center"/>
          </w:tcPr>
          <w:p>
            <w:pPr>
              <w:pStyle w:val="TableContents"/>
              <w:rPr>
                <w:sz w:val="4"/>
                <w:szCs w:val="4"/>
              </w:rPr>
            </w:pPr>
            <w:r>
              <w:rPr>
                <w:sz w:val="4"/>
                <w:szCs w:val="4"/>
              </w:rPr>
            </w:r>
          </w:p>
        </w:tc>
        <w:tc>
          <w:tcPr>
            <w:tcW w:w="635" w:type="dxa"/>
            <w:tcBorders/>
            <w:vAlign w:val="center"/>
          </w:tcPr>
          <w:p>
            <w:pPr>
              <w:pStyle w:val="TableContents"/>
              <w:rPr>
                <w:sz w:val="4"/>
                <w:szCs w:val="4"/>
              </w:rPr>
            </w:pPr>
            <w:r>
              <w:rPr>
                <w:sz w:val="4"/>
                <w:szCs w:val="4"/>
              </w:rPr>
            </w:r>
          </w:p>
        </w:tc>
        <w:tc>
          <w:tcPr>
            <w:tcW w:w="2435" w:type="dxa"/>
            <w:tcBorders/>
            <w:vAlign w:val="center"/>
          </w:tcPr>
          <w:p>
            <w:pPr>
              <w:pStyle w:val="TableContents"/>
              <w:rPr>
                <w:sz w:val="4"/>
                <w:szCs w:val="4"/>
              </w:rPr>
            </w:pPr>
            <w:r>
              <w:rPr>
                <w:sz w:val="4"/>
                <w:szCs w:val="4"/>
              </w:rPr>
            </w:r>
          </w:p>
        </w:tc>
      </w:tr>
    </w:tbl>
    <w:p>
      <w:pPr>
        <w:pStyle w:val="Normal"/>
        <w:spacing w:before="286" w:after="0"/>
        <w:ind w:left="426" w:right="0"/>
        <w:jc w:val="both"/>
        <w:rPr>
          <w:spacing w:val="-6"/>
        </w:rPr>
      </w:pPr>
      <w:r>
        <w:rPr>
          <w:spacing w:val="-6"/>
        </w:rPr>
      </w:r>
    </w:p>
    <w:p>
      <w:pPr>
        <w:pStyle w:val="Heading2"/>
        <w:widowControl w:val="false"/>
        <w:suppressAutoHyphens w:val="true"/>
        <w:bidi w:val="0"/>
        <w:spacing w:lineRule="auto" w:line="240" w:before="286" w:after="0"/>
        <w:ind w:hanging="0" w:left="964" w:right="0"/>
        <w:jc w:val="left"/>
        <w:rPr/>
      </w:pPr>
      <w:bookmarkStart w:id="17" w:name="__RefHeading___Toc14928_1080995659"/>
      <w:bookmarkEnd w:id="17"/>
      <w:r>
        <w:rPr>
          <w:rStyle w:val="Strong"/>
          <w:rFonts w:ascii="Calibri" w:hAnsi="Calibri"/>
          <w:b/>
          <w:bCs/>
          <w:spacing w:val="-10"/>
        </w:rPr>
        <w:t>Metodologia del Resultat d’Aprenentatge 1 (RA1)</w:t>
        <w:br/>
      </w:r>
    </w:p>
    <w:p>
      <w:pPr>
        <w:pStyle w:val="BodyText"/>
        <w:widowControl w:val="false"/>
        <w:suppressAutoHyphens w:val="true"/>
        <w:bidi w:val="0"/>
        <w:spacing w:lineRule="auto" w:line="240" w:before="0" w:after="283"/>
        <w:ind w:hanging="0" w:left="964" w:right="454"/>
        <w:jc w:val="left"/>
        <w:rPr/>
      </w:pPr>
      <w:r>
        <w:rPr>
          <w:rFonts w:ascii="Calibri" w:hAnsi="Calibri"/>
          <w:sz w:val="24"/>
          <w:szCs w:val="24"/>
        </w:rPr>
        <w:t xml:space="preserve">Les activitats d’ensenyament-aprenentatge dissenyades per assolir el </w:t>
      </w:r>
      <w:r>
        <w:rPr>
          <w:rStyle w:val="Strong"/>
          <w:rFonts w:ascii="Calibri" w:hAnsi="Calibri"/>
          <w:sz w:val="24"/>
          <w:szCs w:val="24"/>
        </w:rPr>
        <w:t>Resultat d’Aprenentatge 1 (RA1)</w:t>
      </w:r>
      <w:r>
        <w:rPr>
          <w:rFonts w:ascii="Calibri" w:hAnsi="Calibri"/>
          <w:sz w:val="24"/>
          <w:szCs w:val="24"/>
        </w:rPr>
        <w:t xml:space="preserve"> tenen com a objectiu que l’alumnat reconegui les característiques dels sistemes operatius, descrivint-ne els tipus, l’estructura i les principals funcions, d’acord amb els continguts i criteris d’avaluació establerts al currículum oficial del mòdul.</w:t>
      </w:r>
    </w:p>
    <w:p>
      <w:pPr>
        <w:pStyle w:val="BodyText"/>
        <w:widowControl w:val="false"/>
        <w:suppressAutoHyphens w:val="true"/>
        <w:bidi w:val="0"/>
        <w:spacing w:lineRule="auto" w:line="240" w:before="0" w:after="283"/>
        <w:ind w:hanging="0" w:left="1020" w:right="340"/>
        <w:jc w:val="left"/>
        <w:rPr/>
      </w:pPr>
      <w:r>
        <w:rPr>
          <w:rFonts w:ascii="Calibri" w:hAnsi="Calibri"/>
          <w:sz w:val="24"/>
          <w:szCs w:val="24"/>
        </w:rPr>
        <w:t xml:space="preserve">A l’inici del desenvolupament del RA1 es realitzarà una </w:t>
      </w:r>
      <w:r>
        <w:rPr>
          <w:rStyle w:val="Strong"/>
          <w:rFonts w:ascii="Calibri" w:hAnsi="Calibri"/>
          <w:sz w:val="24"/>
          <w:szCs w:val="24"/>
        </w:rPr>
        <w:t>presentació contextualitzada</w:t>
      </w:r>
      <w:r>
        <w:rPr>
          <w:rFonts w:ascii="Calibri" w:hAnsi="Calibri"/>
          <w:sz w:val="24"/>
          <w:szCs w:val="24"/>
        </w:rPr>
        <w:t xml:space="preserve"> en què s’explicaran els objectius del resultat d’aprenentatge, els continguts que es treballaran, els criteris d’avaluació associats, la metodologia de treball de les sessions i el sistema d’avaluació. Aquesta introducció permet situar l’alumnat, clarificar les expectatives d’aprenentatge i facilitar la comprensió global del procés formatiu.</w:t>
      </w:r>
    </w:p>
    <w:p>
      <w:pPr>
        <w:pStyle w:val="BodyText"/>
        <w:widowControl w:val="false"/>
        <w:suppressAutoHyphens w:val="true"/>
        <w:bidi w:val="0"/>
        <w:spacing w:lineRule="auto" w:line="240" w:before="0" w:after="283"/>
        <w:ind w:hanging="0" w:left="1020" w:right="340"/>
        <w:jc w:val="left"/>
        <w:rPr/>
      </w:pPr>
      <w:r>
        <w:rPr>
          <w:rFonts w:ascii="Calibri" w:hAnsi="Calibri"/>
          <w:sz w:val="24"/>
          <w:szCs w:val="24"/>
        </w:rPr>
        <w:t xml:space="preserve">Seguidament, es durà a terme una </w:t>
      </w:r>
      <w:r>
        <w:rPr>
          <w:rStyle w:val="Strong"/>
          <w:rFonts w:ascii="Calibri" w:hAnsi="Calibri"/>
          <w:sz w:val="24"/>
          <w:szCs w:val="24"/>
        </w:rPr>
        <w:t>activitat inicial de diagnosi</w:t>
      </w:r>
      <w:r>
        <w:rPr>
          <w:rFonts w:ascii="Calibri" w:hAnsi="Calibri"/>
          <w:sz w:val="24"/>
          <w:szCs w:val="24"/>
        </w:rPr>
        <w:t>, orientada a identificar els coneixements previs de l’alumnat sobre els sistemes informàtics i els sistemes operatius. Aquesta activitat permet detectar idees preconcebudes, ajustar el ritme de les explicacions i despertar l’interès pel contingut del RA1.</w:t>
      </w:r>
    </w:p>
    <w:p>
      <w:pPr>
        <w:pStyle w:val="BodyText"/>
        <w:widowControl w:val="false"/>
        <w:suppressAutoHyphens w:val="true"/>
        <w:bidi w:val="0"/>
        <w:spacing w:lineRule="auto" w:line="240" w:before="0" w:after="283"/>
        <w:ind w:hanging="0" w:left="1020" w:right="340"/>
        <w:jc w:val="left"/>
        <w:rPr/>
      </w:pPr>
      <w:r>
        <w:rPr>
          <w:rFonts w:ascii="Calibri" w:hAnsi="Calibri"/>
          <w:sz w:val="24"/>
          <w:szCs w:val="24"/>
        </w:rPr>
        <w:t xml:space="preserve">El desenvolupament del RA1 es basa en una </w:t>
      </w:r>
      <w:r>
        <w:rPr>
          <w:rStyle w:val="Strong"/>
          <w:rFonts w:ascii="Calibri" w:hAnsi="Calibri"/>
          <w:sz w:val="24"/>
          <w:szCs w:val="24"/>
        </w:rPr>
        <w:t>metodologia activa i progressiva</w:t>
      </w:r>
      <w:r>
        <w:rPr>
          <w:rFonts w:ascii="Calibri" w:hAnsi="Calibri"/>
          <w:sz w:val="24"/>
          <w:szCs w:val="24"/>
        </w:rPr>
        <w:t>, combinant explicacions teòriques amb activitats pràctiques guiades. Les sessions inclouran exposicions per part del docent sobre els continguts del resultat d’aprenentatge —com ara el concepte de sistema operatiu, l’estructura interna, les funcions principals, la gestió de recursos, els sistemes d’arxius, la memòria, els processos i l’entrada/sortida— així com la resolució d’exercicis individuals o en grup que afavoreixin la comprensió i l’aplicació dels conceptes treballats.</w:t>
      </w:r>
    </w:p>
    <w:p>
      <w:pPr>
        <w:pStyle w:val="BodyText"/>
        <w:widowControl w:val="false"/>
        <w:suppressAutoHyphens w:val="true"/>
        <w:bidi w:val="0"/>
        <w:spacing w:lineRule="auto" w:line="240" w:before="0" w:after="283"/>
        <w:ind w:hanging="0" w:left="1020" w:right="340"/>
        <w:jc w:val="left"/>
        <w:rPr>
          <w:rFonts w:ascii="Calibri" w:hAnsi="Calibri"/>
          <w:sz w:val="24"/>
          <w:szCs w:val="24"/>
        </w:rPr>
      </w:pPr>
      <w:r>
        <w:rPr>
          <w:rFonts w:ascii="Calibri" w:hAnsi="Calibri"/>
          <w:sz w:val="24"/>
          <w:szCs w:val="24"/>
        </w:rPr>
        <w:t>Les activitats d’ensenyament-aprenentatge es classificaran en diferents tipologies:</w:t>
      </w:r>
    </w:p>
    <w:p>
      <w:pPr>
        <w:pStyle w:val="BodyText"/>
        <w:widowControl w:val="false"/>
        <w:numPr>
          <w:ilvl w:val="0"/>
          <w:numId w:val="26"/>
        </w:numPr>
        <w:tabs>
          <w:tab w:val="clear" w:pos="720"/>
          <w:tab w:val="left" w:pos="0" w:leader="none"/>
        </w:tabs>
        <w:suppressAutoHyphens w:val="true"/>
        <w:bidi w:val="0"/>
        <w:spacing w:lineRule="auto" w:line="240" w:before="0" w:after="283"/>
        <w:ind w:hanging="283" w:left="1729" w:right="340"/>
        <w:jc w:val="left"/>
        <w:rPr/>
      </w:pPr>
      <w:r>
        <w:rPr>
          <w:rStyle w:val="Strong"/>
          <w:rFonts w:ascii="Calibri" w:hAnsi="Calibri"/>
          <w:sz w:val="24"/>
          <w:szCs w:val="24"/>
        </w:rPr>
        <w:t>Activitats de desenvolupament de continguts</w:t>
      </w:r>
      <w:r>
        <w:rPr>
          <w:rFonts w:ascii="Calibri" w:hAnsi="Calibri"/>
          <w:sz w:val="24"/>
          <w:szCs w:val="24"/>
        </w:rPr>
        <w:t>, orientades a l’adquisició de nous coneixements mitjançant explicacions, exemples pràctics i exercicis aplicats.</w:t>
      </w:r>
    </w:p>
    <w:p>
      <w:pPr>
        <w:pStyle w:val="BodyText"/>
        <w:widowControl w:val="false"/>
        <w:numPr>
          <w:ilvl w:val="0"/>
          <w:numId w:val="26"/>
        </w:numPr>
        <w:tabs>
          <w:tab w:val="clear" w:pos="720"/>
          <w:tab w:val="left" w:pos="0" w:leader="none"/>
        </w:tabs>
        <w:suppressAutoHyphens w:val="true"/>
        <w:bidi w:val="0"/>
        <w:spacing w:lineRule="auto" w:line="240" w:before="0" w:after="283"/>
        <w:ind w:hanging="283" w:left="1729" w:right="340"/>
        <w:jc w:val="left"/>
        <w:rPr/>
      </w:pPr>
      <w:r>
        <w:rPr>
          <w:rStyle w:val="Strong"/>
          <w:rFonts w:ascii="Calibri" w:hAnsi="Calibri"/>
          <w:sz w:val="24"/>
          <w:szCs w:val="24"/>
        </w:rPr>
        <w:t>Activitats de consolidació</w:t>
      </w:r>
      <w:r>
        <w:rPr>
          <w:rFonts w:ascii="Calibri" w:hAnsi="Calibri"/>
          <w:sz w:val="24"/>
          <w:szCs w:val="24"/>
        </w:rPr>
        <w:t>, que permetran a l’alumnat reforçar els aprenentatges mitjançant exercicis pràctics i supòsits relacionats amb els continguts del RA1.</w:t>
      </w:r>
    </w:p>
    <w:p>
      <w:pPr>
        <w:pStyle w:val="BodyText"/>
        <w:widowControl w:val="false"/>
        <w:numPr>
          <w:ilvl w:val="0"/>
          <w:numId w:val="26"/>
        </w:numPr>
        <w:tabs>
          <w:tab w:val="clear" w:pos="720"/>
          <w:tab w:val="left" w:pos="0" w:leader="none"/>
        </w:tabs>
        <w:suppressAutoHyphens w:val="true"/>
        <w:bidi w:val="0"/>
        <w:spacing w:lineRule="auto" w:line="240" w:before="0" w:after="283"/>
        <w:ind w:hanging="283" w:left="1729" w:right="340"/>
        <w:jc w:val="left"/>
        <w:rPr/>
      </w:pPr>
      <w:r>
        <w:rPr>
          <w:rStyle w:val="Strong"/>
          <w:rFonts w:ascii="Calibri" w:hAnsi="Calibri"/>
          <w:sz w:val="24"/>
          <w:szCs w:val="24"/>
        </w:rPr>
        <w:t>Activitats de reforç</w:t>
      </w:r>
      <w:r>
        <w:rPr>
          <w:rFonts w:ascii="Calibri" w:hAnsi="Calibri"/>
          <w:sz w:val="24"/>
          <w:szCs w:val="24"/>
        </w:rPr>
        <w:t>, destinades a l’alumnat que presenti dificultats en l’assimilació dels continguts, amb un seguiment més pautat per part del docent.</w:t>
      </w:r>
    </w:p>
    <w:p>
      <w:pPr>
        <w:pStyle w:val="BodyText"/>
        <w:widowControl w:val="false"/>
        <w:numPr>
          <w:ilvl w:val="0"/>
          <w:numId w:val="26"/>
        </w:numPr>
        <w:tabs>
          <w:tab w:val="clear" w:pos="720"/>
          <w:tab w:val="left" w:pos="0" w:leader="none"/>
        </w:tabs>
        <w:suppressAutoHyphens w:val="true"/>
        <w:bidi w:val="0"/>
        <w:spacing w:lineRule="auto" w:line="240" w:before="0" w:after="283"/>
        <w:ind w:hanging="283" w:left="1729" w:right="340"/>
        <w:jc w:val="left"/>
        <w:rPr/>
      </w:pPr>
      <w:r>
        <w:rPr>
          <w:rStyle w:val="Strong"/>
          <w:rFonts w:ascii="Calibri" w:hAnsi="Calibri"/>
          <w:sz w:val="24"/>
          <w:szCs w:val="24"/>
        </w:rPr>
        <w:t>Activitats d’avaluació</w:t>
      </w:r>
      <w:r>
        <w:rPr>
          <w:rFonts w:ascii="Calibri" w:hAnsi="Calibri"/>
          <w:sz w:val="24"/>
          <w:szCs w:val="24"/>
        </w:rPr>
        <w:t>, orientades a comprovar el grau d’assoliment dels criteris d’avaluació associats al resultat d’aprenentatge.</w:t>
      </w:r>
    </w:p>
    <w:p>
      <w:pPr>
        <w:pStyle w:val="BodyText"/>
        <w:widowControl w:val="false"/>
        <w:suppressAutoHyphens w:val="true"/>
        <w:bidi w:val="0"/>
        <w:spacing w:lineRule="auto" w:line="240" w:before="0" w:after="283"/>
        <w:ind w:hanging="0" w:left="1020" w:right="340"/>
        <w:jc w:val="left"/>
        <w:rPr/>
      </w:pPr>
      <w:r>
        <w:rPr>
          <w:rFonts w:ascii="Calibri" w:hAnsi="Calibri"/>
          <w:sz w:val="24"/>
          <w:szCs w:val="24"/>
        </w:rPr>
        <w:t xml:space="preserve">Al llarg del desenvolupament del RA1 es fomentarà l’ús de la </w:t>
      </w:r>
      <w:r>
        <w:rPr>
          <w:rStyle w:val="Strong"/>
          <w:rFonts w:ascii="Calibri" w:hAnsi="Calibri"/>
          <w:sz w:val="24"/>
          <w:szCs w:val="24"/>
        </w:rPr>
        <w:t>documentació tècnica</w:t>
      </w:r>
      <w:r>
        <w:rPr>
          <w:rFonts w:ascii="Calibri" w:hAnsi="Calibri"/>
          <w:sz w:val="24"/>
          <w:szCs w:val="24"/>
        </w:rPr>
        <w:t>, així com la capacitat d’interpretar informació relacionada amb els sistemes operatius, contribuint a l’autonomia progressiva de l’alumnat en l’anàlisi de sistemes informàtics.</w:t>
      </w:r>
    </w:p>
    <w:p>
      <w:pPr>
        <w:pStyle w:val="BodyText"/>
        <w:widowControl w:val="false"/>
        <w:suppressAutoHyphens w:val="true"/>
        <w:bidi w:val="0"/>
        <w:spacing w:lineRule="auto" w:line="240" w:before="0" w:after="283"/>
        <w:ind w:hanging="0" w:left="1020" w:right="340"/>
        <w:jc w:val="left"/>
        <w:rPr/>
      </w:pPr>
      <w:r>
        <w:rPr>
          <w:rFonts w:ascii="Calibri" w:hAnsi="Calibri"/>
          <w:sz w:val="24"/>
          <w:szCs w:val="24"/>
        </w:rPr>
        <w:t xml:space="preserve">L’avaluació del RA1 es realitzarà mitjançant </w:t>
      </w:r>
      <w:r>
        <w:rPr>
          <w:rStyle w:val="Strong"/>
          <w:rFonts w:ascii="Calibri" w:hAnsi="Calibri"/>
          <w:sz w:val="24"/>
          <w:szCs w:val="24"/>
        </w:rPr>
        <w:t>dues proves escrites</w:t>
      </w:r>
      <w:r>
        <w:rPr>
          <w:rFonts w:ascii="Calibri" w:hAnsi="Calibri"/>
          <w:sz w:val="24"/>
          <w:szCs w:val="24"/>
        </w:rPr>
        <w:t>:</w:t>
      </w:r>
    </w:p>
    <w:p>
      <w:pPr>
        <w:pStyle w:val="BodyText"/>
        <w:widowControl w:val="false"/>
        <w:numPr>
          <w:ilvl w:val="0"/>
          <w:numId w:val="27"/>
        </w:numPr>
        <w:tabs>
          <w:tab w:val="clear" w:pos="720"/>
          <w:tab w:val="left" w:pos="0" w:leader="none"/>
        </w:tabs>
        <w:suppressAutoHyphens w:val="true"/>
        <w:bidi w:val="0"/>
        <w:spacing w:lineRule="auto" w:line="240" w:before="0" w:after="283"/>
        <w:ind w:hanging="283" w:left="1729" w:right="340"/>
        <w:jc w:val="left"/>
        <w:rPr/>
      </w:pPr>
      <w:r>
        <w:rPr>
          <w:rFonts w:ascii="Calibri" w:hAnsi="Calibri"/>
          <w:sz w:val="24"/>
          <w:szCs w:val="24"/>
        </w:rPr>
        <w:t xml:space="preserve">una </w:t>
      </w:r>
      <w:r>
        <w:rPr>
          <w:rStyle w:val="Strong"/>
          <w:rFonts w:ascii="Calibri" w:hAnsi="Calibri"/>
          <w:sz w:val="24"/>
          <w:szCs w:val="24"/>
        </w:rPr>
        <w:t>prova teòrica escrita</w:t>
      </w:r>
      <w:r>
        <w:rPr>
          <w:rFonts w:ascii="Calibri" w:hAnsi="Calibri"/>
          <w:sz w:val="24"/>
          <w:szCs w:val="24"/>
        </w:rPr>
        <w:t xml:space="preserve">, amb un pes del </w:t>
      </w:r>
      <w:r>
        <w:rPr>
          <w:rStyle w:val="Strong"/>
          <w:rFonts w:ascii="Calibri" w:hAnsi="Calibri"/>
          <w:sz w:val="24"/>
          <w:szCs w:val="24"/>
        </w:rPr>
        <w:t>60 %</w:t>
      </w:r>
      <w:r>
        <w:rPr>
          <w:rFonts w:ascii="Calibri" w:hAnsi="Calibri"/>
          <w:sz w:val="24"/>
          <w:szCs w:val="24"/>
        </w:rPr>
        <w:t>, orientada a valorar la comprensió dels conceptes, terminologia i funcionament dels sistemes operatius;</w:t>
      </w:r>
    </w:p>
    <w:p>
      <w:pPr>
        <w:pStyle w:val="BodyText"/>
        <w:widowControl w:val="false"/>
        <w:numPr>
          <w:ilvl w:val="0"/>
          <w:numId w:val="27"/>
        </w:numPr>
        <w:tabs>
          <w:tab w:val="clear" w:pos="720"/>
          <w:tab w:val="left" w:pos="0" w:leader="none"/>
        </w:tabs>
        <w:suppressAutoHyphens w:val="true"/>
        <w:bidi w:val="0"/>
        <w:spacing w:lineRule="auto" w:line="240" w:before="0" w:after="283"/>
        <w:ind w:hanging="283" w:left="1729" w:right="340"/>
        <w:jc w:val="left"/>
        <w:rPr/>
      </w:pPr>
      <w:r>
        <w:rPr>
          <w:rFonts w:ascii="Calibri" w:hAnsi="Calibri"/>
          <w:sz w:val="24"/>
          <w:szCs w:val="24"/>
        </w:rPr>
        <w:t xml:space="preserve">una </w:t>
      </w:r>
      <w:r>
        <w:rPr>
          <w:rStyle w:val="Strong"/>
          <w:rFonts w:ascii="Calibri" w:hAnsi="Calibri"/>
          <w:sz w:val="24"/>
          <w:szCs w:val="24"/>
        </w:rPr>
        <w:t>prova pràctica escrita</w:t>
      </w:r>
      <w:r>
        <w:rPr>
          <w:rFonts w:ascii="Calibri" w:hAnsi="Calibri"/>
          <w:sz w:val="24"/>
          <w:szCs w:val="24"/>
        </w:rPr>
        <w:t xml:space="preserve">, amb un pes del </w:t>
      </w:r>
      <w:r>
        <w:rPr>
          <w:rStyle w:val="Strong"/>
          <w:rFonts w:ascii="Calibri" w:hAnsi="Calibri"/>
          <w:sz w:val="24"/>
          <w:szCs w:val="24"/>
        </w:rPr>
        <w:t>40 %</w:t>
      </w:r>
      <w:r>
        <w:rPr>
          <w:rFonts w:ascii="Calibri" w:hAnsi="Calibri"/>
          <w:sz w:val="24"/>
          <w:szCs w:val="24"/>
        </w:rPr>
        <w:t>, centrada en l’aplicació dels coneixements adquirits a situacions concretes relacionades amb els continguts del RA1.</w:t>
      </w:r>
    </w:p>
    <w:p>
      <w:pPr>
        <w:pStyle w:val="BodyText"/>
        <w:widowControl w:val="false"/>
        <w:suppressAutoHyphens w:val="true"/>
        <w:bidi w:val="0"/>
        <w:spacing w:lineRule="auto" w:line="240" w:before="0" w:after="283"/>
        <w:ind w:hanging="0" w:left="1020" w:right="340"/>
        <w:jc w:val="left"/>
        <w:rPr/>
      </w:pPr>
      <w:r>
        <w:rPr>
          <w:rFonts w:ascii="Calibri" w:hAnsi="Calibri"/>
          <w:sz w:val="24"/>
          <w:szCs w:val="24"/>
        </w:rPr>
        <w:t xml:space="preserve">Per poder </w:t>
      </w:r>
      <w:r>
        <w:rPr>
          <w:rStyle w:val="Strong"/>
          <w:rFonts w:ascii="Calibri" w:hAnsi="Calibri"/>
          <w:sz w:val="24"/>
          <w:szCs w:val="24"/>
        </w:rPr>
        <w:t>accedir a les proves d’avaluació del RA1</w:t>
      </w:r>
      <w:r>
        <w:rPr>
          <w:rFonts w:ascii="Calibri" w:hAnsi="Calibri"/>
          <w:sz w:val="24"/>
          <w:szCs w:val="24"/>
        </w:rPr>
        <w:t xml:space="preserve">, l’alumnat haurà d’haver </w:t>
      </w:r>
      <w:r>
        <w:rPr>
          <w:rStyle w:val="Strong"/>
          <w:rFonts w:ascii="Calibri" w:hAnsi="Calibri"/>
          <w:sz w:val="24"/>
          <w:szCs w:val="24"/>
        </w:rPr>
        <w:t>realitzat i entregat totes les pràctiques proposades</w:t>
      </w:r>
      <w:r>
        <w:rPr>
          <w:rFonts w:ascii="Calibri" w:hAnsi="Calibri"/>
          <w:sz w:val="24"/>
          <w:szCs w:val="24"/>
        </w:rPr>
        <w:t xml:space="preserve"> durant el desenvolupament del resultat d’aprenentatge.</w:t>
      </w:r>
    </w:p>
    <w:p>
      <w:pPr>
        <w:pStyle w:val="BodyText"/>
        <w:widowControl w:val="false"/>
        <w:suppressAutoHyphens w:val="true"/>
        <w:bidi w:val="0"/>
        <w:spacing w:lineRule="auto" w:line="240" w:before="0" w:after="283"/>
        <w:ind w:hanging="0" w:left="1020" w:right="340"/>
        <w:jc w:val="left"/>
        <w:rPr>
          <w:rFonts w:ascii="Calibri" w:hAnsi="Calibri"/>
          <w:sz w:val="24"/>
          <w:szCs w:val="24"/>
        </w:rPr>
      </w:pPr>
      <w:r>
        <w:rPr>
          <w:rFonts w:ascii="Calibri" w:hAnsi="Calibri"/>
          <w:sz w:val="24"/>
          <w:szCs w:val="24"/>
        </w:rPr>
        <w:t>Aquest enfocament metodològic garanteix una progressió coherent dels aprenentatges, facilita l’assoliment dels criteris d’avaluació establerts i assegura una formació sòlida en els fonaments dels sistemes operatius, base per al desenvolupament de la resta de resultats d’aprenentatge del mòdul.</w:t>
      </w:r>
    </w:p>
    <w:p>
      <w:pPr>
        <w:pStyle w:val="Heading2"/>
        <w:spacing w:before="286" w:after="0"/>
        <w:ind w:left="426" w:right="0"/>
        <w:jc w:val="both"/>
        <w:rPr>
          <w:spacing w:val="-10"/>
        </w:rPr>
      </w:pPr>
      <w:r>
        <w:rPr/>
      </w:r>
    </w:p>
    <w:p>
      <w:pPr>
        <w:pStyle w:val="Heading2"/>
        <w:widowControl w:val="false"/>
        <w:suppressAutoHyphens w:val="true"/>
        <w:bidi w:val="0"/>
        <w:spacing w:lineRule="auto" w:line="240" w:before="286" w:after="0"/>
        <w:ind w:hanging="0" w:left="1020" w:right="0"/>
        <w:jc w:val="left"/>
        <w:rPr/>
      </w:pPr>
      <w:bookmarkStart w:id="18" w:name="__RefHeading___Toc14930_1080995659"/>
      <w:bookmarkEnd w:id="18"/>
      <w:r>
        <w:rPr>
          <w:rStyle w:val="Strong"/>
          <w:rFonts w:ascii="Calibri" w:hAnsi="Calibri"/>
          <w:b/>
          <w:bCs/>
          <w:spacing w:val="-10"/>
        </w:rPr>
        <w:t>Metodologia del Resultat d’Aprenentatge 2 (RA2)</w:t>
      </w:r>
      <w:r>
        <w:rPr>
          <w:rStyle w:val="Strong"/>
          <w:b/>
          <w:bCs/>
          <w:spacing w:val="-10"/>
        </w:rPr>
        <w:br/>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Les activitats d’ensenyament-aprenentatge associades al Resultat d’Aprenentatge 2 (RA2) tenen com a finalitat que l’alumnat sigui capaç d’instal·lar sistemes operatius, relacionant-ne les característiques amb el maquinari disponible i el programari d’aplicació, tot seguint procediments adequats i fent ús de la documentació tècnica corresponent.</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 l’inici del desenvolupament del RA2 es realitzarà una presentació del resultat d’aprenentatge, en la qual s’explicaran els objectius específics, els continguts que es treballaran, els criteris d’avaluació associats, la metodologia de les sessions i el sistema d’avaluació. Aquesta introducció permetrà a l’alumnat comprendre el procés global d’instal·lació d’un sistema operatiu i situar els aprenentatges dins del context del mòdul.</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Posteriorment, es durà a terme una activitat inicial d’anàlisi, orientada a identificar els coneixements previs de l’alumnat sobre el maquinari dels equips, els requisits dels sistemes operatius i els processos bàsics d’instal·lació. Aquesta fase permetrà ajustar el desenvolupament de les sessions i detectar possibles mancances de partida.</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El desenvolupament del RA2 es basa en una metodologia activa i aplicada, centrada en la realització guiada de processos d’instal·lació de sistemes operatius. El docent exposarà els continguts relacionats amb els requisits tècnics dels sistemes operatius, la selecció del sistema a instal·lar, la planificació del procés d’instal·lació, els esquemes de partició, els sistemes d’arxius, la configuració dels paràmetres bàsics i el gestor d’arrencada. Paral·lelament, l’alumnat durà a terme activitats pràctiques que facilitin la comprensió i l’aplicació dels procediments explicats.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Les activitats d’ensenyament-aprenentatge del RA2 es distribuiran en diferents tipologies: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Activitats de desenvolupament de continguts, orientades a l’adquisició de coneixements sobre els processos d’instal·lació i configuració inicial dels sistemes operatius.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Activitats de consolidació, mitjançant exercicis pràctics i supòsits que permetin aplicar els coneixements adquirits i reforçar els procediments treballats.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Activitats de reforç, destinades a l’alumnat que presenti dificultats en la comprensió o execució dels processos d’instal·lació, amb un seguiment més pautat per part del docent.</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Activitats d’avaluació, orientades a comprovar el grau d’assoliment dels criteris d’avaluació associats al RA2.</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Al llarg del desenvolupament del resultat d’aprenentatge es farà especial èmfasi en la detecció i descripció d’incidències durant el procés d’instal·lació, en el respecte a les normes d’utilització del programari i les llicències, així com en la realització d’actualitzacions del sistema operatiu. També es fomentarà l’ús i la interpretació de documentació tècnica, com a eina habitual en l’àmbit professional.</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L’avaluació del RA2 es realitzarà mitjançant:</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una prova teòrica escrita, amb un pes del 60 %, orientada a valorar la comprensió dels conceptes, procediments i criteris relacionats amb la instal·lació de sistemes operatius;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una prova pràctica escrita, amb un pes del 40 %, centrada en l’anàlisi i resolució de situacions relacionades amb els processos d’instal·lació i configuració inicial.</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Per poder accedir a les proves d’avaluació del RA2, l’alumnat haurà d’haver realitzat i entregat totes les pràctiques proposades durant el desenvolupament del resultat d’aprenentatge.</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Aquest plantejament metodològic permet assegurar que l’alumnat adquireixi una base sòlida en la instal·lació de sistemes operatius, competència clau per al desenvolupament posterior de les tasques de configuració, administració i manteniment tractades en els resultats d’aprenentatge següents del mòdul.</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r>
    </w:p>
    <w:p>
      <w:pPr>
        <w:pStyle w:val="Heading2"/>
        <w:widowControl w:val="false"/>
        <w:suppressAutoHyphens w:val="true"/>
        <w:bidi w:val="0"/>
        <w:spacing w:lineRule="auto" w:line="240" w:before="286" w:after="0"/>
        <w:ind w:hanging="0" w:left="1020" w:right="0"/>
        <w:jc w:val="left"/>
        <w:rPr>
          <w:rFonts w:ascii="Calibri" w:hAnsi="Calibri"/>
          <w:color w:val="auto"/>
          <w:spacing w:val="-10"/>
          <w:kern w:val="0"/>
        </w:rPr>
      </w:pPr>
      <w:bookmarkStart w:id="19" w:name="__RefHeading___Toc14932_1080995659"/>
      <w:bookmarkEnd w:id="19"/>
      <w:r>
        <w:rPr>
          <w:rFonts w:ascii="Calibri" w:hAnsi="Calibri"/>
          <w:color w:val="auto"/>
          <w:spacing w:val="-10"/>
          <w:kern w:val="0"/>
        </w:rPr>
        <w:t>Metodologia del Resultat d’Aprenentatge 3 (RA3)</w:t>
        <w:br/>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Les activitats d’ensenyament-aprenentatge associades al Resultat d’Aprenentatge 3 (RA3) tenen com a finalitat que l’alumnat realitzi tasques bàsiques de configuració dels sistemes operatius ja instal·lats, interpretant requeriments habituals d’ús i descrivint de manera ordenada els procediments seguits, d’acord amb els continguts i criteris d’avaluació establerts.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 l’inici del desenvolupament del RA3 es realitzarà una presentació del resultat d’aprenentatge, en què s’explicaran els objectius específics, els continguts que es treballaran, els criteris d’avaluació associats, la metodologia de les sessions i el sistema d’avaluació. Aquesta introducció permetrà a l’alumnat situar els aprenentatges en el context del mòdul i comprendre la relació del RA3 amb els resultats d’aprenentatge anteriors.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Posteriorment, es durà a terme una activitat inicial de diagnosi, orientada a identificar els coneixements previs de l’alumnat sobre l’ús quotidià dels sistemes operatius, les interfícies d’usuari i les operacions bàsiques de configuració. Aquesta fase facilitarà l’adaptació del ritme de treball i la detecció de possibles mancances inicials.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El desenvolupament del RA3 es fonamenta en una metodologia pràctica i aplicada, centrada en l’ús funcional del sistema operatiu. El docent exposarà els continguts relacionats amb l’arrencada i la parada del sistema, l’ús del sistema operatiu en mode gràfic i en mode ordre, la configuració de les preferències de l’entorn, la gestió bàsica d’arxius i directoris, els permisos i atributs, així com les operacions de compressió i descompressió de fitxers. Paral·lelament, l’alumnat realitzarà activitats pràctiques guiades que permetin aplicar els procediments explicats i consolidar els aprenentatges.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Les activitats d’ensenyament-aprenentatge del RA3 s’organitzaran en diferents tipologies:</w:t>
      </w:r>
    </w:p>
    <w:p>
      <w:pPr>
        <w:pStyle w:val="BodyText"/>
        <w:widowControl w:val="false"/>
        <w:numPr>
          <w:ilvl w:val="0"/>
          <w:numId w:val="30"/>
        </w:numPr>
        <w:suppressAutoHyphens w:val="true"/>
        <w:bidi w:val="0"/>
        <w:spacing w:lineRule="auto" w:line="240" w:before="0" w:after="283"/>
        <w:jc w:val="left"/>
        <w:rPr/>
      </w:pPr>
      <w:r>
        <w:rPr>
          <w:rFonts w:ascii="Calibri" w:hAnsi="Calibri"/>
          <w:color w:val="auto"/>
          <w:kern w:val="0"/>
          <w:sz w:val="24"/>
          <w:szCs w:val="24"/>
        </w:rPr>
        <w:t>Activitats de desenvolupament de continguts, orientades a l’adquisició de coneixements sobre la configuració i l’ús bàsic del sistema operatiu.</w:t>
      </w:r>
    </w:p>
    <w:p>
      <w:pPr>
        <w:pStyle w:val="BodyText"/>
        <w:widowControl w:val="false"/>
        <w:numPr>
          <w:ilvl w:val="0"/>
          <w:numId w:val="30"/>
        </w:numPr>
        <w:suppressAutoHyphens w:val="true"/>
        <w:bidi w:val="0"/>
        <w:spacing w:lineRule="auto" w:line="240" w:before="0" w:after="283"/>
        <w:jc w:val="left"/>
        <w:rPr/>
      </w:pPr>
      <w:r>
        <w:rPr>
          <w:rFonts w:ascii="Calibri" w:hAnsi="Calibri"/>
          <w:color w:val="auto"/>
          <w:kern w:val="0"/>
          <w:sz w:val="24"/>
          <w:szCs w:val="24"/>
        </w:rPr>
        <w:t>Activitats de consolidació, mitjançant exercicis pràctics i supòsits d’ús habitual que permetin reforçar els procediments treballats.</w:t>
      </w:r>
    </w:p>
    <w:p>
      <w:pPr>
        <w:pStyle w:val="BodyText"/>
        <w:widowControl w:val="false"/>
        <w:numPr>
          <w:ilvl w:val="0"/>
          <w:numId w:val="30"/>
        </w:numPr>
        <w:suppressAutoHyphens w:val="true"/>
        <w:bidi w:val="0"/>
        <w:spacing w:lineRule="auto" w:line="240" w:before="0" w:after="283"/>
        <w:jc w:val="left"/>
        <w:rPr/>
      </w:pPr>
      <w:r>
        <w:rPr>
          <w:rFonts w:ascii="Calibri" w:hAnsi="Calibri"/>
          <w:color w:val="auto"/>
          <w:kern w:val="0"/>
          <w:sz w:val="24"/>
          <w:szCs w:val="24"/>
        </w:rPr>
        <w:t>Activitats de reforç, destinades a l’alumnat que presenti dificultats en la realització de les tasques bàsiques de configuració, amb un acompanyament més pautat per part del docent.</w:t>
      </w:r>
    </w:p>
    <w:p>
      <w:pPr>
        <w:pStyle w:val="BodyText"/>
        <w:widowControl w:val="false"/>
        <w:numPr>
          <w:ilvl w:val="0"/>
          <w:numId w:val="30"/>
        </w:numPr>
        <w:suppressAutoHyphens w:val="true"/>
        <w:bidi w:val="0"/>
        <w:spacing w:lineRule="auto" w:line="240" w:before="0" w:after="283"/>
        <w:jc w:val="left"/>
        <w:rPr/>
      </w:pPr>
      <w:r>
        <w:rPr>
          <w:rFonts w:ascii="Calibri" w:hAnsi="Calibri"/>
          <w:color w:val="auto"/>
          <w:kern w:val="0"/>
          <w:sz w:val="24"/>
          <w:szCs w:val="24"/>
        </w:rPr>
        <w:t>Activitats d’avaluació, orientades a verificar el grau d’assoliment dels criteris d’avaluació associats al RA3.</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Al llarg del desenvolupament del RA3 es farà especial èmfasi en la instal·lació i desinstal·lació d’utilitats, la configuració bàsica de la connectivitat de xarxa i dels dispositius perifèrics, la realització d’actualitzacions del sistema operatiu, així com en la verificació del funcionament correcte de les configuracions realitzades. També es fomentarà la capacitat de documentar adequadament la configuració del sistema, amb una orientació clara a l’usuari final, i la interpretació de documentació tècnica.</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L’avaluació del RA3 es realitzarà mitjançant:</w:t>
      </w:r>
    </w:p>
    <w:p>
      <w:pPr>
        <w:pStyle w:val="BodyText"/>
        <w:widowControl w:val="false"/>
        <w:numPr>
          <w:ilvl w:val="0"/>
          <w:numId w:val="31"/>
        </w:numPr>
        <w:suppressAutoHyphens w:val="true"/>
        <w:bidi w:val="0"/>
        <w:spacing w:lineRule="auto" w:line="240" w:before="0" w:after="283"/>
        <w:jc w:val="left"/>
        <w:rPr/>
      </w:pPr>
      <w:r>
        <w:rPr>
          <w:rFonts w:ascii="Calibri" w:hAnsi="Calibri"/>
          <w:color w:val="auto"/>
          <w:kern w:val="0"/>
          <w:sz w:val="24"/>
          <w:szCs w:val="24"/>
        </w:rPr>
        <w:t>una prova teòrica escrita, amb un pes del 60 %, orientada a valorar la comprensió dels conceptes i procediments relacionats amb la configuració i l’ús del sistema operatiu;</w:t>
      </w:r>
    </w:p>
    <w:p>
      <w:pPr>
        <w:pStyle w:val="BodyText"/>
        <w:widowControl w:val="false"/>
        <w:numPr>
          <w:ilvl w:val="0"/>
          <w:numId w:val="31"/>
        </w:numPr>
        <w:suppressAutoHyphens w:val="true"/>
        <w:bidi w:val="0"/>
        <w:spacing w:lineRule="auto" w:line="240" w:before="0" w:after="283"/>
        <w:jc w:val="left"/>
        <w:rPr/>
      </w:pPr>
      <w:r>
        <w:rPr>
          <w:rFonts w:ascii="Calibri" w:hAnsi="Calibri"/>
          <w:color w:val="auto"/>
          <w:kern w:val="0"/>
          <w:sz w:val="24"/>
          <w:szCs w:val="24"/>
        </w:rPr>
        <w:t>una prova pràctica escrita, amb un pes del 40 %, centrada en l’anàlisi i resolució de situacions habituals de configuració i ús del sistema.</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Per poder accedir a les proves d’avaluació del RA3, l’alumnat haurà d’haver realitzat i entregat totes les pràctiques proposades durant el desenvolupament del resultat d’aprenentatge.</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Aquest plantejament metodològic garanteix que l’alumnat adquireixi autonomia en l’ús i la configuració bàsica dels sistemes operatius, establint una base sòlida per afrontar posteriorment les tasques d’administració i manteniment tractades en els resultats d’aprenentatge següents del mòdul.</w:t>
      </w:r>
    </w:p>
    <w:p>
      <w:pPr>
        <w:sectPr>
          <w:headerReference w:type="default" r:id="rId28"/>
          <w:headerReference w:type="first" r:id="rId29"/>
          <w:footerReference w:type="default" r:id="rId30"/>
          <w:footerReference w:type="first" r:id="rId31"/>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r>
    </w:p>
    <w:p>
      <w:pPr>
        <w:sectPr>
          <w:headerReference w:type="default" r:id="rId32"/>
          <w:headerReference w:type="first" r:id="rId33"/>
          <w:footerReference w:type="default" r:id="rId34"/>
          <w:footerReference w:type="first" r:id="rId35"/>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r>
    </w:p>
    <w:p>
      <w:pPr>
        <w:pStyle w:val="Heading1"/>
        <w:numPr>
          <w:ilvl w:val="0"/>
          <w:numId w:val="6"/>
        </w:numPr>
        <w:tabs>
          <w:tab w:val="clear" w:pos="720"/>
          <w:tab w:val="left" w:pos="1479" w:leader="none"/>
        </w:tabs>
        <w:spacing w:lineRule="auto" w:line="240" w:before="0" w:after="0"/>
        <w:ind w:hanging="345" w:left="1479" w:right="0"/>
        <w:jc w:val="left"/>
        <w:rPr/>
      </w:pPr>
      <w:bookmarkStart w:id="20" w:name="__RefHeading___Toc14934_1080995659"/>
      <w:bookmarkStart w:id="21" w:name="h.4d34og8_Copy_1"/>
      <w:bookmarkEnd w:id="20"/>
      <w:bookmarkEnd w:id="21"/>
      <w:r>
        <w:rPr>
          <w:rFonts w:ascii="Arial" w:hAnsi="Arial"/>
          <w:spacing w:val="-2"/>
          <w:u w:val="single"/>
        </w:rPr>
        <w:t>P</w:t>
      </w:r>
      <w:r>
        <w:rPr>
          <w:rFonts w:ascii="Arial" w:hAnsi="Arial"/>
          <w:spacing w:val="-2"/>
          <w:u w:val="single"/>
        </w:rPr>
        <w:t>erspectiva de gènere</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Arran de l’Acord de Govern GOV/5/2015, de 20 de gener, pel qual s’aprova el Pla per a la igualtat de gènere en el sistema educatiu, obliga a tractar aquest aspecte dins de la programació dels diferents Mòduls Professionals de qualsevol família professional, al tractar-se d’un aspecte transversal.</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Val a dir, abans de concretar-ne aquelles actuacions concretes, que el Pla per a la Igualtat de gènere del sistema educatiu té una doble finalitat:</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Com a primera finalitat és que amb la necessària incorporació de la perspectiva de gènere i la igualtat efectiva entre homes i dones en les polítiques educatives. Aquesta transversalitat de gènere és un deure dels poders públics reconeguda per la legislació catalana i per l’europea.</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Així mateix, una segona finalitat és que s’ha d’aconseguir que amb l’acció educativa que es porta a terme als centres educatiu estigui basada en els principis de coeducació i de la igualtat d’oportunitats. De retruc deu implicar la revisió d l’enfocament tant dels continguts com de les metodologies d’ensenyament per tal de construir models d’identitat no sexistes.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Així doncs, d’acord amb les finalitats esmentades i els principis rectors recollits a la Llei d’educació, es concreten dos objectius generals: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Incorporar la perspectiva de gènere i la igualtat real i efectiva dels homes i les dones en les polítiques educatives.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Promoure la coeducació.</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Abans d’indicar-ne els principis orientadors, s’ha de fer esment dels àmbits d’actuació:</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Primer: l’àmbit del centre educatiu que ha d’incidir en la inclusió de la coeducació en tots els processos educatius.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Segon: l’àmbit administratiu, que ha d’incorporar la perspectiva de gènere en l’organització i la gestió per promoure la igualtat real i efectiva entre homes i dones. Queda fora de l’abast de l’activitat docent.</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Tercer: l’àmbit de les polítiques educatives, que ha d’incorporar la perspectiva de gènere en el disseny de diferents projectes i programes i en el marc normatiu. De forma anàloga, el professorat no pot fer ni influir en res.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Per altra banda, tenim una sèrie de principis orientadors que són els que a continuació de cadascun d’ells es dóna una petita explicació:</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Transversalitat: és a dir, la incorporació de la igualtat d’oportunitats i la perspectiva de gènere en les diferents polítiques i accions educatives.</w:t>
      </w:r>
    </w:p>
    <w:p>
      <w:pPr>
        <w:sectPr>
          <w:headerReference w:type="default" r:id="rId36"/>
          <w:headerReference w:type="first" r:id="rId37"/>
          <w:footerReference w:type="default" r:id="rId38"/>
          <w:footerReference w:type="first" r:id="rId39"/>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Actuació global i integral: una actuació que vagi més enllà de mesures parcel·lades que cerquin la continuïtat i la coherència entre les diferents accions educatives que es desenvolupin.</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Participació i corresponsabilitat: cal la coresponsabilitat de la comunitat educativa i dels agents educatius de l’entorn per aconseguir una actuació compartida, coherent, eficaç i eficient.</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Igualtat d’oportunitats i dret a la diferència: la igualtat fa referència a la necessitat de corregir les discriminacions i valorar les diferències enriquidores entre els dos sexes.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Cultura avaluativa: cal avançar cap a una cultura avaluativa per donar una resposta ajustada a les necessitats amb uns indicadors que permetin valorar la consecució dels objectius.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Cultura de la pau: és a dir, la pau quotidiana com a autèntica llavor de la convivència, la qual demana una gestió positiva de conflictes i de la cultura del diàleg.</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Objectius específics per a incorporar la perspectiva de gènere i la igualtat efectiva dels homes i les dones en les polítiques educatives:</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 Promoure l’ús d’un llenguatge gràfic, escrit i oral, respectuós, inclusiu i no sexista. A més d’objectiu en si mateix es una mesura a prendre en tot el relacionat amb el procés d’ensenyament aprenentatge: des del tracte a l’alumnat fins a les explicacions i tota mena de material en suport paper o digital.</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B.- Difondre i aplicar les propostes de les mesures previstes per la Llei de conciliació, de la vida personal, familiar i laboral. Dins d’aquest objectiu, no es pot implementar cap mesura donat que té a veure amb el professorat i no amb l’alumnat.</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C.- Promoure, sens perjudici de considerar els mèrits i capacitats de les persones, la representació de la participació equilibrada d’homes i dones, dels nois i noies, i dels nens i les nenes en els càrrecs de responsabilitat, en els òrgans col·legiats i de participació i en els grups de treball, com un element enriquidor i d’igualtat d’oportunitats. Mesures concretes dins del procés d’ensenyament aprenentatge són: promoure la participació i l’assumpció de responsabilitats equitatives entre els nois i les noies defugint dels estereotips i rols associats a determinades tasques i responsabilitats. A més a més de, promoure que els agrupaments dels alumnes a l’aula, en els grups de treball i en les activitats que s’organitzin siguin equilibrats.</w:t>
      </w:r>
    </w:p>
    <w:p>
      <w:pPr>
        <w:sectPr>
          <w:headerReference w:type="default" r:id="rId40"/>
          <w:headerReference w:type="first" r:id="rId41"/>
          <w:footerReference w:type="default" r:id="rId42"/>
          <w:footerReference w:type="first" r:id="rId43"/>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D.- Promoure la perspectiva de gènere en la configuració i ús d’equipaments escolars, en els projectes, programes i documents d’anàlisi i altres documents institucionals. Mesura com és la implementació d’accions de prevenció i tractament de la prevenció de riscos laborals tenint en compte l’especificitat de les dones. Això correspondria a l’àrea de FOL (Formació i orientació laboral), per la qual cosa la persona que ostenti la Coordinació de Riscos deuria preveure, aplicar i comunicar les actuacions a fer-ne per part de la comunitat educativa.</w:t>
      </w:r>
    </w:p>
    <w:p>
      <w:pPr>
        <w:pStyle w:val="BodyText"/>
        <w:widowControl w:val="false"/>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Objectius específics per promoure la coeducació</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Garantir una educació sense estereotips sexistes ni discriminacions relacionades amb el gènere o amb l’orientació afectivosexual, així com l’orientació acadèmica i professional no sexista. Dins de l’hora de la tutoria, incloure en el PAT de forma preventiva l’establiment de propostes d’actuacions específiques per tractar situacions de conflicte de caràcter sexista o homòfob. Es pot incloure, quan la temàtica ho permeti, incorporar als continguts curriculars de la perspectiva de gènere i els saber de les dones al llarg de la història i les dones com a protagonistes de la història.</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Garantir la prevenció i la detecció de la violència de gènere i col·laborar en la intervenció des de l’educació. Dins del procés d’ensenyament aprenentatge no es pot implementar cap mesura per la complexitat pel que fa a la seva implementació.</w:t>
      </w:r>
    </w:p>
    <w:p>
      <w:pPr>
        <w:sectPr>
          <w:headerReference w:type="default" r:id="rId44"/>
          <w:headerReference w:type="first" r:id="rId45"/>
          <w:footerReference w:type="default" r:id="rId46"/>
          <w:footerReference w:type="first" r:id="rId47"/>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Promoure la inclusió des de la perspectiva de gènere, la coeducació i la igualtat d’oportunitats en les activitats formatives del personal del Departament d’Educació. Dins del procés d’ensenyament aprenentatge no es pot implementar cap mesura per la complexitat pel que fa a la seva implementació.</w:t>
      </w:r>
    </w:p>
    <w:p>
      <w:pPr>
        <w:pStyle w:val="Heading1"/>
        <w:numPr>
          <w:ilvl w:val="0"/>
          <w:numId w:val="6"/>
        </w:numPr>
        <w:tabs>
          <w:tab w:val="clear" w:pos="720"/>
          <w:tab w:val="left" w:pos="362" w:leader="none"/>
        </w:tabs>
        <w:spacing w:lineRule="auto" w:line="240" w:before="205" w:after="0"/>
        <w:ind w:hanging="232" w:left="362" w:right="0"/>
        <w:jc w:val="left"/>
        <w:rPr>
          <w:rFonts w:ascii="Arial" w:hAnsi="Arial"/>
          <w:u w:val="single"/>
        </w:rPr>
      </w:pPr>
      <w:bookmarkStart w:id="22" w:name="__RefHeading___Toc14936_1080995659"/>
      <w:bookmarkEnd w:id="22"/>
      <w:r>
        <w:rPr>
          <w:rFonts w:ascii="Arial" w:hAnsi="Arial"/>
          <w:spacing w:val="-2"/>
          <w:u w:val="single"/>
        </w:rPr>
        <w:t>Inclusivitat</w:t>
      </w:r>
      <w:r>
        <w:rPr>
          <w:rFonts w:ascii="Arial" w:hAnsi="Arial"/>
          <w:u w:val="single"/>
        </w:rPr>
        <w:tab/>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El Decret 150/2017, de 17 d’octubre, és el que regula l’atenció educativa a l’alumnat en el marc d’un sistema educatiu inclusiu.</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Així l’article 12 “El pla de suport individualitzat (PI)” indica tant el concepte de PI així com el contingut que ha d’incloure. Tanmateix els responsables de la seva elaboració.</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És un document que recull les valoracions i la presa de decisions dels equips docents —amb la participació de la família i de l'alumne—, sobre la planificació de mesures, actuacions i suports per donar resposta a situacions singulars de determinats alumnes en tots els contextos en què es desenvolupa el projecte educatiu.</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Dit això, dins l’apartat 4 des de l’equip docent s’haurien de concretar indicar les accions específiques adreçades a la flexibilització dels continguts i la posada a disposició de l'alumne d'adaptacions i suports a fi de facilitar l'accés a l'aprenentatge i la participació, per aquells alumnes que presentin una discapacitat lleu, moderada o amb trastorns mentals.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Només des de l’Equip Docent s’ha de fer un PI, en dos supòsits concrets taxats, tal i com indica el Decret:</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Sempre que l'alumne ocupi una plaça de reserva i així ho requereixi.</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Sempre que l'alumne tingui un certificat de discapacitat i requereixi el</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PI.II).</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Amb posterioritat, d’acord també amb els recursos existents i en funció de</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les necessitats educatives especials (NEE) seria preceptiu adreçar-se als diferents serveis educatius amb què compta el Departament d’Educació com són:</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1r) Els EAP’s (Equips d'Assessorament i Orientació Psicopedagògics)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2n) El CRETDIC (Centre de Recursos Educatius per a Alumnes amb Trastorns del Desenvolupament i la Conducta).</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3r) Els CRP (Centres de Recursos Pedagògics).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4t) Els CREDA i el CREDV (centres de recursos educatius per a deficients auditius i el Centre de Recursos Educatius per a Deficients Visuals respectivament)</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Amb tots ells, en funció del tipus i grau de discapacitat, es podria dissenyar un itinerari amb d’acord amb els ritmes i possibilitats d’aprenentatge d’aquell alumnat que permeti establir des de mesures flexibilitzadores fins adaptacions curriculars conduents a assolir tot o parts dels objectius de la titulació.</w:t>
      </w:r>
    </w:p>
    <w:p>
      <w:pPr>
        <w:sectPr>
          <w:headerReference w:type="default" r:id="rId48"/>
          <w:headerReference w:type="first" r:id="rId49"/>
          <w:footerReference w:type="default" r:id="rId50"/>
          <w:footerReference w:type="first" r:id="rId51"/>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El que l’Equip Docent amb la valoració i assessorament dels diferents serveis educatius pot fer en relació a l’oferta formativa especifica fos la que fos l’objectiu hauria de ser a més de l’assoliment parcial o total de la titulació</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incrementar l'autonomia personal d'aquestes persones i l'assoliment de competències professionals que facilitin la transició a la vida adulta i la integració social per mitjà del treball.</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No existeix un itinerari formatiu únic per a cada tipus de discapacitat, pels diferents nivells graus que puguin presentar de discapacitat i/o trastorns mentals.</w:t>
      </w:r>
    </w:p>
    <w:p>
      <w:pPr>
        <w:pStyle w:val="Heading1"/>
        <w:numPr>
          <w:ilvl w:val="0"/>
          <w:numId w:val="6"/>
        </w:numPr>
        <w:tabs>
          <w:tab w:val="clear" w:pos="720"/>
          <w:tab w:val="left" w:pos="517" w:leader="none"/>
        </w:tabs>
        <w:spacing w:lineRule="auto" w:line="240" w:before="230" w:after="0"/>
        <w:ind w:hanging="387" w:left="517" w:right="0"/>
        <w:jc w:val="left"/>
        <w:rPr>
          <w:rFonts w:ascii="Arial" w:hAnsi="Arial"/>
          <w:u w:val="single"/>
        </w:rPr>
      </w:pPr>
      <w:bookmarkStart w:id="23" w:name="__RefHeading___Toc14938_1080995659"/>
      <w:bookmarkStart w:id="24" w:name="h.3rdcrjn"/>
      <w:bookmarkEnd w:id="23"/>
      <w:bookmarkEnd w:id="24"/>
      <w:r>
        <w:rPr>
          <w:rFonts w:ascii="Arial" w:hAnsi="Arial"/>
          <w:spacing w:val="-5"/>
          <w:u w:val="single"/>
        </w:rPr>
        <w:t xml:space="preserve"> </w:t>
      </w:r>
      <w:r>
        <w:rPr>
          <w:rFonts w:ascii="Arial" w:hAnsi="Arial"/>
          <w:u w:val="single"/>
        </w:rPr>
        <w:t>Bibliografia</w:t>
      </w:r>
      <w:r>
        <w:rPr>
          <w:rFonts w:ascii="Arial" w:hAnsi="Arial"/>
          <w:spacing w:val="-5"/>
          <w:u w:val="single"/>
        </w:rPr>
        <w:t xml:space="preserve"> </w:t>
      </w:r>
      <w:r>
        <w:rPr>
          <w:rFonts w:ascii="Arial" w:hAnsi="Arial"/>
          <w:u w:val="single"/>
        </w:rPr>
        <w:t>/</w:t>
      </w:r>
      <w:r>
        <w:rPr>
          <w:rFonts w:ascii="Arial" w:hAnsi="Arial"/>
          <w:spacing w:val="-4"/>
          <w:u w:val="single"/>
        </w:rPr>
        <w:t xml:space="preserve"> </w:t>
      </w:r>
      <w:r>
        <w:rPr>
          <w:rFonts w:ascii="Arial" w:hAnsi="Arial"/>
          <w:spacing w:val="-2"/>
          <w:u w:val="single"/>
        </w:rPr>
        <w:t>Webgrafia</w:t>
      </w:r>
      <w:r>
        <w:rPr>
          <w:rFonts w:ascii="Arial" w:hAnsi="Arial"/>
          <w:u w:val="single"/>
        </w:rPr>
        <w:tab/>
      </w:r>
    </w:p>
    <w:p>
      <w:pPr>
        <w:pStyle w:val="Heading1"/>
        <w:numPr>
          <w:ilvl w:val="1"/>
          <w:numId w:val="6"/>
        </w:numPr>
        <w:tabs>
          <w:tab w:val="clear" w:pos="720"/>
          <w:tab w:val="left" w:pos="748" w:leader="none"/>
          <w:tab w:val="left" w:pos="847" w:leader="none"/>
        </w:tabs>
        <w:spacing w:lineRule="auto" w:line="240" w:before="145" w:after="0"/>
        <w:ind w:hanging="618" w:left="748" w:right="0"/>
        <w:jc w:val="left"/>
        <w:rPr>
          <w:rFonts w:ascii="Arial" w:hAnsi="Arial"/>
          <w:u w:val="single"/>
        </w:rPr>
      </w:pPr>
      <w:bookmarkStart w:id="25" w:name="__RefHeading___Toc14940_1080995659"/>
      <w:bookmarkStart w:id="26" w:name="h.26in1rg"/>
      <w:bookmarkEnd w:id="25"/>
      <w:bookmarkEnd w:id="26"/>
      <w:r>
        <w:rPr>
          <w:rFonts w:ascii="Arial" w:hAnsi="Arial"/>
          <w:spacing w:val="-1"/>
          <w:u w:val="single"/>
        </w:rPr>
        <w:t xml:space="preserve"> </w:t>
      </w:r>
      <w:r>
        <w:rPr>
          <w:rFonts w:ascii="Arial" w:hAnsi="Arial"/>
          <w:spacing w:val="-2"/>
          <w:u w:val="single"/>
        </w:rPr>
        <w:t>Bibliografia</w:t>
      </w:r>
      <w:r>
        <w:rPr>
          <w:rFonts w:ascii="Arial" w:hAnsi="Arial"/>
          <w:u w:val="single"/>
        </w:rPr>
        <w:tab/>
      </w:r>
    </w:p>
    <w:p>
      <w:pPr>
        <w:pStyle w:val="BodyText"/>
        <w:spacing w:before="98" w:after="0"/>
        <w:rPr>
          <w:rFonts w:ascii="Arial" w:hAnsi="Arial"/>
          <w:b/>
          <w:sz w:val="28"/>
        </w:rPr>
      </w:pPr>
      <w:r>
        <w:rPr>
          <w:rFonts w:ascii="Arial" w:hAnsi="Arial"/>
          <w:b/>
          <w:sz w:val="28"/>
        </w:rPr>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t>Tanenbaum, A. (2009) Modern Operating Systems</w:t>
      </w:r>
    </w:p>
    <w:p>
      <w:pPr>
        <w:pStyle w:val="BodyText"/>
        <w:widowControl w:val="false"/>
        <w:numPr>
          <w:ilvl w:val="0"/>
          <w:numId w:val="0"/>
        </w:numPr>
        <w:suppressAutoHyphens w:val="true"/>
        <w:bidi w:val="0"/>
        <w:spacing w:lineRule="auto" w:line="240" w:before="0" w:after="283"/>
        <w:ind w:hanging="0" w:left="1020" w:right="340"/>
        <w:jc w:val="left"/>
        <w:rPr>
          <w:rFonts w:ascii="Calibri" w:hAnsi="Calibri"/>
          <w:color w:val="auto"/>
          <w:kern w:val="0"/>
          <w:sz w:val="24"/>
          <w:szCs w:val="24"/>
        </w:rPr>
      </w:pPr>
      <w:r>
        <w:rPr>
          <w:rFonts w:ascii="Calibri" w:hAnsi="Calibri"/>
          <w:color w:val="auto"/>
          <w:kern w:val="0"/>
          <w:sz w:val="24"/>
          <w:szCs w:val="24"/>
        </w:rPr>
      </w:r>
    </w:p>
    <w:p>
      <w:pPr>
        <w:pStyle w:val="BodyText"/>
        <w:spacing w:before="229" w:after="0"/>
        <w:rPr>
          <w:rFonts w:ascii="Arial" w:hAnsi="Arial"/>
          <w:sz w:val="24"/>
        </w:rPr>
      </w:pPr>
      <w:r>
        <w:rPr>
          <w:rFonts w:ascii="Arial" w:hAnsi="Arial"/>
          <w:sz w:val="24"/>
        </w:rPr>
      </w:r>
    </w:p>
    <w:p>
      <w:pPr>
        <w:pStyle w:val="Heading1"/>
        <w:numPr>
          <w:ilvl w:val="1"/>
          <w:numId w:val="2"/>
        </w:numPr>
        <w:tabs>
          <w:tab w:val="clear" w:pos="720"/>
          <w:tab w:val="left" w:pos="671" w:leader="none"/>
          <w:tab w:val="left" w:pos="794" w:leader="none"/>
        </w:tabs>
        <w:spacing w:lineRule="auto" w:line="240" w:before="1" w:after="0"/>
        <w:ind w:hanging="541" w:left="671" w:right="0"/>
        <w:jc w:val="left"/>
        <w:rPr>
          <w:rFonts w:ascii="Arial" w:hAnsi="Arial"/>
        </w:rPr>
      </w:pPr>
      <w:bookmarkStart w:id="27" w:name="__RefHeading___Toc14942_1080995659"/>
      <w:bookmarkStart w:id="28" w:name="h.lnxbz9"/>
      <w:bookmarkEnd w:id="27"/>
      <w:bookmarkEnd w:id="28"/>
      <w:r>
        <w:rPr>
          <w:rFonts w:ascii="Arial" w:hAnsi="Arial"/>
          <w:spacing w:val="-1"/>
          <w:u w:val="single"/>
        </w:rPr>
        <w:t xml:space="preserve"> </w:t>
      </w:r>
      <w:r>
        <w:rPr>
          <w:rFonts w:ascii="Arial" w:hAnsi="Arial"/>
          <w:spacing w:val="-2"/>
          <w:u w:val="single"/>
        </w:rPr>
        <w:t>Webgrafia</w:t>
      </w:r>
      <w:r>
        <w:rPr>
          <w:rFonts w:ascii="Arial" w:hAnsi="Arial"/>
          <w:u w:val="single"/>
        </w:rPr>
        <w:tab/>
      </w:r>
    </w:p>
    <w:p>
      <w:pPr>
        <w:pStyle w:val="BodyText"/>
        <w:widowControl w:val="false"/>
        <w:numPr>
          <w:ilvl w:val="0"/>
          <w:numId w:val="0"/>
        </w:numPr>
        <w:suppressAutoHyphens w:val="true"/>
        <w:bidi w:val="0"/>
        <w:spacing w:lineRule="auto" w:line="240" w:before="0" w:after="283"/>
        <w:ind w:hanging="0" w:left="1020" w:right="340"/>
        <w:jc w:val="left"/>
        <w:rPr/>
      </w:pPr>
      <w:hyperlink r:id="rId52">
        <w:r>
          <w:rPr>
            <w:rStyle w:val="ListLabel282"/>
            <w:rFonts w:ascii="Calibri" w:hAnsi="Calibri"/>
            <w:color w:val="auto"/>
            <w:kern w:val="0"/>
            <w:sz w:val="24"/>
            <w:szCs w:val="24"/>
          </w:rPr>
          <w:t>https://www.microsoft.com/es-es/</w:t>
        </w:r>
      </w:hyperlink>
    </w:p>
    <w:p>
      <w:pPr>
        <w:pStyle w:val="BodyText"/>
        <w:widowControl w:val="false"/>
        <w:numPr>
          <w:ilvl w:val="0"/>
          <w:numId w:val="0"/>
        </w:numPr>
        <w:suppressAutoHyphens w:val="true"/>
        <w:bidi w:val="0"/>
        <w:spacing w:lineRule="auto" w:line="240" w:before="0" w:after="283"/>
        <w:ind w:hanging="0" w:left="1020" w:right="340"/>
        <w:jc w:val="left"/>
        <w:rPr/>
      </w:pPr>
      <w:hyperlink r:id="rId53">
        <w:r>
          <w:rPr>
            <w:rStyle w:val="ListLabel281"/>
            <w:rFonts w:ascii="Calibri" w:hAnsi="Calibri"/>
            <w:color w:val="auto"/>
            <w:kern w:val="0"/>
            <w:sz w:val="24"/>
            <w:szCs w:val="24"/>
          </w:rPr>
          <w:t>https://linuxjourney.com/</w:t>
        </w:r>
      </w:hyperlink>
    </w:p>
    <w:p>
      <w:pPr>
        <w:pStyle w:val="BodyText"/>
        <w:widowControl w:val="false"/>
        <w:numPr>
          <w:ilvl w:val="0"/>
          <w:numId w:val="0"/>
        </w:numPr>
        <w:suppressAutoHyphens w:val="true"/>
        <w:bidi w:val="0"/>
        <w:spacing w:lineRule="auto" w:line="240" w:before="0" w:after="283"/>
        <w:ind w:hanging="0" w:left="1020" w:right="340"/>
        <w:jc w:val="left"/>
        <w:rPr/>
      </w:pPr>
      <w:hyperlink r:id="rId54">
        <w:r>
          <w:rPr>
            <w:rStyle w:val="ListLabel281"/>
            <w:rFonts w:ascii="Calibri" w:hAnsi="Calibri"/>
            <w:color w:val="auto"/>
            <w:kern w:val="0"/>
            <w:sz w:val="24"/>
            <w:szCs w:val="24"/>
          </w:rPr>
          <w:t>https://ubuntu.com/</w:t>
        </w:r>
      </w:hyperlink>
    </w:p>
    <w:p>
      <w:pPr>
        <w:pStyle w:val="BodyText"/>
        <w:widowControl w:val="false"/>
        <w:numPr>
          <w:ilvl w:val="0"/>
          <w:numId w:val="0"/>
        </w:numPr>
        <w:suppressAutoHyphens w:val="true"/>
        <w:bidi w:val="0"/>
        <w:spacing w:lineRule="auto" w:line="240" w:before="0" w:after="283"/>
        <w:ind w:hanging="0" w:left="1020" w:right="340"/>
        <w:jc w:val="left"/>
        <w:rPr/>
      </w:pPr>
      <w:hyperlink r:id="rId55">
        <w:r>
          <w:rPr>
            <w:rStyle w:val="ListLabel281"/>
            <w:rFonts w:ascii="Calibri" w:hAnsi="Calibri"/>
            <w:color w:val="auto"/>
            <w:kern w:val="0"/>
            <w:sz w:val="24"/>
            <w:szCs w:val="24"/>
          </w:rPr>
          <w:t>https://www.virtualbox.org/</w:t>
        </w:r>
      </w:hyperlink>
    </w:p>
    <w:sectPr>
      <w:headerReference w:type="default" r:id="rId56"/>
      <w:headerReference w:type="first" r:id="rId57"/>
      <w:footerReference w:type="default" r:id="rId58"/>
      <w:footerReference w:type="first" r:id="rId59"/>
      <w:type w:val="nextPage"/>
      <w:pgSz w:w="11906" w:h="16838"/>
      <w:pgMar w:left="1275" w:right="0" w:gutter="0" w:header="728" w:top="1700" w:footer="1560" w:bottom="1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swiss"/>
    <w:pitch w:val="default"/>
  </w:font>
  <w:font w:name="Arial">
    <w:charset w:val="01"/>
    <w:family w:val="swiss"/>
    <w:pitch w:val="default"/>
  </w:font>
  <w:font w:name="Symbol">
    <w:charset w:val="02"/>
    <w:family w:val="auto"/>
    <w:pitch w:val="default"/>
  </w:font>
  <w:font w:name="Tahoma">
    <w:charset w:val="01"/>
    <w:family w:val="swiss"/>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6">
          <wp:simplePos x="0" y="0"/>
          <wp:positionH relativeFrom="page">
            <wp:posOffset>6280785</wp:posOffset>
          </wp:positionH>
          <wp:positionV relativeFrom="page">
            <wp:posOffset>9601835</wp:posOffset>
          </wp:positionV>
          <wp:extent cx="581025" cy="400050"/>
          <wp:effectExtent l="0" t="0" r="0" b="0"/>
          <wp:wrapNone/>
          <wp:docPr id="18"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8">
              <wp:simplePos x="0" y="0"/>
              <wp:positionH relativeFrom="page">
                <wp:posOffset>1079500</wp:posOffset>
              </wp:positionH>
              <wp:positionV relativeFrom="page">
                <wp:posOffset>9537700</wp:posOffset>
              </wp:positionV>
              <wp:extent cx="5803900" cy="1270"/>
              <wp:effectExtent l="12700" t="12700" r="12700" b="11430"/>
              <wp:wrapNone/>
              <wp:docPr id="19" name="Graphic 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1115060</wp:posOffset>
              </wp:positionH>
              <wp:positionV relativeFrom="page">
                <wp:posOffset>9543415</wp:posOffset>
              </wp:positionV>
              <wp:extent cx="1344295" cy="534035"/>
              <wp:effectExtent l="0" t="0" r="0" b="0"/>
              <wp:wrapNone/>
              <wp:docPr id="20" name="Textbox 5"/>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6">
          <wp:simplePos x="0" y="0"/>
          <wp:positionH relativeFrom="page">
            <wp:posOffset>6280785</wp:posOffset>
          </wp:positionH>
          <wp:positionV relativeFrom="page">
            <wp:posOffset>9601835</wp:posOffset>
          </wp:positionV>
          <wp:extent cx="581025" cy="400050"/>
          <wp:effectExtent l="0" t="0" r="0" b="0"/>
          <wp:wrapNone/>
          <wp:docPr id="2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3"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8">
              <wp:simplePos x="0" y="0"/>
              <wp:positionH relativeFrom="page">
                <wp:posOffset>1079500</wp:posOffset>
              </wp:positionH>
              <wp:positionV relativeFrom="page">
                <wp:posOffset>9537700</wp:posOffset>
              </wp:positionV>
              <wp:extent cx="5803900" cy="1270"/>
              <wp:effectExtent l="12700" t="12700" r="12700" b="11430"/>
              <wp:wrapNone/>
              <wp:docPr id="22" name="Graphic 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1115060</wp:posOffset>
              </wp:positionH>
              <wp:positionV relativeFrom="page">
                <wp:posOffset>9543415</wp:posOffset>
              </wp:positionV>
              <wp:extent cx="1344295" cy="534035"/>
              <wp:effectExtent l="0" t="0" r="0" b="0"/>
              <wp:wrapNone/>
              <wp:docPr id="23" name="Textbox 5"/>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18">
          <wp:simplePos x="0" y="0"/>
          <wp:positionH relativeFrom="page">
            <wp:posOffset>6280785</wp:posOffset>
          </wp:positionH>
          <wp:positionV relativeFrom="page">
            <wp:posOffset>9601835</wp:posOffset>
          </wp:positionV>
          <wp:extent cx="581025" cy="400050"/>
          <wp:effectExtent l="0" t="0" r="0" b="0"/>
          <wp:wrapNone/>
          <wp:docPr id="26" name="Image 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3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19">
              <wp:simplePos x="0" y="0"/>
              <wp:positionH relativeFrom="page">
                <wp:posOffset>1079500</wp:posOffset>
              </wp:positionH>
              <wp:positionV relativeFrom="page">
                <wp:posOffset>9537700</wp:posOffset>
              </wp:positionV>
              <wp:extent cx="5803900" cy="1270"/>
              <wp:effectExtent l="12700" t="12700" r="12700" b="11430"/>
              <wp:wrapNone/>
              <wp:docPr id="27" name="Graphic 1"/>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0">
              <wp:simplePos x="0" y="0"/>
              <wp:positionH relativeFrom="page">
                <wp:posOffset>1115060</wp:posOffset>
              </wp:positionH>
              <wp:positionV relativeFrom="page">
                <wp:posOffset>9543415</wp:posOffset>
              </wp:positionV>
              <wp:extent cx="1344295" cy="534035"/>
              <wp:effectExtent l="0" t="0" r="0" b="0"/>
              <wp:wrapNone/>
              <wp:docPr id="28" name="Textbox 3"/>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31">
          <wp:simplePos x="0" y="0"/>
          <wp:positionH relativeFrom="page">
            <wp:posOffset>6280785</wp:posOffset>
          </wp:positionH>
          <wp:positionV relativeFrom="page">
            <wp:posOffset>9601835</wp:posOffset>
          </wp:positionV>
          <wp:extent cx="581025" cy="400050"/>
          <wp:effectExtent l="0" t="0" r="0" b="0"/>
          <wp:wrapNone/>
          <wp:docPr id="32" name="Image 3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33">
              <wp:simplePos x="0" y="0"/>
              <wp:positionH relativeFrom="page">
                <wp:posOffset>1079500</wp:posOffset>
              </wp:positionH>
              <wp:positionV relativeFrom="page">
                <wp:posOffset>9537700</wp:posOffset>
              </wp:positionV>
              <wp:extent cx="5803900" cy="1270"/>
              <wp:effectExtent l="12700" t="12700" r="12700" b="11430"/>
              <wp:wrapNone/>
              <wp:docPr id="33" name="Graphic 2"/>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5">
              <wp:simplePos x="0" y="0"/>
              <wp:positionH relativeFrom="page">
                <wp:posOffset>1115060</wp:posOffset>
              </wp:positionH>
              <wp:positionV relativeFrom="page">
                <wp:posOffset>9543415</wp:posOffset>
              </wp:positionV>
              <wp:extent cx="1344295" cy="534035"/>
              <wp:effectExtent l="0" t="0" r="0" b="0"/>
              <wp:wrapNone/>
              <wp:docPr id="34" name="Textbox 6"/>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12700" distB="11430" distL="12700" distR="12700" simplePos="0" locked="0" layoutInCell="0" allowOverlap="1" relativeHeight="141">
              <wp:simplePos x="0" y="0"/>
              <wp:positionH relativeFrom="page">
                <wp:posOffset>1079500</wp:posOffset>
              </wp:positionH>
              <wp:positionV relativeFrom="page">
                <wp:posOffset>9537700</wp:posOffset>
              </wp:positionV>
              <wp:extent cx="5803900" cy="1270"/>
              <wp:effectExtent l="12700" t="12700" r="12700" b="11430"/>
              <wp:wrapNone/>
              <wp:docPr id="38" name="Graphic 3"/>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2">
              <wp:simplePos x="0" y="0"/>
              <wp:positionH relativeFrom="page">
                <wp:posOffset>1115060</wp:posOffset>
              </wp:positionH>
              <wp:positionV relativeFrom="page">
                <wp:posOffset>9543415</wp:posOffset>
              </wp:positionV>
              <wp:extent cx="1344295" cy="534035"/>
              <wp:effectExtent l="0" t="0" r="0" b="0"/>
              <wp:wrapNone/>
              <wp:docPr id="39" name="Textbox 8"/>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1">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2">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3">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4">
                      <w:r>
                        <w:rPr>
                          <w:rStyle w:val="ListLabel280"/>
                          <w:rFonts w:ascii="Arial" w:hAnsi="Arial"/>
                          <w:color w:val="000000"/>
                          <w:spacing w:val="-2"/>
                          <w:sz w:val="14"/>
                        </w:rPr>
                        <w:t>https://agora.xtec.cat/iestorreroja/</w:t>
                      </w:r>
                    </w:hyperlink>
                  </w:p>
                </w:txbxContent>
              </v:textbox>
              <w10:wrap type="none"/>
            </v:rect>
          </w:pict>
        </mc:Fallback>
      </mc:AlternateContent>
      <w:drawing>
        <wp:anchor behindDoc="1" distT="0" distB="0" distL="0" distR="0" simplePos="0" locked="0" layoutInCell="0" allowOverlap="1" relativeHeight="156">
          <wp:simplePos x="0" y="0"/>
          <wp:positionH relativeFrom="page">
            <wp:posOffset>6280785</wp:posOffset>
          </wp:positionH>
          <wp:positionV relativeFrom="page">
            <wp:posOffset>9601835</wp:posOffset>
          </wp:positionV>
          <wp:extent cx="581025" cy="400050"/>
          <wp:effectExtent l="0" t="0" r="0" b="0"/>
          <wp:wrapNone/>
          <wp:docPr id="40" name="Image 3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3 Copy 1 Copy 1 Copy 1" descr=""/>
                  <pic:cNvPicPr>
                    <a:picLocks noChangeAspect="1" noChangeArrowheads="1"/>
                  </pic:cNvPicPr>
                </pic:nvPicPr>
                <pic:blipFill>
                  <a:blip r:embed="rId5"/>
                  <a:stretch>
                    <a:fillRect/>
                  </a:stretch>
                </pic:blipFill>
                <pic:spPr bwMode="auto">
                  <a:xfrm>
                    <a:off x="0" y="0"/>
                    <a:ext cx="581025" cy="400050"/>
                  </a:xfrm>
                  <a:prstGeom prst="rect">
                    <a:avLst/>
                  </a:prstGeom>
                </pic:spPr>
              </pic:pic>
            </a:graphicData>
          </a:graphic>
        </wp:anchor>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55">
          <wp:simplePos x="0" y="0"/>
          <wp:positionH relativeFrom="page">
            <wp:posOffset>6280785</wp:posOffset>
          </wp:positionH>
          <wp:positionV relativeFrom="page">
            <wp:posOffset>9601835</wp:posOffset>
          </wp:positionV>
          <wp:extent cx="581025" cy="400050"/>
          <wp:effectExtent l="0" t="0" r="0" b="0"/>
          <wp:wrapNone/>
          <wp:docPr id="45" name="Image 3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3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76">
              <wp:simplePos x="0" y="0"/>
              <wp:positionH relativeFrom="page">
                <wp:posOffset>1079500</wp:posOffset>
              </wp:positionH>
              <wp:positionV relativeFrom="page">
                <wp:posOffset>9537700</wp:posOffset>
              </wp:positionV>
              <wp:extent cx="5803900" cy="1270"/>
              <wp:effectExtent l="12700" t="12700" r="12700" b="11430"/>
              <wp:wrapNone/>
              <wp:docPr id="46" name="Graphic 6"/>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1">
              <wp:simplePos x="0" y="0"/>
              <wp:positionH relativeFrom="page">
                <wp:posOffset>1115060</wp:posOffset>
              </wp:positionH>
              <wp:positionV relativeFrom="page">
                <wp:posOffset>9543415</wp:posOffset>
              </wp:positionV>
              <wp:extent cx="1344295" cy="534035"/>
              <wp:effectExtent l="0" t="0" r="0" b="0"/>
              <wp:wrapNone/>
              <wp:docPr id="47" name="Textbox 22"/>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67">
          <wp:simplePos x="0" y="0"/>
          <wp:positionH relativeFrom="page">
            <wp:posOffset>6280785</wp:posOffset>
          </wp:positionH>
          <wp:positionV relativeFrom="page">
            <wp:posOffset>9601835</wp:posOffset>
          </wp:positionV>
          <wp:extent cx="581025" cy="400050"/>
          <wp:effectExtent l="0" t="0" r="0" b="0"/>
          <wp:wrapNone/>
          <wp:docPr id="52" name="Image 3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3 Copy 1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94">
              <wp:simplePos x="0" y="0"/>
              <wp:positionH relativeFrom="page">
                <wp:posOffset>1079500</wp:posOffset>
              </wp:positionH>
              <wp:positionV relativeFrom="page">
                <wp:posOffset>9537700</wp:posOffset>
              </wp:positionV>
              <wp:extent cx="5803900" cy="1270"/>
              <wp:effectExtent l="12700" t="12700" r="12700" b="11430"/>
              <wp:wrapNone/>
              <wp:docPr id="53" name="Graphic 12"/>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7">
              <wp:simplePos x="0" y="0"/>
              <wp:positionH relativeFrom="page">
                <wp:posOffset>1115060</wp:posOffset>
              </wp:positionH>
              <wp:positionV relativeFrom="page">
                <wp:posOffset>9543415</wp:posOffset>
              </wp:positionV>
              <wp:extent cx="1344295" cy="534035"/>
              <wp:effectExtent l="0" t="0" r="0" b="0"/>
              <wp:wrapNone/>
              <wp:docPr id="54" name="Textbox 3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4">
          <wp:simplePos x="0" y="0"/>
          <wp:positionH relativeFrom="page">
            <wp:posOffset>6730365</wp:posOffset>
          </wp:positionH>
          <wp:positionV relativeFrom="page">
            <wp:posOffset>9601835</wp:posOffset>
          </wp:positionV>
          <wp:extent cx="581025" cy="400050"/>
          <wp:effectExtent l="0" t="0" r="0" b="0"/>
          <wp:wrapNone/>
          <wp:docPr id="58"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7"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63">
              <wp:simplePos x="0" y="0"/>
              <wp:positionH relativeFrom="page">
                <wp:posOffset>1524000</wp:posOffset>
              </wp:positionH>
              <wp:positionV relativeFrom="page">
                <wp:posOffset>9537700</wp:posOffset>
              </wp:positionV>
              <wp:extent cx="5803900" cy="1270"/>
              <wp:effectExtent l="12700" t="12700" r="13335" b="11430"/>
              <wp:wrapNone/>
              <wp:docPr id="59" name="Graphic 28"/>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1564640</wp:posOffset>
              </wp:positionH>
              <wp:positionV relativeFrom="page">
                <wp:posOffset>9543415</wp:posOffset>
              </wp:positionV>
              <wp:extent cx="1344295" cy="534035"/>
              <wp:effectExtent l="0" t="0" r="0" b="0"/>
              <wp:wrapNone/>
              <wp:docPr id="60" name="Textbox 29"/>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123.2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95">
          <wp:simplePos x="0" y="0"/>
          <wp:positionH relativeFrom="page">
            <wp:posOffset>6280785</wp:posOffset>
          </wp:positionH>
          <wp:positionV relativeFrom="page">
            <wp:posOffset>9601835</wp:posOffset>
          </wp:positionV>
          <wp:extent cx="581025" cy="400050"/>
          <wp:effectExtent l="0" t="0" r="0" b="0"/>
          <wp:wrapNone/>
          <wp:docPr id="63" name="Image 34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34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18">
              <wp:simplePos x="0" y="0"/>
              <wp:positionH relativeFrom="page">
                <wp:posOffset>1079500</wp:posOffset>
              </wp:positionH>
              <wp:positionV relativeFrom="page">
                <wp:posOffset>9537700</wp:posOffset>
              </wp:positionV>
              <wp:extent cx="5803900" cy="1270"/>
              <wp:effectExtent l="12700" t="12700" r="12700" b="11430"/>
              <wp:wrapNone/>
              <wp:docPr id="64" name="Graphic 38"/>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9">
              <wp:simplePos x="0" y="0"/>
              <wp:positionH relativeFrom="page">
                <wp:posOffset>1115060</wp:posOffset>
              </wp:positionH>
              <wp:positionV relativeFrom="page">
                <wp:posOffset>9543415</wp:posOffset>
              </wp:positionV>
              <wp:extent cx="1344295" cy="534035"/>
              <wp:effectExtent l="0" t="0" r="0" b="0"/>
              <wp:wrapNone/>
              <wp:docPr id="65" name="Textbox 64"/>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91">
          <wp:simplePos x="0" y="0"/>
          <wp:positionH relativeFrom="page">
            <wp:posOffset>6093460</wp:posOffset>
          </wp:positionH>
          <wp:positionV relativeFrom="page">
            <wp:posOffset>9601835</wp:posOffset>
          </wp:positionV>
          <wp:extent cx="581025" cy="400050"/>
          <wp:effectExtent l="0" t="0" r="0" b="0"/>
          <wp:wrapNone/>
          <wp:docPr id="68" name="Imag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42"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97">
              <wp:simplePos x="0" y="0"/>
              <wp:positionH relativeFrom="page">
                <wp:posOffset>889000</wp:posOffset>
              </wp:positionH>
              <wp:positionV relativeFrom="page">
                <wp:posOffset>9537700</wp:posOffset>
              </wp:positionV>
              <wp:extent cx="5803900" cy="1270"/>
              <wp:effectExtent l="12700" t="12700" r="13335" b="11430"/>
              <wp:wrapNone/>
              <wp:docPr id="69" name="Graphic 43"/>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0">
              <wp:simplePos x="0" y="0"/>
              <wp:positionH relativeFrom="page">
                <wp:posOffset>927735</wp:posOffset>
              </wp:positionH>
              <wp:positionV relativeFrom="page">
                <wp:posOffset>9543415</wp:posOffset>
              </wp:positionV>
              <wp:extent cx="1344295" cy="534035"/>
              <wp:effectExtent l="0" t="0" r="0" b="0"/>
              <wp:wrapNone/>
              <wp:docPr id="70" name="Textbox 44"/>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03">
          <wp:simplePos x="0" y="0"/>
          <wp:positionH relativeFrom="page">
            <wp:posOffset>6093460</wp:posOffset>
          </wp:positionH>
          <wp:positionV relativeFrom="page">
            <wp:posOffset>9601835</wp:posOffset>
          </wp:positionV>
          <wp:extent cx="581025" cy="400050"/>
          <wp:effectExtent l="0" t="0" r="0" b="0"/>
          <wp:wrapNone/>
          <wp:docPr id="73" name="Image 4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42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47">
              <wp:simplePos x="0" y="0"/>
              <wp:positionH relativeFrom="page">
                <wp:posOffset>889000</wp:posOffset>
              </wp:positionH>
              <wp:positionV relativeFrom="page">
                <wp:posOffset>9537700</wp:posOffset>
              </wp:positionV>
              <wp:extent cx="5803900" cy="1270"/>
              <wp:effectExtent l="12700" t="12700" r="13335" b="11430"/>
              <wp:wrapNone/>
              <wp:docPr id="74" name="Graphic 4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9">
              <wp:simplePos x="0" y="0"/>
              <wp:positionH relativeFrom="page">
                <wp:posOffset>927735</wp:posOffset>
              </wp:positionH>
              <wp:positionV relativeFrom="page">
                <wp:posOffset>9543415</wp:posOffset>
              </wp:positionV>
              <wp:extent cx="1344295" cy="534035"/>
              <wp:effectExtent l="0" t="0" r="0" b="0"/>
              <wp:wrapNone/>
              <wp:docPr id="75" name="Textbox 76"/>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31">
          <wp:simplePos x="0" y="0"/>
          <wp:positionH relativeFrom="page">
            <wp:posOffset>6093460</wp:posOffset>
          </wp:positionH>
          <wp:positionV relativeFrom="page">
            <wp:posOffset>9601835</wp:posOffset>
          </wp:positionV>
          <wp:extent cx="581025" cy="400050"/>
          <wp:effectExtent l="0" t="0" r="0" b="0"/>
          <wp:wrapNone/>
          <wp:docPr id="78" name="Image 4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42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53">
              <wp:simplePos x="0" y="0"/>
              <wp:positionH relativeFrom="page">
                <wp:posOffset>889000</wp:posOffset>
              </wp:positionH>
              <wp:positionV relativeFrom="page">
                <wp:posOffset>9537700</wp:posOffset>
              </wp:positionV>
              <wp:extent cx="5803900" cy="1270"/>
              <wp:effectExtent l="12700" t="12700" r="13335" b="11430"/>
              <wp:wrapNone/>
              <wp:docPr id="79" name="Graphic 45"/>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4">
              <wp:simplePos x="0" y="0"/>
              <wp:positionH relativeFrom="page">
                <wp:posOffset>927735</wp:posOffset>
              </wp:positionH>
              <wp:positionV relativeFrom="page">
                <wp:posOffset>9543415</wp:posOffset>
              </wp:positionV>
              <wp:extent cx="1344295" cy="534035"/>
              <wp:effectExtent l="0" t="0" r="0" b="0"/>
              <wp:wrapNone/>
              <wp:docPr id="80" name="Textbox 78"/>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41">
          <wp:simplePos x="0" y="0"/>
          <wp:positionH relativeFrom="page">
            <wp:posOffset>6093460</wp:posOffset>
          </wp:positionH>
          <wp:positionV relativeFrom="page">
            <wp:posOffset>9601835</wp:posOffset>
          </wp:positionV>
          <wp:extent cx="581025" cy="400050"/>
          <wp:effectExtent l="0" t="0" r="0" b="0"/>
          <wp:wrapNone/>
          <wp:docPr id="83" name="Image 4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42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61">
              <wp:simplePos x="0" y="0"/>
              <wp:positionH relativeFrom="page">
                <wp:posOffset>889000</wp:posOffset>
              </wp:positionH>
              <wp:positionV relativeFrom="page">
                <wp:posOffset>9537700</wp:posOffset>
              </wp:positionV>
              <wp:extent cx="5803900" cy="1270"/>
              <wp:effectExtent l="12700" t="12700" r="13335" b="11430"/>
              <wp:wrapNone/>
              <wp:docPr id="84" name="Graphic 46"/>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4">
              <wp:simplePos x="0" y="0"/>
              <wp:positionH relativeFrom="page">
                <wp:posOffset>927735</wp:posOffset>
              </wp:positionH>
              <wp:positionV relativeFrom="page">
                <wp:posOffset>9543415</wp:posOffset>
              </wp:positionV>
              <wp:extent cx="1344295" cy="534035"/>
              <wp:effectExtent l="0" t="0" r="0" b="0"/>
              <wp:wrapNone/>
              <wp:docPr id="85" name="Textbox 8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48">
          <wp:simplePos x="0" y="0"/>
          <wp:positionH relativeFrom="page">
            <wp:posOffset>6093460</wp:posOffset>
          </wp:positionH>
          <wp:positionV relativeFrom="page">
            <wp:posOffset>9601835</wp:posOffset>
          </wp:positionV>
          <wp:extent cx="581025" cy="400050"/>
          <wp:effectExtent l="0" t="0" r="0" b="0"/>
          <wp:wrapNone/>
          <wp:docPr id="88" name="Image 4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42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68">
              <wp:simplePos x="0" y="0"/>
              <wp:positionH relativeFrom="page">
                <wp:posOffset>889000</wp:posOffset>
              </wp:positionH>
              <wp:positionV relativeFrom="page">
                <wp:posOffset>9537700</wp:posOffset>
              </wp:positionV>
              <wp:extent cx="5803900" cy="1270"/>
              <wp:effectExtent l="12700" t="12700" r="13335" b="11430"/>
              <wp:wrapNone/>
              <wp:docPr id="89" name="Graphic 47"/>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480 w 3290400"/>
                          <a:gd name="textAreaTop" fmla="*/ 0 h 720"/>
                          <a:gd name="textAreaBottom" fmla="*/ 216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9">
              <wp:simplePos x="0" y="0"/>
              <wp:positionH relativeFrom="page">
                <wp:posOffset>927735</wp:posOffset>
              </wp:positionH>
              <wp:positionV relativeFrom="page">
                <wp:posOffset>9543415</wp:posOffset>
              </wp:positionV>
              <wp:extent cx="1344295" cy="534035"/>
              <wp:effectExtent l="0" t="0" r="0" b="0"/>
              <wp:wrapNone/>
              <wp:docPr id="90" name="Textbox 82"/>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80"/>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80"/>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80"/>
                          <w:rFonts w:ascii="Arial" w:hAnsi="Arial"/>
                          <w:color w:val="000000"/>
                          <w:spacing w:val="-2"/>
                          <w:sz w:val="14"/>
                        </w:rPr>
                        <w:t>https://agora.xtec.cat/iestorreroja/</w:t>
                      </w:r>
                    </w:hyperlink>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
          <wp:simplePos x="0" y="0"/>
          <wp:positionH relativeFrom="page">
            <wp:posOffset>640080</wp:posOffset>
          </wp:positionH>
          <wp:positionV relativeFrom="page">
            <wp:posOffset>512445</wp:posOffset>
          </wp:positionV>
          <wp:extent cx="371475" cy="409575"/>
          <wp:effectExtent l="0" t="0" r="0" b="0"/>
          <wp:wrapNone/>
          <wp:docPr id="1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4">
              <wp:simplePos x="0" y="0"/>
              <wp:positionH relativeFrom="page">
                <wp:posOffset>1084580</wp:posOffset>
              </wp:positionH>
              <wp:positionV relativeFrom="page">
                <wp:posOffset>449580</wp:posOffset>
              </wp:positionV>
              <wp:extent cx="1711325" cy="546735"/>
              <wp:effectExtent l="0" t="0" r="0" b="0"/>
              <wp:wrapNone/>
              <wp:docPr id="15" name="Textbox 2"/>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
          <wp:simplePos x="0" y="0"/>
          <wp:positionH relativeFrom="page">
            <wp:posOffset>640080</wp:posOffset>
          </wp:positionH>
          <wp:positionV relativeFrom="page">
            <wp:posOffset>512445</wp:posOffset>
          </wp:positionV>
          <wp:extent cx="371475" cy="409575"/>
          <wp:effectExtent l="0" t="0" r="0" b="0"/>
          <wp:wrapNone/>
          <wp:docPr id="16"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4">
              <wp:simplePos x="0" y="0"/>
              <wp:positionH relativeFrom="page">
                <wp:posOffset>1084580</wp:posOffset>
              </wp:positionH>
              <wp:positionV relativeFrom="page">
                <wp:posOffset>449580</wp:posOffset>
              </wp:positionV>
              <wp:extent cx="1711325" cy="546735"/>
              <wp:effectExtent l="0" t="0" r="0" b="0"/>
              <wp:wrapNone/>
              <wp:docPr id="17" name="Textbox 2"/>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02">
          <wp:simplePos x="0" y="0"/>
          <wp:positionH relativeFrom="page">
            <wp:posOffset>640080</wp:posOffset>
          </wp:positionH>
          <wp:positionV relativeFrom="page">
            <wp:posOffset>512445</wp:posOffset>
          </wp:positionV>
          <wp:extent cx="371475" cy="409575"/>
          <wp:effectExtent l="0" t="0" r="0" b="0"/>
          <wp:wrapNone/>
          <wp:docPr id="24" name="Imag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1084580</wp:posOffset>
              </wp:positionH>
              <wp:positionV relativeFrom="page">
                <wp:posOffset>449580</wp:posOffset>
              </wp:positionV>
              <wp:extent cx="1711325" cy="546735"/>
              <wp:effectExtent l="0" t="0" r="0" b="0"/>
              <wp:wrapNone/>
              <wp:docPr id="25" name="Textbox 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25">
          <wp:simplePos x="0" y="0"/>
          <wp:positionH relativeFrom="page">
            <wp:posOffset>640080</wp:posOffset>
          </wp:positionH>
          <wp:positionV relativeFrom="page">
            <wp:posOffset>512445</wp:posOffset>
          </wp:positionV>
          <wp:extent cx="371475" cy="409575"/>
          <wp:effectExtent l="0" t="0" r="0" b="0"/>
          <wp:wrapNone/>
          <wp:docPr id="30" name="Image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27">
              <wp:simplePos x="0" y="0"/>
              <wp:positionH relativeFrom="page">
                <wp:posOffset>1084580</wp:posOffset>
              </wp:positionH>
              <wp:positionV relativeFrom="page">
                <wp:posOffset>449580</wp:posOffset>
              </wp:positionV>
              <wp:extent cx="1711325" cy="546735"/>
              <wp:effectExtent l="0" t="0" r="0" b="0"/>
              <wp:wrapNone/>
              <wp:docPr id="31" name="Textbox 4"/>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38">
          <wp:simplePos x="0" y="0"/>
          <wp:positionH relativeFrom="page">
            <wp:posOffset>640080</wp:posOffset>
          </wp:positionH>
          <wp:positionV relativeFrom="page">
            <wp:posOffset>512445</wp:posOffset>
          </wp:positionV>
          <wp:extent cx="371475" cy="409575"/>
          <wp:effectExtent l="0" t="0" r="0" b="0"/>
          <wp:wrapNone/>
          <wp:docPr id="36" name="Image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39">
              <wp:simplePos x="0" y="0"/>
              <wp:positionH relativeFrom="page">
                <wp:posOffset>1084580</wp:posOffset>
              </wp:positionH>
              <wp:positionV relativeFrom="page">
                <wp:posOffset>449580</wp:posOffset>
              </wp:positionV>
              <wp:extent cx="1711325" cy="546735"/>
              <wp:effectExtent l="0" t="0" r="0" b="0"/>
              <wp:wrapNone/>
              <wp:docPr id="37" name="Textbox 7"/>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50">
          <wp:simplePos x="0" y="0"/>
          <wp:positionH relativeFrom="page">
            <wp:posOffset>640080</wp:posOffset>
          </wp:positionH>
          <wp:positionV relativeFrom="page">
            <wp:posOffset>512445</wp:posOffset>
          </wp:positionV>
          <wp:extent cx="371475" cy="409575"/>
          <wp:effectExtent l="0" t="0" r="0" b="0"/>
          <wp:wrapNone/>
          <wp:docPr id="43" name="Image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64">
              <wp:simplePos x="0" y="0"/>
              <wp:positionH relativeFrom="page">
                <wp:posOffset>1084580</wp:posOffset>
              </wp:positionH>
              <wp:positionV relativeFrom="page">
                <wp:posOffset>449580</wp:posOffset>
              </wp:positionV>
              <wp:extent cx="1711325" cy="546735"/>
              <wp:effectExtent l="0" t="0" r="0" b="0"/>
              <wp:wrapNone/>
              <wp:docPr id="44" name="Textbox 2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63">
          <wp:simplePos x="0" y="0"/>
          <wp:positionH relativeFrom="page">
            <wp:posOffset>640080</wp:posOffset>
          </wp:positionH>
          <wp:positionV relativeFrom="page">
            <wp:posOffset>512445</wp:posOffset>
          </wp:positionV>
          <wp:extent cx="371475" cy="409575"/>
          <wp:effectExtent l="0" t="0" r="0" b="0"/>
          <wp:wrapNone/>
          <wp:docPr id="50" name="Image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 Copy 1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90">
              <wp:simplePos x="0" y="0"/>
              <wp:positionH relativeFrom="page">
                <wp:posOffset>1084580</wp:posOffset>
              </wp:positionH>
              <wp:positionV relativeFrom="page">
                <wp:posOffset>449580</wp:posOffset>
              </wp:positionV>
              <wp:extent cx="1711325" cy="546735"/>
              <wp:effectExtent l="0" t="0" r="0" b="0"/>
              <wp:wrapNone/>
              <wp:docPr id="51" name="Textbox 2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49">
              <wp:simplePos x="0" y="0"/>
              <wp:positionH relativeFrom="page">
                <wp:posOffset>1517650</wp:posOffset>
              </wp:positionH>
              <wp:positionV relativeFrom="page">
                <wp:posOffset>449580</wp:posOffset>
              </wp:positionV>
              <wp:extent cx="1711325" cy="546735"/>
              <wp:effectExtent l="0" t="0" r="0" b="0"/>
              <wp:wrapNone/>
              <wp:docPr id="56" name="Textbox 26"/>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119.5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drawing>
        <wp:anchor behindDoc="1" distT="0" distB="0" distL="0" distR="0" simplePos="0" locked="0" layoutInCell="0" allowOverlap="1" relativeHeight="115">
          <wp:simplePos x="0" y="0"/>
          <wp:positionH relativeFrom="page">
            <wp:posOffset>640080</wp:posOffset>
          </wp:positionH>
          <wp:positionV relativeFrom="page">
            <wp:posOffset>512445</wp:posOffset>
          </wp:positionV>
          <wp:extent cx="371475" cy="409575"/>
          <wp:effectExtent l="0" t="0" r="0" b="0"/>
          <wp:wrapNone/>
          <wp:docPr id="57"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25"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84">
          <wp:simplePos x="0" y="0"/>
          <wp:positionH relativeFrom="page">
            <wp:posOffset>640080</wp:posOffset>
          </wp:positionH>
          <wp:positionV relativeFrom="page">
            <wp:posOffset>512445</wp:posOffset>
          </wp:positionV>
          <wp:extent cx="371475" cy="409575"/>
          <wp:effectExtent l="0" t="0" r="0" b="0"/>
          <wp:wrapNone/>
          <wp:docPr id="61" name="Image 32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32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16">
              <wp:simplePos x="0" y="0"/>
              <wp:positionH relativeFrom="page">
                <wp:posOffset>1084580</wp:posOffset>
              </wp:positionH>
              <wp:positionV relativeFrom="page">
                <wp:posOffset>449580</wp:posOffset>
              </wp:positionV>
              <wp:extent cx="1711325" cy="546735"/>
              <wp:effectExtent l="0" t="0" r="0" b="0"/>
              <wp:wrapNone/>
              <wp:docPr id="62" name="Textbox 63"/>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94">
              <wp:simplePos x="0" y="0"/>
              <wp:positionH relativeFrom="page">
                <wp:posOffset>1084580</wp:posOffset>
              </wp:positionH>
              <wp:positionV relativeFrom="page">
                <wp:posOffset>449580</wp:posOffset>
              </wp:positionV>
              <wp:extent cx="1711325" cy="546735"/>
              <wp:effectExtent l="0" t="0" r="0" b="0"/>
              <wp:wrapNone/>
              <wp:docPr id="66" name="Textbox 4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drawing>
        <wp:anchor behindDoc="1" distT="0" distB="0" distL="0" distR="0" simplePos="0" locked="0" layoutInCell="0" allowOverlap="1" relativeHeight="123">
          <wp:simplePos x="0" y="0"/>
          <wp:positionH relativeFrom="page">
            <wp:posOffset>640080</wp:posOffset>
          </wp:positionH>
          <wp:positionV relativeFrom="page">
            <wp:posOffset>512445</wp:posOffset>
          </wp:positionV>
          <wp:extent cx="371475" cy="409575"/>
          <wp:effectExtent l="0" t="0" r="0" b="0"/>
          <wp:wrapNone/>
          <wp:docPr id="67" name="Imag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40"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187">
          <wp:simplePos x="0" y="0"/>
          <wp:positionH relativeFrom="page">
            <wp:posOffset>640080</wp:posOffset>
          </wp:positionH>
          <wp:positionV relativeFrom="page">
            <wp:posOffset>512445</wp:posOffset>
          </wp:positionV>
          <wp:extent cx="371475" cy="409575"/>
          <wp:effectExtent l="0" t="0" r="0" b="0"/>
          <wp:wrapNone/>
          <wp:docPr id="71" name="Image 4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40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44">
              <wp:simplePos x="0" y="0"/>
              <wp:positionH relativeFrom="page">
                <wp:posOffset>1084580</wp:posOffset>
              </wp:positionH>
              <wp:positionV relativeFrom="page">
                <wp:posOffset>449580</wp:posOffset>
              </wp:positionV>
              <wp:extent cx="1711325" cy="546735"/>
              <wp:effectExtent l="0" t="0" r="0" b="0"/>
              <wp:wrapNone/>
              <wp:docPr id="72" name="Textbox 75"/>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29">
          <wp:simplePos x="0" y="0"/>
          <wp:positionH relativeFrom="page">
            <wp:posOffset>640080</wp:posOffset>
          </wp:positionH>
          <wp:positionV relativeFrom="page">
            <wp:posOffset>512445</wp:posOffset>
          </wp:positionV>
          <wp:extent cx="371475" cy="409575"/>
          <wp:effectExtent l="0" t="0" r="0" b="0"/>
          <wp:wrapNone/>
          <wp:docPr id="76" name="Image 40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40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51">
              <wp:simplePos x="0" y="0"/>
              <wp:positionH relativeFrom="page">
                <wp:posOffset>1084580</wp:posOffset>
              </wp:positionH>
              <wp:positionV relativeFrom="page">
                <wp:posOffset>449580</wp:posOffset>
              </wp:positionV>
              <wp:extent cx="1711325" cy="546735"/>
              <wp:effectExtent l="0" t="0" r="0" b="0"/>
              <wp:wrapNone/>
              <wp:docPr id="77" name="Textbox 77"/>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37">
          <wp:simplePos x="0" y="0"/>
          <wp:positionH relativeFrom="page">
            <wp:posOffset>640080</wp:posOffset>
          </wp:positionH>
          <wp:positionV relativeFrom="page">
            <wp:posOffset>512445</wp:posOffset>
          </wp:positionV>
          <wp:extent cx="371475" cy="409575"/>
          <wp:effectExtent l="0" t="0" r="0" b="0"/>
          <wp:wrapNone/>
          <wp:docPr id="81" name="Image 40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40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58">
              <wp:simplePos x="0" y="0"/>
              <wp:positionH relativeFrom="page">
                <wp:posOffset>1084580</wp:posOffset>
              </wp:positionH>
              <wp:positionV relativeFrom="page">
                <wp:posOffset>449580</wp:posOffset>
              </wp:positionV>
              <wp:extent cx="1711325" cy="546735"/>
              <wp:effectExtent l="0" t="0" r="0" b="0"/>
              <wp:wrapNone/>
              <wp:docPr id="82" name="Textbox 7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0" distR="0" simplePos="0" locked="0" layoutInCell="0" allowOverlap="1" relativeHeight="246">
          <wp:simplePos x="0" y="0"/>
          <wp:positionH relativeFrom="page">
            <wp:posOffset>640080</wp:posOffset>
          </wp:positionH>
          <wp:positionV relativeFrom="page">
            <wp:posOffset>512445</wp:posOffset>
          </wp:positionV>
          <wp:extent cx="371475" cy="409575"/>
          <wp:effectExtent l="0" t="0" r="0" b="0"/>
          <wp:wrapNone/>
          <wp:docPr id="86" name="Image 40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40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66">
              <wp:simplePos x="0" y="0"/>
              <wp:positionH relativeFrom="page">
                <wp:posOffset>1084580</wp:posOffset>
              </wp:positionH>
              <wp:positionV relativeFrom="page">
                <wp:posOffset>449580</wp:posOffset>
              </wp:positionV>
              <wp:extent cx="1711325" cy="546735"/>
              <wp:effectExtent l="0" t="0" r="0" b="0"/>
              <wp:wrapNone/>
              <wp:docPr id="87" name="Textbox 8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0"/>
      <w:numFmt w:val="decimal"/>
      <w:lvlText w:val="%1"/>
      <w:lvlJc w:val="left"/>
      <w:pPr>
        <w:tabs>
          <w:tab w:val="num" w:pos="0"/>
        </w:tabs>
        <w:ind w:left="753" w:hanging="623"/>
      </w:pPr>
      <w:rPr>
        <w:lang w:val="ca-ES" w:eastAsia="en-US" w:bidi="ar-SA"/>
      </w:rPr>
    </w:lvl>
    <w:lvl w:ilvl="1">
      <w:start w:val="2"/>
      <w:numFmt w:val="decimal"/>
      <w:lvlText w:val="%1.%2"/>
      <w:lvlJc w:val="left"/>
      <w:pPr>
        <w:tabs>
          <w:tab w:val="num" w:pos="0"/>
        </w:tabs>
        <w:ind w:left="753" w:hanging="623"/>
      </w:pPr>
      <w:rPr>
        <w:sz w:val="28"/>
        <w:spacing w:val="-1"/>
        <w:i w:val="false"/>
        <w:u w:val="single" w:color="000000"/>
        <w:b/>
        <w:szCs w:val="28"/>
        <w:iCs w:val="false"/>
        <w:bCs/>
        <w:w w:val="96"/>
        <w:rFonts w:ascii="Arial" w:hAnsi="Arial" w:eastAsia="Arial" w:cs="Arial"/>
        <w:lang w:val="ca-ES" w:eastAsia="en-US" w:bidi="ar-SA"/>
      </w:rPr>
    </w:lvl>
    <w:lvl w:ilvl="2">
      <w:start w:val="0"/>
      <w:numFmt w:val="bullet"/>
      <w:lvlText w:val="●"/>
      <w:lvlJc w:val="left"/>
      <w:pPr>
        <w:tabs>
          <w:tab w:val="num" w:pos="0"/>
        </w:tabs>
        <w:ind w:left="851" w:hanging="360"/>
      </w:pPr>
      <w:rPr>
        <w:rFonts w:ascii="Arial" w:hAnsi="Arial" w:cs="Arial" w:hint="default"/>
        <w:sz w:val="24"/>
        <w:spacing w:val="0"/>
        <w:i w:val="false"/>
        <w:b w:val="false"/>
        <w:szCs w:val="24"/>
        <w:iCs w:val="false"/>
        <w:bCs w:val="false"/>
        <w:w w:val="100"/>
        <w:lang w:val="ca-ES" w:eastAsia="en-US" w:bidi="ar-SA"/>
      </w:rPr>
    </w:lvl>
    <w:lvl w:ilvl="3">
      <w:start w:val="0"/>
      <w:numFmt w:val="bullet"/>
      <w:lvlText w:val=""/>
      <w:lvlJc w:val="left"/>
      <w:pPr>
        <w:tabs>
          <w:tab w:val="num" w:pos="0"/>
        </w:tabs>
        <w:ind w:left="3034" w:hanging="360"/>
      </w:pPr>
      <w:rPr>
        <w:rFonts w:ascii="Symbol" w:hAnsi="Symbol" w:cs="Symbol" w:hint="default"/>
        <w:lang w:val="ca-ES" w:eastAsia="en-US" w:bidi="ar-SA"/>
      </w:rPr>
    </w:lvl>
    <w:lvl w:ilvl="4">
      <w:start w:val="0"/>
      <w:numFmt w:val="bullet"/>
      <w:lvlText w:val=""/>
      <w:lvlJc w:val="left"/>
      <w:pPr>
        <w:tabs>
          <w:tab w:val="num" w:pos="0"/>
        </w:tabs>
        <w:ind w:left="4121" w:hanging="360"/>
      </w:pPr>
      <w:rPr>
        <w:rFonts w:ascii="Symbol" w:hAnsi="Symbol" w:cs="Symbol" w:hint="default"/>
        <w:lang w:val="ca-ES" w:eastAsia="en-US" w:bidi="ar-SA"/>
      </w:rPr>
    </w:lvl>
    <w:lvl w:ilvl="5">
      <w:start w:val="0"/>
      <w:numFmt w:val="bullet"/>
      <w:lvlText w:val=""/>
      <w:lvlJc w:val="left"/>
      <w:pPr>
        <w:tabs>
          <w:tab w:val="num" w:pos="0"/>
        </w:tabs>
        <w:ind w:left="5208" w:hanging="360"/>
      </w:pPr>
      <w:rPr>
        <w:rFonts w:ascii="Symbol" w:hAnsi="Symbol" w:cs="Symbol" w:hint="default"/>
        <w:lang w:val="ca-ES" w:eastAsia="en-US" w:bidi="ar-SA"/>
      </w:rPr>
    </w:lvl>
    <w:lvl w:ilvl="6">
      <w:start w:val="0"/>
      <w:numFmt w:val="bullet"/>
      <w:lvlText w:val=""/>
      <w:lvlJc w:val="left"/>
      <w:pPr>
        <w:tabs>
          <w:tab w:val="num" w:pos="0"/>
        </w:tabs>
        <w:ind w:left="6296" w:hanging="360"/>
      </w:pPr>
      <w:rPr>
        <w:rFonts w:ascii="Symbol" w:hAnsi="Symbol" w:cs="Symbol" w:hint="default"/>
        <w:lang w:val="ca-ES" w:eastAsia="en-US" w:bidi="ar-SA"/>
      </w:rPr>
    </w:lvl>
    <w:lvl w:ilvl="7">
      <w:start w:val="0"/>
      <w:numFmt w:val="bullet"/>
      <w:lvlText w:val=""/>
      <w:lvlJc w:val="left"/>
      <w:pPr>
        <w:tabs>
          <w:tab w:val="num" w:pos="0"/>
        </w:tabs>
        <w:ind w:left="7383" w:hanging="360"/>
      </w:pPr>
      <w:rPr>
        <w:rFonts w:ascii="Symbol" w:hAnsi="Symbol" w:cs="Symbol" w:hint="default"/>
        <w:lang w:val="ca-ES" w:eastAsia="en-US" w:bidi="ar-SA"/>
      </w:rPr>
    </w:lvl>
    <w:lvl w:ilvl="8">
      <w:start w:val="0"/>
      <w:numFmt w:val="bullet"/>
      <w:lvlText w:val=""/>
      <w:lvlJc w:val="left"/>
      <w:pPr>
        <w:tabs>
          <w:tab w:val="num" w:pos="0"/>
        </w:tabs>
        <w:ind w:left="8470" w:hanging="360"/>
      </w:pPr>
      <w:rPr>
        <w:rFonts w:ascii="Symbol" w:hAnsi="Symbol" w:cs="Symbol" w:hint="default"/>
        <w:lang w:val="ca-ES" w:eastAsia="en-US" w:bidi="ar-SA"/>
      </w:rPr>
    </w:lvl>
  </w:abstractNum>
  <w:abstractNum w:abstractNumId="3">
    <w:lvl w:ilvl="0">
      <w:start w:val="1"/>
      <w:numFmt w:val="decimal"/>
      <w:lvlText w:val="%1."/>
      <w:lvlJc w:val="left"/>
      <w:pPr>
        <w:tabs>
          <w:tab w:val="num" w:pos="0"/>
        </w:tabs>
        <w:ind w:left="131" w:hanging="309"/>
      </w:pPr>
      <w:rPr>
        <w:spacing w:val="0"/>
        <w:w w:val="100"/>
        <w:lang w:val="ca-ES" w:eastAsia="en-US" w:bidi="ar-SA"/>
      </w:rPr>
    </w:lvl>
    <w:lvl w:ilvl="1">
      <w:start w:val="0"/>
      <w:numFmt w:val="bullet"/>
      <w:lvlText w:val=""/>
      <w:lvlJc w:val="left"/>
      <w:pPr>
        <w:tabs>
          <w:tab w:val="num" w:pos="0"/>
        </w:tabs>
        <w:ind w:left="1190" w:hanging="309"/>
      </w:pPr>
      <w:rPr>
        <w:rFonts w:ascii="Symbol" w:hAnsi="Symbol" w:cs="Symbol" w:hint="default"/>
        <w:lang w:val="ca-ES" w:eastAsia="en-US" w:bidi="ar-SA"/>
      </w:rPr>
    </w:lvl>
    <w:lvl w:ilvl="2">
      <w:start w:val="0"/>
      <w:numFmt w:val="bullet"/>
      <w:lvlText w:val=""/>
      <w:lvlJc w:val="left"/>
      <w:pPr>
        <w:tabs>
          <w:tab w:val="num" w:pos="0"/>
        </w:tabs>
        <w:ind w:left="2241" w:hanging="309"/>
      </w:pPr>
      <w:rPr>
        <w:rFonts w:ascii="Symbol" w:hAnsi="Symbol" w:cs="Symbol" w:hint="default"/>
        <w:lang w:val="ca-ES" w:eastAsia="en-US" w:bidi="ar-SA"/>
      </w:rPr>
    </w:lvl>
    <w:lvl w:ilvl="3">
      <w:start w:val="0"/>
      <w:numFmt w:val="bullet"/>
      <w:lvlText w:val=""/>
      <w:lvlJc w:val="left"/>
      <w:pPr>
        <w:tabs>
          <w:tab w:val="num" w:pos="0"/>
        </w:tabs>
        <w:ind w:left="3291" w:hanging="309"/>
      </w:pPr>
      <w:rPr>
        <w:rFonts w:ascii="Symbol" w:hAnsi="Symbol" w:cs="Symbol" w:hint="default"/>
        <w:lang w:val="ca-ES" w:eastAsia="en-US" w:bidi="ar-SA"/>
      </w:rPr>
    </w:lvl>
    <w:lvl w:ilvl="4">
      <w:start w:val="0"/>
      <w:numFmt w:val="bullet"/>
      <w:lvlText w:val=""/>
      <w:lvlJc w:val="left"/>
      <w:pPr>
        <w:tabs>
          <w:tab w:val="num" w:pos="0"/>
        </w:tabs>
        <w:ind w:left="4342" w:hanging="309"/>
      </w:pPr>
      <w:rPr>
        <w:rFonts w:ascii="Symbol" w:hAnsi="Symbol" w:cs="Symbol" w:hint="default"/>
        <w:lang w:val="ca-ES" w:eastAsia="en-US" w:bidi="ar-SA"/>
      </w:rPr>
    </w:lvl>
    <w:lvl w:ilvl="5">
      <w:start w:val="0"/>
      <w:numFmt w:val="bullet"/>
      <w:lvlText w:val=""/>
      <w:lvlJc w:val="left"/>
      <w:pPr>
        <w:tabs>
          <w:tab w:val="num" w:pos="0"/>
        </w:tabs>
        <w:ind w:left="5392" w:hanging="309"/>
      </w:pPr>
      <w:rPr>
        <w:rFonts w:ascii="Symbol" w:hAnsi="Symbol" w:cs="Symbol" w:hint="default"/>
        <w:lang w:val="ca-ES" w:eastAsia="en-US" w:bidi="ar-SA"/>
      </w:rPr>
    </w:lvl>
    <w:lvl w:ilvl="6">
      <w:start w:val="0"/>
      <w:numFmt w:val="bullet"/>
      <w:lvlText w:val=""/>
      <w:lvlJc w:val="left"/>
      <w:pPr>
        <w:tabs>
          <w:tab w:val="num" w:pos="0"/>
        </w:tabs>
        <w:ind w:left="6443" w:hanging="309"/>
      </w:pPr>
      <w:rPr>
        <w:rFonts w:ascii="Symbol" w:hAnsi="Symbol" w:cs="Symbol" w:hint="default"/>
        <w:lang w:val="ca-ES" w:eastAsia="en-US" w:bidi="ar-SA"/>
      </w:rPr>
    </w:lvl>
    <w:lvl w:ilvl="7">
      <w:start w:val="0"/>
      <w:numFmt w:val="bullet"/>
      <w:lvlText w:val=""/>
      <w:lvlJc w:val="left"/>
      <w:pPr>
        <w:tabs>
          <w:tab w:val="num" w:pos="0"/>
        </w:tabs>
        <w:ind w:left="7493" w:hanging="309"/>
      </w:pPr>
      <w:rPr>
        <w:rFonts w:ascii="Symbol" w:hAnsi="Symbol" w:cs="Symbol" w:hint="default"/>
        <w:lang w:val="ca-ES" w:eastAsia="en-US" w:bidi="ar-SA"/>
      </w:rPr>
    </w:lvl>
    <w:lvl w:ilvl="8">
      <w:start w:val="0"/>
      <w:numFmt w:val="bullet"/>
      <w:lvlText w:val=""/>
      <w:lvlJc w:val="left"/>
      <w:pPr>
        <w:tabs>
          <w:tab w:val="num" w:pos="0"/>
        </w:tabs>
        <w:ind w:left="8544" w:hanging="309"/>
      </w:pPr>
      <w:rPr>
        <w:rFonts w:ascii="Symbol" w:hAnsi="Symbol" w:cs="Symbol" w:hint="default"/>
        <w:lang w:val="ca-ES" w:eastAsia="en-US" w:bidi="ar-SA"/>
      </w:rPr>
    </w:lvl>
  </w:abstractNum>
  <w:abstractNum w:abstractNumId="4">
    <w:lvl w:ilvl="0">
      <w:start w:val="1"/>
      <w:numFmt w:val="upperRoman"/>
      <w:lvlText w:val="%1)"/>
      <w:lvlJc w:val="left"/>
      <w:pPr>
        <w:tabs>
          <w:tab w:val="num" w:pos="0"/>
        </w:tabs>
        <w:ind w:left="131" w:hanging="362"/>
      </w:pPr>
      <w:rPr>
        <w:sz w:val="24"/>
        <w:spacing w:val="0"/>
        <w:i w:val="false"/>
        <w:b w:val="false"/>
        <w:szCs w:val="24"/>
        <w:iCs w:val="false"/>
        <w:bCs w:val="false"/>
        <w:w w:val="100"/>
        <w:rFonts w:ascii="Tahoma" w:hAnsi="Tahoma" w:eastAsia="Tahoma" w:cs="Tahoma"/>
        <w:lang w:val="ca-ES" w:eastAsia="en-US" w:bidi="ar-SA"/>
      </w:rPr>
    </w:lvl>
    <w:lvl w:ilvl="1">
      <w:start w:val="0"/>
      <w:numFmt w:val="bullet"/>
      <w:lvlText w:val=""/>
      <w:lvlJc w:val="left"/>
      <w:pPr>
        <w:tabs>
          <w:tab w:val="num" w:pos="0"/>
        </w:tabs>
        <w:ind w:left="1190" w:hanging="362"/>
      </w:pPr>
      <w:rPr>
        <w:rFonts w:ascii="Symbol" w:hAnsi="Symbol" w:cs="Symbol" w:hint="default"/>
        <w:lang w:val="ca-ES" w:eastAsia="en-US" w:bidi="ar-SA"/>
      </w:rPr>
    </w:lvl>
    <w:lvl w:ilvl="2">
      <w:start w:val="0"/>
      <w:numFmt w:val="bullet"/>
      <w:lvlText w:val=""/>
      <w:lvlJc w:val="left"/>
      <w:pPr>
        <w:tabs>
          <w:tab w:val="num" w:pos="0"/>
        </w:tabs>
        <w:ind w:left="2241" w:hanging="362"/>
      </w:pPr>
      <w:rPr>
        <w:rFonts w:ascii="Symbol" w:hAnsi="Symbol" w:cs="Symbol" w:hint="default"/>
        <w:lang w:val="ca-ES" w:eastAsia="en-US" w:bidi="ar-SA"/>
      </w:rPr>
    </w:lvl>
    <w:lvl w:ilvl="3">
      <w:start w:val="0"/>
      <w:numFmt w:val="bullet"/>
      <w:lvlText w:val=""/>
      <w:lvlJc w:val="left"/>
      <w:pPr>
        <w:tabs>
          <w:tab w:val="num" w:pos="0"/>
        </w:tabs>
        <w:ind w:left="3291" w:hanging="362"/>
      </w:pPr>
      <w:rPr>
        <w:rFonts w:ascii="Symbol" w:hAnsi="Symbol" w:cs="Symbol" w:hint="default"/>
        <w:lang w:val="ca-ES" w:eastAsia="en-US" w:bidi="ar-SA"/>
      </w:rPr>
    </w:lvl>
    <w:lvl w:ilvl="4">
      <w:start w:val="0"/>
      <w:numFmt w:val="bullet"/>
      <w:lvlText w:val=""/>
      <w:lvlJc w:val="left"/>
      <w:pPr>
        <w:tabs>
          <w:tab w:val="num" w:pos="0"/>
        </w:tabs>
        <w:ind w:left="4342" w:hanging="362"/>
      </w:pPr>
      <w:rPr>
        <w:rFonts w:ascii="Symbol" w:hAnsi="Symbol" w:cs="Symbol" w:hint="default"/>
        <w:lang w:val="ca-ES" w:eastAsia="en-US" w:bidi="ar-SA"/>
      </w:rPr>
    </w:lvl>
    <w:lvl w:ilvl="5">
      <w:start w:val="0"/>
      <w:numFmt w:val="bullet"/>
      <w:lvlText w:val=""/>
      <w:lvlJc w:val="left"/>
      <w:pPr>
        <w:tabs>
          <w:tab w:val="num" w:pos="0"/>
        </w:tabs>
        <w:ind w:left="5392" w:hanging="362"/>
      </w:pPr>
      <w:rPr>
        <w:rFonts w:ascii="Symbol" w:hAnsi="Symbol" w:cs="Symbol" w:hint="default"/>
        <w:lang w:val="ca-ES" w:eastAsia="en-US" w:bidi="ar-SA"/>
      </w:rPr>
    </w:lvl>
    <w:lvl w:ilvl="6">
      <w:start w:val="0"/>
      <w:numFmt w:val="bullet"/>
      <w:lvlText w:val=""/>
      <w:lvlJc w:val="left"/>
      <w:pPr>
        <w:tabs>
          <w:tab w:val="num" w:pos="0"/>
        </w:tabs>
        <w:ind w:left="6443" w:hanging="362"/>
      </w:pPr>
      <w:rPr>
        <w:rFonts w:ascii="Symbol" w:hAnsi="Symbol" w:cs="Symbol" w:hint="default"/>
        <w:lang w:val="ca-ES" w:eastAsia="en-US" w:bidi="ar-SA"/>
      </w:rPr>
    </w:lvl>
    <w:lvl w:ilvl="7">
      <w:start w:val="0"/>
      <w:numFmt w:val="bullet"/>
      <w:lvlText w:val=""/>
      <w:lvlJc w:val="left"/>
      <w:pPr>
        <w:tabs>
          <w:tab w:val="num" w:pos="0"/>
        </w:tabs>
        <w:ind w:left="7493" w:hanging="362"/>
      </w:pPr>
      <w:rPr>
        <w:rFonts w:ascii="Symbol" w:hAnsi="Symbol" w:cs="Symbol" w:hint="default"/>
        <w:lang w:val="ca-ES" w:eastAsia="en-US" w:bidi="ar-SA"/>
      </w:rPr>
    </w:lvl>
    <w:lvl w:ilvl="8">
      <w:start w:val="0"/>
      <w:numFmt w:val="bullet"/>
      <w:lvlText w:val=""/>
      <w:lvlJc w:val="left"/>
      <w:pPr>
        <w:tabs>
          <w:tab w:val="num" w:pos="0"/>
        </w:tabs>
        <w:ind w:left="8544" w:hanging="362"/>
      </w:pPr>
      <w:rPr>
        <w:rFonts w:ascii="Symbol" w:hAnsi="Symbol" w:cs="Symbol" w:hint="default"/>
        <w:lang w:val="ca-ES" w:eastAsia="en-US" w:bidi="ar-SA"/>
      </w:rPr>
    </w:lvl>
  </w:abstractNum>
  <w:abstractNum w:abstractNumId="5">
    <w:lvl w:ilvl="0">
      <w:numFmt w:val="bullet"/>
      <w:lvlText w:val="-"/>
      <w:lvlJc w:val="left"/>
      <w:pPr>
        <w:tabs>
          <w:tab w:val="num" w:pos="0"/>
        </w:tabs>
        <w:ind w:left="131" w:hanging="238"/>
      </w:pPr>
      <w:rPr>
        <w:rFonts w:ascii="Tahoma" w:hAnsi="Tahoma" w:cs="Tahoma" w:hint="default"/>
        <w:sz w:val="24"/>
        <w:spacing w:val="0"/>
        <w:i w:val="false"/>
        <w:b w:val="false"/>
        <w:szCs w:val="24"/>
        <w:iCs w:val="false"/>
        <w:bCs w:val="false"/>
        <w:w w:val="100"/>
        <w:color w:val="333333"/>
        <w:lang w:val="ca-ES" w:eastAsia="en-US" w:bidi="ar-SA"/>
      </w:rPr>
    </w:lvl>
    <w:lvl w:ilvl="1">
      <w:start w:val="0"/>
      <w:numFmt w:val="bullet"/>
      <w:lvlText w:val=""/>
      <w:lvlJc w:val="left"/>
      <w:pPr>
        <w:tabs>
          <w:tab w:val="num" w:pos="0"/>
        </w:tabs>
        <w:ind w:left="1190" w:hanging="238"/>
      </w:pPr>
      <w:rPr>
        <w:rFonts w:ascii="Symbol" w:hAnsi="Symbol" w:cs="Symbol" w:hint="default"/>
        <w:lang w:val="ca-ES" w:eastAsia="en-US" w:bidi="ar-SA"/>
      </w:rPr>
    </w:lvl>
    <w:lvl w:ilvl="2">
      <w:start w:val="0"/>
      <w:numFmt w:val="bullet"/>
      <w:lvlText w:val=""/>
      <w:lvlJc w:val="left"/>
      <w:pPr>
        <w:tabs>
          <w:tab w:val="num" w:pos="0"/>
        </w:tabs>
        <w:ind w:left="2241" w:hanging="238"/>
      </w:pPr>
      <w:rPr>
        <w:rFonts w:ascii="Symbol" w:hAnsi="Symbol" w:cs="Symbol" w:hint="default"/>
        <w:lang w:val="ca-ES" w:eastAsia="en-US" w:bidi="ar-SA"/>
      </w:rPr>
    </w:lvl>
    <w:lvl w:ilvl="3">
      <w:start w:val="0"/>
      <w:numFmt w:val="bullet"/>
      <w:lvlText w:val=""/>
      <w:lvlJc w:val="left"/>
      <w:pPr>
        <w:tabs>
          <w:tab w:val="num" w:pos="0"/>
        </w:tabs>
        <w:ind w:left="3291" w:hanging="238"/>
      </w:pPr>
      <w:rPr>
        <w:rFonts w:ascii="Symbol" w:hAnsi="Symbol" w:cs="Symbol" w:hint="default"/>
        <w:lang w:val="ca-ES" w:eastAsia="en-US" w:bidi="ar-SA"/>
      </w:rPr>
    </w:lvl>
    <w:lvl w:ilvl="4">
      <w:start w:val="0"/>
      <w:numFmt w:val="bullet"/>
      <w:lvlText w:val=""/>
      <w:lvlJc w:val="left"/>
      <w:pPr>
        <w:tabs>
          <w:tab w:val="num" w:pos="0"/>
        </w:tabs>
        <w:ind w:left="4342" w:hanging="238"/>
      </w:pPr>
      <w:rPr>
        <w:rFonts w:ascii="Symbol" w:hAnsi="Symbol" w:cs="Symbol" w:hint="default"/>
        <w:lang w:val="ca-ES" w:eastAsia="en-US" w:bidi="ar-SA"/>
      </w:rPr>
    </w:lvl>
    <w:lvl w:ilvl="5">
      <w:start w:val="0"/>
      <w:numFmt w:val="bullet"/>
      <w:lvlText w:val=""/>
      <w:lvlJc w:val="left"/>
      <w:pPr>
        <w:tabs>
          <w:tab w:val="num" w:pos="0"/>
        </w:tabs>
        <w:ind w:left="5392" w:hanging="238"/>
      </w:pPr>
      <w:rPr>
        <w:rFonts w:ascii="Symbol" w:hAnsi="Symbol" w:cs="Symbol" w:hint="default"/>
        <w:lang w:val="ca-ES" w:eastAsia="en-US" w:bidi="ar-SA"/>
      </w:rPr>
    </w:lvl>
    <w:lvl w:ilvl="6">
      <w:start w:val="0"/>
      <w:numFmt w:val="bullet"/>
      <w:lvlText w:val=""/>
      <w:lvlJc w:val="left"/>
      <w:pPr>
        <w:tabs>
          <w:tab w:val="num" w:pos="0"/>
        </w:tabs>
        <w:ind w:left="6443" w:hanging="238"/>
      </w:pPr>
      <w:rPr>
        <w:rFonts w:ascii="Symbol" w:hAnsi="Symbol" w:cs="Symbol" w:hint="default"/>
        <w:lang w:val="ca-ES" w:eastAsia="en-US" w:bidi="ar-SA"/>
      </w:rPr>
    </w:lvl>
    <w:lvl w:ilvl="7">
      <w:start w:val="0"/>
      <w:numFmt w:val="bullet"/>
      <w:lvlText w:val=""/>
      <w:lvlJc w:val="left"/>
      <w:pPr>
        <w:tabs>
          <w:tab w:val="num" w:pos="0"/>
        </w:tabs>
        <w:ind w:left="7493" w:hanging="238"/>
      </w:pPr>
      <w:rPr>
        <w:rFonts w:ascii="Symbol" w:hAnsi="Symbol" w:cs="Symbol" w:hint="default"/>
        <w:lang w:val="ca-ES" w:eastAsia="en-US" w:bidi="ar-SA"/>
      </w:rPr>
    </w:lvl>
    <w:lvl w:ilvl="8">
      <w:start w:val="0"/>
      <w:numFmt w:val="bullet"/>
      <w:lvlText w:val=""/>
      <w:lvlJc w:val="left"/>
      <w:pPr>
        <w:tabs>
          <w:tab w:val="num" w:pos="0"/>
        </w:tabs>
        <w:ind w:left="8544" w:hanging="238"/>
      </w:pPr>
      <w:rPr>
        <w:rFonts w:ascii="Symbol" w:hAnsi="Symbol" w:cs="Symbol" w:hint="default"/>
        <w:lang w:val="ca-ES" w:eastAsia="en-US" w:bidi="ar-SA"/>
      </w:rPr>
    </w:lvl>
  </w:abstractNum>
  <w:abstractNum w:abstractNumId="6">
    <w:lvl w:ilvl="0">
      <w:numFmt w:val="decimal"/>
      <w:lvlText w:val="%1."/>
      <w:lvlJc w:val="left"/>
      <w:pPr>
        <w:tabs>
          <w:tab w:val="num" w:pos="0"/>
        </w:tabs>
        <w:ind w:left="773" w:hanging="348"/>
      </w:pPr>
      <w:rPr>
        <w:spacing w:val="-1"/>
        <w:w w:val="91"/>
        <w:lang w:val="ca-ES" w:eastAsia="en-US" w:bidi="ar-SA"/>
      </w:rPr>
    </w:lvl>
    <w:lvl w:ilvl="1">
      <w:start w:val="1"/>
      <w:numFmt w:val="decimal"/>
      <w:lvlText w:val="%1.%2."/>
      <w:lvlJc w:val="left"/>
      <w:pPr>
        <w:tabs>
          <w:tab w:val="num" w:pos="0"/>
        </w:tabs>
        <w:ind w:left="831" w:hanging="701"/>
      </w:pPr>
      <w:rPr>
        <w:spacing w:val="-1"/>
        <w:u w:val="single" w:color="000000"/>
        <w:w w:val="96"/>
        <w:lang w:val="ca-ES" w:eastAsia="en-US" w:bidi="ar-SA"/>
      </w:rPr>
    </w:lvl>
    <w:lvl w:ilvl="2">
      <w:start w:val="0"/>
      <w:numFmt w:val="bullet"/>
      <w:lvlText w:val="●"/>
      <w:lvlJc w:val="left"/>
      <w:pPr>
        <w:tabs>
          <w:tab w:val="num" w:pos="0"/>
        </w:tabs>
        <w:ind w:left="851" w:hanging="360"/>
      </w:pPr>
      <w:rPr>
        <w:rFonts w:ascii="Arial" w:hAnsi="Arial" w:cs="Arial" w:hint="default"/>
        <w:sz w:val="24"/>
        <w:spacing w:val="0"/>
        <w:i w:val="false"/>
        <w:b w:val="false"/>
        <w:szCs w:val="24"/>
        <w:iCs w:val="false"/>
        <w:bCs w:val="false"/>
        <w:w w:val="100"/>
        <w:lang w:val="ca-ES" w:eastAsia="en-US" w:bidi="ar-SA"/>
      </w:rPr>
    </w:lvl>
    <w:lvl w:ilvl="3">
      <w:start w:val="0"/>
      <w:numFmt w:val="bullet"/>
      <w:lvlText w:val=""/>
      <w:lvlJc w:val="left"/>
      <w:pPr>
        <w:tabs>
          <w:tab w:val="num" w:pos="0"/>
        </w:tabs>
        <w:ind w:left="2083" w:hanging="360"/>
      </w:pPr>
      <w:rPr>
        <w:rFonts w:ascii="Symbol" w:hAnsi="Symbol" w:cs="Symbol" w:hint="default"/>
        <w:lang w:val="ca-ES" w:eastAsia="en-US" w:bidi="ar-SA"/>
      </w:rPr>
    </w:lvl>
    <w:lvl w:ilvl="4">
      <w:start w:val="0"/>
      <w:numFmt w:val="bullet"/>
      <w:lvlText w:val=""/>
      <w:lvlJc w:val="left"/>
      <w:pPr>
        <w:tabs>
          <w:tab w:val="num" w:pos="0"/>
        </w:tabs>
        <w:ind w:left="3306" w:hanging="360"/>
      </w:pPr>
      <w:rPr>
        <w:rFonts w:ascii="Symbol" w:hAnsi="Symbol" w:cs="Symbol" w:hint="default"/>
        <w:lang w:val="ca-ES" w:eastAsia="en-US" w:bidi="ar-SA"/>
      </w:rPr>
    </w:lvl>
    <w:lvl w:ilvl="5">
      <w:start w:val="0"/>
      <w:numFmt w:val="bullet"/>
      <w:lvlText w:val=""/>
      <w:lvlJc w:val="left"/>
      <w:pPr>
        <w:tabs>
          <w:tab w:val="num" w:pos="0"/>
        </w:tabs>
        <w:ind w:left="4529" w:hanging="360"/>
      </w:pPr>
      <w:rPr>
        <w:rFonts w:ascii="Symbol" w:hAnsi="Symbol" w:cs="Symbol" w:hint="default"/>
        <w:lang w:val="ca-ES" w:eastAsia="en-US" w:bidi="ar-SA"/>
      </w:rPr>
    </w:lvl>
    <w:lvl w:ilvl="6">
      <w:start w:val="0"/>
      <w:numFmt w:val="bullet"/>
      <w:lvlText w:val=""/>
      <w:lvlJc w:val="left"/>
      <w:pPr>
        <w:tabs>
          <w:tab w:val="num" w:pos="0"/>
        </w:tabs>
        <w:ind w:left="5752" w:hanging="360"/>
      </w:pPr>
      <w:rPr>
        <w:rFonts w:ascii="Symbol" w:hAnsi="Symbol" w:cs="Symbol" w:hint="default"/>
        <w:lang w:val="ca-ES" w:eastAsia="en-US" w:bidi="ar-SA"/>
      </w:rPr>
    </w:lvl>
    <w:lvl w:ilvl="7">
      <w:start w:val="0"/>
      <w:numFmt w:val="bullet"/>
      <w:lvlText w:val=""/>
      <w:lvlJc w:val="left"/>
      <w:pPr>
        <w:tabs>
          <w:tab w:val="num" w:pos="0"/>
        </w:tabs>
        <w:ind w:left="6975" w:hanging="360"/>
      </w:pPr>
      <w:rPr>
        <w:rFonts w:ascii="Symbol" w:hAnsi="Symbol" w:cs="Symbol" w:hint="default"/>
        <w:lang w:val="ca-ES" w:eastAsia="en-US" w:bidi="ar-SA"/>
      </w:rPr>
    </w:lvl>
    <w:lvl w:ilvl="8">
      <w:start w:val="0"/>
      <w:numFmt w:val="bullet"/>
      <w:lvlText w:val=""/>
      <w:lvlJc w:val="left"/>
      <w:pPr>
        <w:tabs>
          <w:tab w:val="num" w:pos="0"/>
        </w:tabs>
        <w:ind w:left="8198" w:hanging="360"/>
      </w:pPr>
      <w:rPr>
        <w:rFonts w:ascii="Symbol" w:hAnsi="Symbol" w:cs="Symbol" w:hint="default"/>
        <w:lang w:val="ca-ES" w:eastAsia="en-US" w:bidi="ar-SA"/>
      </w:rPr>
    </w:lvl>
  </w:abstractNum>
  <w:abstractNum w:abstractNumId="7">
    <w:lvl w:ilvl="0">
      <w:start w:val="1"/>
      <w:numFmt w:val="bullet"/>
      <w:lvlText w:val=""/>
      <w:lvlJc w:val="left"/>
      <w:pPr>
        <w:tabs>
          <w:tab w:val="num" w:pos="1003"/>
        </w:tabs>
        <w:ind w:left="1003" w:hanging="360"/>
      </w:pPr>
      <w:rPr>
        <w:rFonts w:ascii="Symbol" w:hAnsi="Symbol" w:cs="Symbol" w:hint="default"/>
      </w:rPr>
    </w:lvl>
    <w:lvl w:ilvl="1">
      <w:start w:val="1"/>
      <w:numFmt w:val="bullet"/>
      <w:lvlText w:val="◦"/>
      <w:lvlJc w:val="left"/>
      <w:pPr>
        <w:tabs>
          <w:tab w:val="num" w:pos="1363"/>
        </w:tabs>
        <w:ind w:left="1363" w:hanging="360"/>
      </w:pPr>
      <w:rPr>
        <w:rFonts w:ascii="OpenSymbol" w:hAnsi="OpenSymbol" w:cs="OpenSymbol" w:hint="default"/>
      </w:rPr>
    </w:lvl>
    <w:lvl w:ilvl="2">
      <w:start w:val="1"/>
      <w:numFmt w:val="bullet"/>
      <w:lvlText w:val="▪"/>
      <w:lvlJc w:val="left"/>
      <w:pPr>
        <w:tabs>
          <w:tab w:val="num" w:pos="1723"/>
        </w:tabs>
        <w:ind w:left="1723" w:hanging="360"/>
      </w:pPr>
      <w:rPr>
        <w:rFonts w:ascii="OpenSymbol" w:hAnsi="OpenSymbol" w:cs="OpenSymbol" w:hint="default"/>
      </w:rPr>
    </w:lvl>
    <w:lvl w:ilvl="3">
      <w:start w:val="1"/>
      <w:numFmt w:val="bullet"/>
      <w:lvlText w:val=""/>
      <w:lvlJc w:val="left"/>
      <w:pPr>
        <w:tabs>
          <w:tab w:val="num" w:pos="2083"/>
        </w:tabs>
        <w:ind w:left="2083" w:hanging="360"/>
      </w:pPr>
      <w:rPr>
        <w:rFonts w:ascii="Symbol" w:hAnsi="Symbol" w:cs="Symbol" w:hint="default"/>
      </w:rPr>
    </w:lvl>
    <w:lvl w:ilvl="4">
      <w:start w:val="1"/>
      <w:numFmt w:val="bullet"/>
      <w:lvlText w:val="◦"/>
      <w:lvlJc w:val="left"/>
      <w:pPr>
        <w:tabs>
          <w:tab w:val="num" w:pos="2443"/>
        </w:tabs>
        <w:ind w:left="2443" w:hanging="360"/>
      </w:pPr>
      <w:rPr>
        <w:rFonts w:ascii="OpenSymbol" w:hAnsi="OpenSymbol" w:cs="OpenSymbol" w:hint="default"/>
      </w:rPr>
    </w:lvl>
    <w:lvl w:ilvl="5">
      <w:start w:val="1"/>
      <w:numFmt w:val="bullet"/>
      <w:lvlText w:val="▪"/>
      <w:lvlJc w:val="left"/>
      <w:pPr>
        <w:tabs>
          <w:tab w:val="num" w:pos="2803"/>
        </w:tabs>
        <w:ind w:left="2803" w:hanging="360"/>
      </w:pPr>
      <w:rPr>
        <w:rFonts w:ascii="OpenSymbol" w:hAnsi="OpenSymbol" w:cs="OpenSymbol" w:hint="default"/>
      </w:rPr>
    </w:lvl>
    <w:lvl w:ilvl="6">
      <w:start w:val="1"/>
      <w:numFmt w:val="bullet"/>
      <w:lvlText w:val=""/>
      <w:lvlJc w:val="left"/>
      <w:pPr>
        <w:tabs>
          <w:tab w:val="num" w:pos="3163"/>
        </w:tabs>
        <w:ind w:left="3163" w:hanging="360"/>
      </w:pPr>
      <w:rPr>
        <w:rFonts w:ascii="Symbol" w:hAnsi="Symbol" w:cs="Symbol" w:hint="default"/>
      </w:rPr>
    </w:lvl>
    <w:lvl w:ilvl="7">
      <w:start w:val="1"/>
      <w:numFmt w:val="bullet"/>
      <w:lvlText w:val="◦"/>
      <w:lvlJc w:val="left"/>
      <w:pPr>
        <w:tabs>
          <w:tab w:val="num" w:pos="3523"/>
        </w:tabs>
        <w:ind w:left="3523" w:hanging="360"/>
      </w:pPr>
      <w:rPr>
        <w:rFonts w:ascii="OpenSymbol" w:hAnsi="OpenSymbol" w:cs="OpenSymbol" w:hint="default"/>
      </w:rPr>
    </w:lvl>
    <w:lvl w:ilvl="8">
      <w:start w:val="1"/>
      <w:numFmt w:val="bullet"/>
      <w:lvlText w:val="▪"/>
      <w:lvlJc w:val="left"/>
      <w:pPr>
        <w:tabs>
          <w:tab w:val="num" w:pos="3883"/>
        </w:tabs>
        <w:ind w:left="3883"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1740"/>
        </w:tabs>
        <w:ind w:left="1740" w:hanging="360"/>
      </w:pPr>
      <w:rPr>
        <w:rFonts w:ascii="Symbol" w:hAnsi="Symbol" w:cs="Symbol" w:hint="default"/>
      </w:rPr>
    </w:lvl>
    <w:lvl w:ilvl="1">
      <w:start w:val="1"/>
      <w:numFmt w:val="bullet"/>
      <w:lvlText w:val="◦"/>
      <w:lvlJc w:val="left"/>
      <w:pPr>
        <w:tabs>
          <w:tab w:val="num" w:pos="2100"/>
        </w:tabs>
        <w:ind w:left="2100" w:hanging="360"/>
      </w:pPr>
      <w:rPr>
        <w:rFonts w:ascii="OpenSymbol" w:hAnsi="OpenSymbol" w:cs="OpenSymbol" w:hint="default"/>
      </w:rPr>
    </w:lvl>
    <w:lvl w:ilvl="2">
      <w:start w:val="1"/>
      <w:numFmt w:val="bullet"/>
      <w:lvlText w:val="▪"/>
      <w:lvlJc w:val="left"/>
      <w:pPr>
        <w:tabs>
          <w:tab w:val="num" w:pos="2460"/>
        </w:tabs>
        <w:ind w:left="2460" w:hanging="360"/>
      </w:pPr>
      <w:rPr>
        <w:rFonts w:ascii="OpenSymbol" w:hAnsi="OpenSymbol" w:cs="OpenSymbol" w:hint="default"/>
      </w:rPr>
    </w:lvl>
    <w:lvl w:ilvl="3">
      <w:start w:val="1"/>
      <w:numFmt w:val="bullet"/>
      <w:lvlText w:val=""/>
      <w:lvlJc w:val="left"/>
      <w:pPr>
        <w:tabs>
          <w:tab w:val="num" w:pos="2820"/>
        </w:tabs>
        <w:ind w:left="2820" w:hanging="360"/>
      </w:pPr>
      <w:rPr>
        <w:rFonts w:ascii="Symbol" w:hAnsi="Symbol" w:cs="Symbol" w:hint="default"/>
      </w:rPr>
    </w:lvl>
    <w:lvl w:ilvl="4">
      <w:start w:val="1"/>
      <w:numFmt w:val="bullet"/>
      <w:lvlText w:val="◦"/>
      <w:lvlJc w:val="left"/>
      <w:pPr>
        <w:tabs>
          <w:tab w:val="num" w:pos="3180"/>
        </w:tabs>
        <w:ind w:left="3180" w:hanging="360"/>
      </w:pPr>
      <w:rPr>
        <w:rFonts w:ascii="OpenSymbol" w:hAnsi="OpenSymbol" w:cs="OpenSymbol" w:hint="default"/>
      </w:rPr>
    </w:lvl>
    <w:lvl w:ilvl="5">
      <w:start w:val="1"/>
      <w:numFmt w:val="bullet"/>
      <w:lvlText w:val="▪"/>
      <w:lvlJc w:val="left"/>
      <w:pPr>
        <w:tabs>
          <w:tab w:val="num" w:pos="3540"/>
        </w:tabs>
        <w:ind w:left="3540" w:hanging="360"/>
      </w:pPr>
      <w:rPr>
        <w:rFonts w:ascii="OpenSymbol" w:hAnsi="OpenSymbol" w:cs="OpenSymbol" w:hint="default"/>
      </w:rPr>
    </w:lvl>
    <w:lvl w:ilvl="6">
      <w:start w:val="1"/>
      <w:numFmt w:val="bullet"/>
      <w:lvlText w:val=""/>
      <w:lvlJc w:val="left"/>
      <w:pPr>
        <w:tabs>
          <w:tab w:val="num" w:pos="3900"/>
        </w:tabs>
        <w:ind w:left="3900" w:hanging="360"/>
      </w:pPr>
      <w:rPr>
        <w:rFonts w:ascii="Symbol" w:hAnsi="Symbol" w:cs="Symbol" w:hint="default"/>
      </w:rPr>
    </w:lvl>
    <w:lvl w:ilvl="7">
      <w:start w:val="1"/>
      <w:numFmt w:val="bullet"/>
      <w:lvlText w:val="◦"/>
      <w:lvlJc w:val="left"/>
      <w:pPr>
        <w:tabs>
          <w:tab w:val="num" w:pos="4260"/>
        </w:tabs>
        <w:ind w:left="4260" w:hanging="360"/>
      </w:pPr>
      <w:rPr>
        <w:rFonts w:ascii="OpenSymbol" w:hAnsi="OpenSymbol" w:cs="OpenSymbol" w:hint="default"/>
      </w:rPr>
    </w:lvl>
    <w:lvl w:ilvl="8">
      <w:start w:val="1"/>
      <w:numFmt w:val="bullet"/>
      <w:lvlText w:val="▪"/>
      <w:lvlJc w:val="left"/>
      <w:pPr>
        <w:tabs>
          <w:tab w:val="num" w:pos="4620"/>
        </w:tabs>
        <w:ind w:left="4620" w:hanging="360"/>
      </w:pPr>
      <w:rPr>
        <w:rFonts w:ascii="OpenSymbol" w:hAnsi="OpenSymbol" w:cs="OpenSymbol" w:hint="default"/>
      </w:rPr>
    </w:lvl>
  </w:abstractNum>
  <w:abstractNum w:abstractNumId="31">
    <w:lvl w:ilvl="0">
      <w:start w:val="1"/>
      <w:numFmt w:val="bullet"/>
      <w:lvlText w:val=""/>
      <w:lvlJc w:val="left"/>
      <w:pPr>
        <w:tabs>
          <w:tab w:val="num" w:pos="1740"/>
        </w:tabs>
        <w:ind w:left="1740" w:hanging="360"/>
      </w:pPr>
      <w:rPr>
        <w:rFonts w:ascii="Symbol" w:hAnsi="Symbol" w:cs="Symbol" w:hint="default"/>
      </w:rPr>
    </w:lvl>
    <w:lvl w:ilvl="1">
      <w:start w:val="1"/>
      <w:numFmt w:val="bullet"/>
      <w:lvlText w:val="◦"/>
      <w:lvlJc w:val="left"/>
      <w:pPr>
        <w:tabs>
          <w:tab w:val="num" w:pos="2100"/>
        </w:tabs>
        <w:ind w:left="2100" w:hanging="360"/>
      </w:pPr>
      <w:rPr>
        <w:rFonts w:ascii="OpenSymbol" w:hAnsi="OpenSymbol" w:cs="OpenSymbol" w:hint="default"/>
      </w:rPr>
    </w:lvl>
    <w:lvl w:ilvl="2">
      <w:start w:val="1"/>
      <w:numFmt w:val="bullet"/>
      <w:lvlText w:val="▪"/>
      <w:lvlJc w:val="left"/>
      <w:pPr>
        <w:tabs>
          <w:tab w:val="num" w:pos="2460"/>
        </w:tabs>
        <w:ind w:left="2460" w:hanging="360"/>
      </w:pPr>
      <w:rPr>
        <w:rFonts w:ascii="OpenSymbol" w:hAnsi="OpenSymbol" w:cs="OpenSymbol" w:hint="default"/>
      </w:rPr>
    </w:lvl>
    <w:lvl w:ilvl="3">
      <w:start w:val="1"/>
      <w:numFmt w:val="bullet"/>
      <w:lvlText w:val=""/>
      <w:lvlJc w:val="left"/>
      <w:pPr>
        <w:tabs>
          <w:tab w:val="num" w:pos="2820"/>
        </w:tabs>
        <w:ind w:left="2820" w:hanging="360"/>
      </w:pPr>
      <w:rPr>
        <w:rFonts w:ascii="Symbol" w:hAnsi="Symbol" w:cs="Symbol" w:hint="default"/>
      </w:rPr>
    </w:lvl>
    <w:lvl w:ilvl="4">
      <w:start w:val="1"/>
      <w:numFmt w:val="bullet"/>
      <w:lvlText w:val="◦"/>
      <w:lvlJc w:val="left"/>
      <w:pPr>
        <w:tabs>
          <w:tab w:val="num" w:pos="3180"/>
        </w:tabs>
        <w:ind w:left="3180" w:hanging="360"/>
      </w:pPr>
      <w:rPr>
        <w:rFonts w:ascii="OpenSymbol" w:hAnsi="OpenSymbol" w:cs="OpenSymbol" w:hint="default"/>
      </w:rPr>
    </w:lvl>
    <w:lvl w:ilvl="5">
      <w:start w:val="1"/>
      <w:numFmt w:val="bullet"/>
      <w:lvlText w:val="▪"/>
      <w:lvlJc w:val="left"/>
      <w:pPr>
        <w:tabs>
          <w:tab w:val="num" w:pos="3540"/>
        </w:tabs>
        <w:ind w:left="3540" w:hanging="360"/>
      </w:pPr>
      <w:rPr>
        <w:rFonts w:ascii="OpenSymbol" w:hAnsi="OpenSymbol" w:cs="OpenSymbol" w:hint="default"/>
      </w:rPr>
    </w:lvl>
    <w:lvl w:ilvl="6">
      <w:start w:val="1"/>
      <w:numFmt w:val="bullet"/>
      <w:lvlText w:val=""/>
      <w:lvlJc w:val="left"/>
      <w:pPr>
        <w:tabs>
          <w:tab w:val="num" w:pos="3900"/>
        </w:tabs>
        <w:ind w:left="3900" w:hanging="360"/>
      </w:pPr>
      <w:rPr>
        <w:rFonts w:ascii="Symbol" w:hAnsi="Symbol" w:cs="Symbol" w:hint="default"/>
      </w:rPr>
    </w:lvl>
    <w:lvl w:ilvl="7">
      <w:start w:val="1"/>
      <w:numFmt w:val="bullet"/>
      <w:lvlText w:val="◦"/>
      <w:lvlJc w:val="left"/>
      <w:pPr>
        <w:tabs>
          <w:tab w:val="num" w:pos="4260"/>
        </w:tabs>
        <w:ind w:left="4260" w:hanging="360"/>
      </w:pPr>
      <w:rPr>
        <w:rFonts w:ascii="OpenSymbol" w:hAnsi="OpenSymbol" w:cs="OpenSymbol" w:hint="default"/>
      </w:rPr>
    </w:lvl>
    <w:lvl w:ilvl="8">
      <w:start w:val="1"/>
      <w:numFmt w:val="bullet"/>
      <w:lvlText w:val="▪"/>
      <w:lvlJc w:val="left"/>
      <w:pPr>
        <w:tabs>
          <w:tab w:val="num" w:pos="4620"/>
        </w:tabs>
        <w:ind w:left="462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85"/>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ahoma" w:hAnsi="Tahoma" w:eastAsia="Tahoma" w:cs="Tahoma"/>
      <w:color w:val="auto"/>
      <w:kern w:val="0"/>
      <w:sz w:val="22"/>
      <w:szCs w:val="22"/>
      <w:lang w:val="ca-ES" w:eastAsia="en-US" w:bidi="ar-SA"/>
    </w:rPr>
  </w:style>
  <w:style w:type="paragraph" w:styleId="Heading1">
    <w:name w:val="Heading 1"/>
    <w:basedOn w:val="Normal"/>
    <w:uiPriority w:val="1"/>
    <w:qFormat/>
    <w:pPr>
      <w:ind w:hanging="345" w:left="771"/>
      <w:outlineLvl w:val="1"/>
    </w:pPr>
    <w:rPr>
      <w:rFonts w:ascii="Tahoma" w:hAnsi="Tahoma" w:eastAsia="Tahoma" w:cs="Tahoma"/>
      <w:b/>
      <w:bCs/>
      <w:sz w:val="28"/>
      <w:szCs w:val="28"/>
      <w:lang w:val="ca-ES" w:eastAsia="en-US" w:bidi="ar-SA"/>
    </w:rPr>
  </w:style>
  <w:style w:type="paragraph" w:styleId="Heading2">
    <w:name w:val="Heading 2"/>
    <w:basedOn w:val="Normal"/>
    <w:uiPriority w:val="1"/>
    <w:qFormat/>
    <w:pPr>
      <w:ind w:left="1839"/>
      <w:outlineLvl w:val="2"/>
    </w:pPr>
    <w:rPr>
      <w:rFonts w:ascii="Tahoma" w:hAnsi="Tahoma" w:eastAsia="Tahoma" w:cs="Tahoma"/>
      <w:b/>
      <w:bCs/>
      <w:i/>
      <w:iCs/>
      <w:sz w:val="27"/>
      <w:szCs w:val="27"/>
      <w:lang w:val="ca-ES" w:eastAsia="en-US" w:bidi="ar-SA"/>
    </w:rPr>
  </w:style>
  <w:style w:type="paragraph" w:styleId="Heading3">
    <w:name w:val="Heading 3"/>
    <w:basedOn w:val="Normal"/>
    <w:uiPriority w:val="1"/>
    <w:qFormat/>
    <w:pPr>
      <w:spacing w:before="115" w:after="0"/>
      <w:ind w:left="1839"/>
      <w:outlineLvl w:val="3"/>
    </w:pPr>
    <w:rPr>
      <w:rFonts w:ascii="Tahoma" w:hAnsi="Tahoma" w:eastAsia="Tahoma" w:cs="Tahoma"/>
      <w:b/>
      <w:bCs/>
      <w:sz w:val="26"/>
      <w:szCs w:val="26"/>
      <w:lang w:val="ca-ES" w:eastAsia="en-US" w:bidi="ar-SA"/>
    </w:rPr>
  </w:style>
  <w:style w:type="paragraph" w:styleId="Heading4">
    <w:name w:val="Heading 4"/>
    <w:basedOn w:val="Normal"/>
    <w:uiPriority w:val="1"/>
    <w:qFormat/>
    <w:pPr>
      <w:ind w:left="1839"/>
      <w:jc w:val="both"/>
      <w:outlineLvl w:val="4"/>
    </w:pPr>
    <w:rPr>
      <w:rFonts w:ascii="Tahoma" w:hAnsi="Tahoma" w:eastAsia="Tahoma" w:cs="Tahoma"/>
      <w:sz w:val="26"/>
      <w:szCs w:val="26"/>
      <w:lang w:val="ca-ES" w:eastAsia="en-US" w:bidi="ar-SA"/>
    </w:rPr>
  </w:style>
  <w:style w:type="paragraph" w:styleId="Heading5">
    <w:name w:val="Heading 5"/>
    <w:basedOn w:val="Normal"/>
    <w:uiPriority w:val="1"/>
    <w:qFormat/>
    <w:pPr>
      <w:spacing w:before="231" w:after="0"/>
      <w:ind w:left="426"/>
      <w:outlineLvl w:val="5"/>
    </w:pPr>
    <w:rPr>
      <w:rFonts w:ascii="Tahoma" w:hAnsi="Tahoma" w:eastAsia="Tahoma" w:cs="Tahoma"/>
      <w:b/>
      <w:bCs/>
      <w:sz w:val="24"/>
      <w:szCs w:val="24"/>
      <w:lang w:val="ca-ES" w:eastAsia="en-US" w:bidi="ar-SA"/>
    </w:rPr>
  </w:style>
  <w:style w:type="paragraph" w:styleId="Heading6">
    <w:name w:val="Heading 6"/>
    <w:basedOn w:val="Normal"/>
    <w:uiPriority w:val="1"/>
    <w:qFormat/>
    <w:pPr>
      <w:ind w:left="130"/>
      <w:outlineLvl w:val="6"/>
    </w:pPr>
    <w:rPr>
      <w:rFonts w:ascii="Tahoma" w:hAnsi="Tahoma" w:eastAsia="Tahoma" w:cs="Tahoma"/>
      <w:b/>
      <w:bCs/>
      <w:i/>
      <w:iCs/>
      <w:sz w:val="24"/>
      <w:szCs w:val="24"/>
      <w:lang w:val="ca-ES" w:eastAsia="en-US" w:bidi="ar-SA"/>
    </w:rPr>
  </w:style>
  <w:style w:type="paragraph" w:styleId="Heading7">
    <w:name w:val="Heading 7"/>
    <w:basedOn w:val="Normal"/>
    <w:uiPriority w:val="1"/>
    <w:qFormat/>
    <w:pPr>
      <w:spacing w:before="115" w:after="0"/>
      <w:ind w:firstLine="705" w:left="426"/>
      <w:jc w:val="both"/>
      <w:outlineLvl w:val="7"/>
    </w:pPr>
    <w:rPr>
      <w:rFonts w:ascii="Arial" w:hAnsi="Arial" w:eastAsia="Arial" w:cs="Arial"/>
      <w:sz w:val="24"/>
      <w:szCs w:val="24"/>
      <w:lang w:val="ca-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ahoma" w:hAnsi="Tahoma" w:eastAsia="Tahoma" w:cs="Tahoma"/>
      <w:sz w:val="22"/>
      <w:szCs w:val="22"/>
      <w:lang w:val="ca-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60" w:after="0"/>
      <w:ind w:hanging="242" w:left="668"/>
    </w:pPr>
    <w:rPr>
      <w:rFonts w:ascii="Arial" w:hAnsi="Arial" w:eastAsia="Arial" w:cs="Arial"/>
      <w:b/>
      <w:bCs/>
      <w:sz w:val="22"/>
      <w:szCs w:val="22"/>
      <w:lang w:val="ca-ES" w:eastAsia="en-US" w:bidi="ar-SA"/>
    </w:rPr>
  </w:style>
  <w:style w:type="paragraph" w:styleId="Title">
    <w:name w:val="Title"/>
    <w:basedOn w:val="Normal"/>
    <w:uiPriority w:val="1"/>
    <w:qFormat/>
    <w:pPr>
      <w:spacing w:lineRule="exact" w:line="400"/>
      <w:ind w:left="858"/>
    </w:pPr>
    <w:rPr>
      <w:rFonts w:ascii="Arial" w:hAnsi="Arial" w:eastAsia="Arial" w:cs="Arial"/>
      <w:b/>
      <w:bCs/>
      <w:sz w:val="36"/>
      <w:szCs w:val="36"/>
      <w:lang w:val="ca-ES" w:eastAsia="en-US" w:bidi="ar-SA"/>
    </w:rPr>
  </w:style>
  <w:style w:type="paragraph" w:styleId="ListParagraph">
    <w:name w:val="List Paragraph"/>
    <w:basedOn w:val="Normal"/>
    <w:uiPriority w:val="1"/>
    <w:qFormat/>
    <w:pPr>
      <w:ind w:hanging="372" w:left="1506"/>
    </w:pPr>
    <w:rPr>
      <w:rFonts w:ascii="Tahoma" w:hAnsi="Tahoma" w:eastAsia="Tahoma" w:cs="Tahoma"/>
      <w:lang w:val="ca-ES" w:eastAsia="en-US" w:bidi="ar-SA"/>
    </w:rPr>
  </w:style>
  <w:style w:type="paragraph" w:styleId="TableParagraph">
    <w:name w:val="Table Paragraph"/>
    <w:basedOn w:val="Normal"/>
    <w:uiPriority w:val="1"/>
    <w:qFormat/>
    <w:pPr/>
    <w:rPr>
      <w:rFonts w:ascii="Tahoma" w:hAnsi="Tahoma" w:eastAsia="Tahoma" w:cs="Tahoma"/>
      <w:lang w:val="ca-E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Indent">
    <w:name w:val="Body Text Indent"/>
    <w:basedOn w:val="BodyText"/>
    <w:pPr>
      <w:ind w:hanging="0" w:left="283"/>
    </w:pPr>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OC2">
    <w:name w:val="TOC 2"/>
    <w:basedOn w:val="Index"/>
    <w:pPr>
      <w:tabs>
        <w:tab w:val="clear" w:pos="720"/>
        <w:tab w:val="right" w:pos="10348" w:leader="dot"/>
      </w:tabs>
      <w:ind w:hanging="0" w:left="283"/>
    </w:pPr>
    <w:rPr/>
  </w:style>
  <w:style w:type="paragraph" w:styleId="TOC3">
    <w:name w:val="TOC 3"/>
    <w:basedOn w:val="Index"/>
    <w:pPr>
      <w:tabs>
        <w:tab w:val="clear" w:pos="720"/>
        <w:tab w:val="right" w:pos="10064" w:leader="dot"/>
      </w:tabs>
      <w:ind w:hanging="0" w:left="567"/>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yperlink" Target="https://www.microsoft.com/es-es/" TargetMode="External"/><Relationship Id="rId53" Type="http://schemas.openxmlformats.org/officeDocument/2006/relationships/hyperlink" Target="https://linuxjourney.com/" TargetMode="External"/><Relationship Id="rId54" Type="http://schemas.openxmlformats.org/officeDocument/2006/relationships/hyperlink" Target="https://ubuntu.com/" TargetMode="External"/><Relationship Id="rId55" Type="http://schemas.openxmlformats.org/officeDocument/2006/relationships/hyperlink" Target="https://www.virtualbox.org/" TargetMode="Externa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8.xml.rels><?xml version="1.0" encoding="UTF-8"?>
<Relationships xmlns="http://schemas.openxmlformats.org/package/2006/relationships"><Relationship Id="rId1" Type="http://schemas.openxmlformats.org/officeDocument/2006/relationships/hyperlink" Target="mailto:iestorreroja@xtec.cat" TargetMode="External"/><Relationship Id="rId2" Type="http://schemas.openxmlformats.org/officeDocument/2006/relationships/hyperlink" Target="https://agora.xtec.cat/iestorreroja/" TargetMode="External"/><Relationship Id="rId3" Type="http://schemas.openxmlformats.org/officeDocument/2006/relationships/hyperlink" Target="mailto:iestorreroja@xtec.cat" TargetMode="External"/><Relationship Id="rId4" Type="http://schemas.openxmlformats.org/officeDocument/2006/relationships/hyperlink" Target="https://agora.xtec.cat/iestorreroja/" TargetMode="External"/><Relationship Id="rId5" Type="http://schemas.openxmlformats.org/officeDocument/2006/relationships/image" Target="media/image2.png"/>
</Relationships>
</file>

<file path=word/_rels/footer1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6.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2.xml.rels><?xml version="1.0" encoding="UTF-8"?>
<Relationships xmlns="http://schemas.openxmlformats.org/package/2006/relationships"><Relationship Id="rId1" Type="http://schemas.openxmlformats.org/officeDocument/2006/relationships/image" Target="media/image1.png"/>
</Relationships>
</file>

<file path=word/_rels/header24.xml.rels><?xml version="1.0" encoding="UTF-8"?>
<Relationships xmlns="http://schemas.openxmlformats.org/package/2006/relationships"><Relationship Id="rId1" Type="http://schemas.openxmlformats.org/officeDocument/2006/relationships/image" Target="media/image1.png"/>
</Relationships>
</file>

<file path=word/_rels/header2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1569</TotalTime>
  <Application>LibreOffice/24.2.7.2$Linux_X86_64 LibreOffice_project/420$Build-2</Application>
  <AppVersion>15.0000</AppVersion>
  <Pages>33</Pages>
  <Words>7155</Words>
  <Characters>43312</Characters>
  <CharactersWithSpaces>49679</CharactersWithSpaces>
  <Paragraphs>657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2025-12-29T19:33:35Z</dcterms:created>
  <dc:creator/>
  <dc:description/>
  <dc:language>ca-ES</dc:language>
  <cp:lastModifiedBy/>
  <dcterms:modified xsi:type="dcterms:W3CDTF">2026-01-01T19:07:58Z</dcterms:modified>
  <cp:revision>53</cp:revision>
  <dc:subject/>
  <dc:title>SMX-M02 Programació 23-24.docx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LastSaved">
    <vt:filetime>2025-12-29T00:00:00Z</vt:filetime>
  </property>
  <property fmtid="{D5CDD505-2E9C-101B-9397-08002B2CF9AE}" pid="4" name="Producer">
    <vt:lpwstr>Skia/PDF m133 Google Docs Renderer</vt:lpwstr>
  </property>
</Properties>
</file>