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68BB" w14:textId="041477D3" w:rsidR="00DF0992" w:rsidRPr="00DF0992" w:rsidRDefault="00DF0992" w:rsidP="00C130EF">
      <w:pPr>
        <w:jc w:val="center"/>
        <w:rPr>
          <w:b/>
          <w:bCs/>
        </w:rPr>
      </w:pPr>
      <w:r w:rsidRPr="00DF0992">
        <w:rPr>
          <w:b/>
          <w:bCs/>
        </w:rPr>
        <w:t>MODEL CARD</w:t>
      </w:r>
      <w:r w:rsidR="00C130EF">
        <w:rPr>
          <w:b/>
          <w:bCs/>
        </w:rPr>
        <w:t> :</w:t>
      </w:r>
      <w:r w:rsidRPr="00DF0992">
        <w:rPr>
          <w:b/>
          <w:bCs/>
        </w:rPr>
        <w:t xml:space="preserve"> </w:t>
      </w:r>
      <w:r w:rsidR="00B4512C">
        <w:rPr>
          <w:b/>
          <w:bCs/>
        </w:rPr>
        <w:t>Gradient Boost</w:t>
      </w:r>
    </w:p>
    <w:p w14:paraId="02E6B99C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1. Objectif du modèle</w:t>
      </w:r>
    </w:p>
    <w:p w14:paraId="44F2D047" w14:textId="1C9C9EDE" w:rsidR="00B4512C" w:rsidRPr="00B4512C" w:rsidRDefault="00B4512C" w:rsidP="00B4512C">
      <w:pPr>
        <w:pStyle w:val="Paragraphedeliste"/>
        <w:numPr>
          <w:ilvl w:val="0"/>
          <w:numId w:val="10"/>
        </w:numPr>
      </w:pPr>
      <w:r w:rsidRPr="00B4512C">
        <w:rPr>
          <w:b/>
          <w:bCs/>
        </w:rPr>
        <w:t>Cas d’usage visé :</w:t>
      </w:r>
      <w:r w:rsidRPr="00B4512C">
        <w:t xml:space="preserve"> Classification binaire pour identifier les facteurs de démission et prédire quels employés risquent de quitter l'entreprise.</w:t>
      </w:r>
    </w:p>
    <w:p w14:paraId="322D11C1" w14:textId="3A3266CB" w:rsidR="00B4512C" w:rsidRPr="00B4512C" w:rsidRDefault="00B4512C" w:rsidP="00B4512C">
      <w:pPr>
        <w:pStyle w:val="Paragraphedeliste"/>
        <w:numPr>
          <w:ilvl w:val="0"/>
          <w:numId w:val="10"/>
        </w:numPr>
      </w:pPr>
      <w:r w:rsidRPr="00B4512C">
        <w:rPr>
          <w:b/>
          <w:bCs/>
        </w:rPr>
        <w:t>Entrées :</w:t>
      </w:r>
      <w:r w:rsidRPr="00B4512C">
        <w:t xml:space="preserve"> Tableau de variables structurées comprenant 36 colonnes (données RH : âge, poste, salaire, performances, etc.).</w:t>
      </w:r>
    </w:p>
    <w:p w14:paraId="060EEA6A" w14:textId="2421C622" w:rsidR="00B4512C" w:rsidRPr="00B4512C" w:rsidRDefault="00B4512C" w:rsidP="00B4512C">
      <w:pPr>
        <w:pStyle w:val="Paragraphedeliste"/>
        <w:numPr>
          <w:ilvl w:val="0"/>
          <w:numId w:val="10"/>
        </w:numPr>
      </w:pPr>
      <w:r w:rsidRPr="00B4512C">
        <w:rPr>
          <w:b/>
          <w:bCs/>
        </w:rPr>
        <w:t>Sorties :</w:t>
      </w:r>
      <w:r w:rsidRPr="00B4512C">
        <w:t xml:space="preserve"> Classe prédite (1 = Risque de démission imminent, 0 = Reste en poste) et probabilité associée.</w:t>
      </w:r>
    </w:p>
    <w:p w14:paraId="38E5D9BB" w14:textId="6A28685D" w:rsidR="00DF0992" w:rsidRPr="00DF0992" w:rsidRDefault="00DF0992" w:rsidP="0061560E">
      <w:pPr>
        <w:ind w:left="720"/>
      </w:pPr>
    </w:p>
    <w:p w14:paraId="64DEA38A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2. Données d’entraînement</w:t>
      </w:r>
    </w:p>
    <w:p w14:paraId="3BA7C45D" w14:textId="1525A671" w:rsidR="00B4512C" w:rsidRPr="00B4512C" w:rsidRDefault="00B4512C" w:rsidP="00B4512C">
      <w:pPr>
        <w:pStyle w:val="Paragraphedeliste"/>
        <w:numPr>
          <w:ilvl w:val="0"/>
          <w:numId w:val="14"/>
        </w:numPr>
      </w:pPr>
      <w:proofErr w:type="spellStart"/>
      <w:r w:rsidRPr="00B4512C">
        <w:rPr>
          <w:b/>
          <w:bCs/>
        </w:rPr>
        <w:t>Dataset</w:t>
      </w:r>
      <w:proofErr w:type="spellEnd"/>
      <w:r w:rsidRPr="00B4512C">
        <w:rPr>
          <w:b/>
          <w:bCs/>
        </w:rPr>
        <w:t>(s) utilisés :</w:t>
      </w:r>
      <w:r w:rsidRPr="00B4512C">
        <w:t xml:space="preserve"> Jeu de données RH "Human </w:t>
      </w:r>
      <w:proofErr w:type="spellStart"/>
      <w:r w:rsidRPr="00B4512C">
        <w:t>Resources</w:t>
      </w:r>
      <w:proofErr w:type="spellEnd"/>
      <w:r w:rsidRPr="00B4512C">
        <w:t xml:space="preserve"> Data Set" (inspiré de Rich Huebner sur </w:t>
      </w:r>
      <w:proofErr w:type="spellStart"/>
      <w:r w:rsidRPr="00B4512C">
        <w:t>Kaggle</w:t>
      </w:r>
      <w:proofErr w:type="spellEnd"/>
      <w:r w:rsidRPr="00B4512C">
        <w:t xml:space="preserve">), conçu par les </w:t>
      </w:r>
      <w:proofErr w:type="spellStart"/>
      <w:r w:rsidRPr="00B4512C">
        <w:t>Drs</w:t>
      </w:r>
      <w:proofErr w:type="spellEnd"/>
      <w:r w:rsidRPr="00B4512C">
        <w:t xml:space="preserve"> Rich Huebner et Carla Patalano.</w:t>
      </w:r>
    </w:p>
    <w:p w14:paraId="2E24FFE0" w14:textId="04EEA51C" w:rsidR="00B4512C" w:rsidRPr="00B4512C" w:rsidRDefault="00B4512C" w:rsidP="00B4512C">
      <w:pPr>
        <w:pStyle w:val="Paragraphedeliste"/>
        <w:numPr>
          <w:ilvl w:val="0"/>
          <w:numId w:val="14"/>
        </w:numPr>
      </w:pPr>
      <w:r w:rsidRPr="00B4512C">
        <w:rPr>
          <w:b/>
          <w:bCs/>
        </w:rPr>
        <w:t>Taille / diversité :</w:t>
      </w:r>
    </w:p>
    <w:p w14:paraId="5C78F0EA" w14:textId="77777777" w:rsidR="00B4512C" w:rsidRPr="00B4512C" w:rsidRDefault="00B4512C" w:rsidP="00B4512C">
      <w:pPr>
        <w:numPr>
          <w:ilvl w:val="0"/>
          <w:numId w:val="12"/>
        </w:numPr>
      </w:pPr>
      <w:r w:rsidRPr="00B4512C">
        <w:rPr>
          <w:b/>
          <w:bCs/>
        </w:rPr>
        <w:t>Nombre total d’échantillons :</w:t>
      </w:r>
      <w:r w:rsidRPr="00B4512C">
        <w:t xml:space="preserve"> ~311 employés (taille modeste justifiant une approche frugale).</w:t>
      </w:r>
    </w:p>
    <w:p w14:paraId="26BF3838" w14:textId="77777777" w:rsidR="00B4512C" w:rsidRPr="00B4512C" w:rsidRDefault="00B4512C" w:rsidP="00B4512C">
      <w:pPr>
        <w:numPr>
          <w:ilvl w:val="0"/>
          <w:numId w:val="12"/>
        </w:numPr>
      </w:pPr>
      <w:r w:rsidRPr="00B4512C">
        <w:rPr>
          <w:b/>
          <w:bCs/>
        </w:rPr>
        <w:t>Répartition des classes :</w:t>
      </w:r>
      <w:r w:rsidRPr="00B4512C">
        <w:t xml:space="preserve"> Déséquilibrée avec ~66% d'employés en poste et ~33% de démissionnaires.</w:t>
      </w:r>
    </w:p>
    <w:p w14:paraId="10DC95D0" w14:textId="77777777" w:rsidR="00B4512C" w:rsidRPr="00B4512C" w:rsidRDefault="00B4512C" w:rsidP="00B4512C">
      <w:pPr>
        <w:numPr>
          <w:ilvl w:val="0"/>
          <w:numId w:val="12"/>
        </w:numPr>
      </w:pPr>
      <w:r w:rsidRPr="00B4512C">
        <w:rPr>
          <w:b/>
          <w:bCs/>
        </w:rPr>
        <w:t>Diversité :</w:t>
      </w:r>
      <w:r w:rsidRPr="00B4512C">
        <w:t xml:space="preserve"> Données synthétiques représentant divers départements, niveaux de salaire, âges, sexes (</w:t>
      </w:r>
      <w:proofErr w:type="spellStart"/>
      <w:r w:rsidRPr="00B4512C">
        <w:t>Sex</w:t>
      </w:r>
      <w:proofErr w:type="spellEnd"/>
      <w:r w:rsidRPr="00B4512C">
        <w:t xml:space="preserve"> = M/F) et ethnies (</w:t>
      </w:r>
      <w:proofErr w:type="spellStart"/>
      <w:r w:rsidRPr="00B4512C">
        <w:t>RaceDesc</w:t>
      </w:r>
      <w:proofErr w:type="spellEnd"/>
      <w:r w:rsidRPr="00B4512C">
        <w:t>).</w:t>
      </w:r>
    </w:p>
    <w:p w14:paraId="796BFB64" w14:textId="71C8E23A" w:rsidR="00B4512C" w:rsidRDefault="00B4512C" w:rsidP="00B4512C">
      <w:pPr>
        <w:pStyle w:val="Paragraphedeliste"/>
        <w:numPr>
          <w:ilvl w:val="0"/>
          <w:numId w:val="15"/>
        </w:numPr>
      </w:pPr>
      <w:r w:rsidRPr="00B4512C">
        <w:rPr>
          <w:b/>
          <w:bCs/>
        </w:rPr>
        <w:t>Limites connues :</w:t>
      </w:r>
      <w:r w:rsidRPr="00B4512C">
        <w:t xml:space="preserve"> Il s'agit d'un ensemble de données synthétiques. Bien que réaliste, il peut ne pas capturer toute la complexité des dynamiques humaines réelles.</w:t>
      </w:r>
    </w:p>
    <w:p w14:paraId="4750D89A" w14:textId="77777777" w:rsidR="00703567" w:rsidRPr="00B4512C" w:rsidRDefault="00703567" w:rsidP="00703567">
      <w:pPr>
        <w:pStyle w:val="Paragraphedeliste"/>
      </w:pPr>
    </w:p>
    <w:p w14:paraId="5D286806" w14:textId="77777777" w:rsidR="00703567" w:rsidRPr="00703567" w:rsidRDefault="00703567" w:rsidP="00703567">
      <w:pPr>
        <w:rPr>
          <w:b/>
          <w:bCs/>
        </w:rPr>
      </w:pPr>
      <w:r w:rsidRPr="00703567">
        <w:rPr>
          <w:b/>
          <w:bCs/>
        </w:rPr>
        <w:t>3. Performances</w:t>
      </w:r>
    </w:p>
    <w:p w14:paraId="722BA683" w14:textId="22CA9C85" w:rsidR="00703567" w:rsidRPr="00703567" w:rsidRDefault="00703567" w:rsidP="00703567">
      <w:pPr>
        <w:numPr>
          <w:ilvl w:val="0"/>
          <w:numId w:val="18"/>
        </w:numPr>
      </w:pPr>
      <w:r w:rsidRPr="00703567">
        <w:rPr>
          <w:b/>
          <w:bCs/>
        </w:rPr>
        <w:t>Métriques utilisées :</w:t>
      </w:r>
      <w:r w:rsidRPr="00703567">
        <w:t xml:space="preserve"> </w:t>
      </w:r>
      <w:proofErr w:type="spellStart"/>
      <w:r w:rsidRPr="00703567">
        <w:rPr>
          <w:b/>
          <w:bCs/>
        </w:rPr>
        <w:t>Accuracy</w:t>
      </w:r>
      <w:proofErr w:type="spellEnd"/>
      <w:r w:rsidRPr="00703567">
        <w:rPr>
          <w:b/>
          <w:bCs/>
        </w:rPr>
        <w:t xml:space="preserve"> (Précision globale)</w:t>
      </w:r>
      <w:r w:rsidRPr="00703567">
        <w:t xml:space="preserve"> : Pour voir si le modèle a souvent raison.</w:t>
      </w:r>
    </w:p>
    <w:p w14:paraId="0F9FE4DB" w14:textId="77777777" w:rsidR="00703567" w:rsidRPr="00703567" w:rsidRDefault="00703567" w:rsidP="00703567">
      <w:pPr>
        <w:numPr>
          <w:ilvl w:val="1"/>
          <w:numId w:val="18"/>
        </w:numPr>
      </w:pPr>
      <w:r w:rsidRPr="00703567">
        <w:rPr>
          <w:b/>
          <w:bCs/>
        </w:rPr>
        <w:t>F1-Score</w:t>
      </w:r>
      <w:r w:rsidRPr="00703567">
        <w:t xml:space="preserve"> : Métrique privilégiée ici car notre </w:t>
      </w:r>
      <w:proofErr w:type="spellStart"/>
      <w:r w:rsidRPr="00703567">
        <w:t>dataset</w:t>
      </w:r>
      <w:proofErr w:type="spellEnd"/>
      <w:r w:rsidRPr="00703567">
        <w:t xml:space="preserve"> est déséquilibré (plus d'employés qui restent que de départs).</w:t>
      </w:r>
    </w:p>
    <w:p w14:paraId="041B6361" w14:textId="77777777" w:rsidR="00703567" w:rsidRPr="00703567" w:rsidRDefault="00703567" w:rsidP="00703567">
      <w:pPr>
        <w:numPr>
          <w:ilvl w:val="1"/>
          <w:numId w:val="18"/>
        </w:numPr>
      </w:pPr>
      <w:r w:rsidRPr="00703567">
        <w:rPr>
          <w:b/>
          <w:bCs/>
        </w:rPr>
        <w:t>AUC (ROC)</w:t>
      </w:r>
      <w:r w:rsidRPr="00703567">
        <w:t xml:space="preserve"> : Pour évaluer la capacité du modèle à bien séparer les deux classes.</w:t>
      </w:r>
    </w:p>
    <w:p w14:paraId="29C02E19" w14:textId="77777777" w:rsidR="00703567" w:rsidRPr="00703567" w:rsidRDefault="00703567" w:rsidP="00703567">
      <w:pPr>
        <w:numPr>
          <w:ilvl w:val="0"/>
          <w:numId w:val="18"/>
        </w:numPr>
      </w:pPr>
      <w:r w:rsidRPr="00703567">
        <w:rPr>
          <w:b/>
          <w:bCs/>
        </w:rPr>
        <w:t>Résultats du Modèle Frugal (Régression Logistique) :</w:t>
      </w:r>
    </w:p>
    <w:p w14:paraId="16ACEC0F" w14:textId="4452F792" w:rsidR="00DF0992" w:rsidRPr="00DF0992" w:rsidRDefault="00703567" w:rsidP="00D11187">
      <w:pPr>
        <w:ind w:left="720"/>
      </w:pPr>
      <w:r w:rsidRPr="00703567">
        <w:lastRenderedPageBreak/>
        <w:drawing>
          <wp:inline distT="0" distB="0" distL="0" distR="0" wp14:anchorId="3DF07594" wp14:editId="4CDB8AED">
            <wp:extent cx="4261069" cy="1822544"/>
            <wp:effectExtent l="0" t="0" r="6350" b="6350"/>
            <wp:docPr id="884460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60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069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BF57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4. Limites</w:t>
      </w:r>
    </w:p>
    <w:p w14:paraId="07E09A3B" w14:textId="66ED7909" w:rsidR="00B4512C" w:rsidRPr="00B4512C" w:rsidRDefault="00B4512C" w:rsidP="00B4512C">
      <w:pPr>
        <w:pStyle w:val="Paragraphedeliste"/>
        <w:numPr>
          <w:ilvl w:val="0"/>
          <w:numId w:val="15"/>
        </w:numPr>
      </w:pPr>
      <w:r w:rsidRPr="00B4512C">
        <w:rPr>
          <w:b/>
          <w:bCs/>
        </w:rPr>
        <w:t>Risques d’erreur connus :</w:t>
      </w:r>
      <w:r w:rsidRPr="00B4512C">
        <w:t xml:space="preserve"> Risque de surapprentissage (</w:t>
      </w:r>
      <w:proofErr w:type="spellStart"/>
      <w:r w:rsidRPr="00B4512C">
        <w:t>overfitting</w:t>
      </w:r>
      <w:proofErr w:type="spellEnd"/>
      <w:r w:rsidRPr="00B4512C">
        <w:t xml:space="preserve">). Ayant conservé </w:t>
      </w:r>
      <w:r w:rsidR="00703567">
        <w:t xml:space="preserve">une grande quantité de </w:t>
      </w:r>
      <w:r w:rsidRPr="00B4512C">
        <w:t>variables pour seulement 311 lignes, le modèle pourrait avoir mémorisé les données plutôt que d'avoir appris des règles générales.</w:t>
      </w:r>
    </w:p>
    <w:p w14:paraId="4E897604" w14:textId="77777777" w:rsidR="00B4512C" w:rsidRPr="00B4512C" w:rsidRDefault="00B4512C" w:rsidP="00B4512C">
      <w:pPr>
        <w:pStyle w:val="Paragraphedeliste"/>
        <w:numPr>
          <w:ilvl w:val="0"/>
          <w:numId w:val="15"/>
        </w:numPr>
      </w:pPr>
      <w:r w:rsidRPr="00B4512C">
        <w:rPr>
          <w:b/>
          <w:bCs/>
        </w:rPr>
        <w:t>Situations non couvertes :</w:t>
      </w:r>
      <w:r w:rsidRPr="00B4512C">
        <w:t xml:space="preserve"> Le modèle ne peut pas prédire les départs liés à des facteurs externes non mesurés dans le </w:t>
      </w:r>
      <w:proofErr w:type="spellStart"/>
      <w:r w:rsidRPr="00B4512C">
        <w:t>dataset</w:t>
      </w:r>
      <w:proofErr w:type="spellEnd"/>
      <w:r w:rsidRPr="00B4512C">
        <w:t xml:space="preserve"> (crise économique, changement inattendu de direction, etc.).</w:t>
      </w:r>
    </w:p>
    <w:p w14:paraId="0A815438" w14:textId="77777777" w:rsidR="00B4512C" w:rsidRPr="00B4512C" w:rsidRDefault="00B4512C" w:rsidP="00B4512C">
      <w:pPr>
        <w:pStyle w:val="Paragraphedeliste"/>
        <w:numPr>
          <w:ilvl w:val="0"/>
          <w:numId w:val="15"/>
        </w:numPr>
      </w:pPr>
      <w:r w:rsidRPr="00B4512C">
        <w:rPr>
          <w:b/>
          <w:bCs/>
        </w:rPr>
        <w:t>Risques de biais :</w:t>
      </w:r>
      <w:r w:rsidRPr="00B4512C">
        <w:t xml:space="preserve"> Étant donné que le modèle a été entraîné sur toutes les variables, y compris des attributs sensibles comme le sexe ou l'ethnie, il existe un risque de biais algorithmique. Le modèle pourrait corréler injustement une origine ou un genre à un risque de départ élevé, reproduisant des biais injustes.</w:t>
      </w:r>
    </w:p>
    <w:p w14:paraId="490181A3" w14:textId="1B43B6A9" w:rsidR="00DF0992" w:rsidRPr="00DF0992" w:rsidRDefault="00DF0992" w:rsidP="008040EC">
      <w:pPr>
        <w:ind w:left="720"/>
      </w:pPr>
    </w:p>
    <w:p w14:paraId="59D72F4B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5. Risques &amp; mitigation</w:t>
      </w:r>
    </w:p>
    <w:p w14:paraId="3A629E65" w14:textId="518D6976" w:rsidR="00B4512C" w:rsidRPr="00B4512C" w:rsidRDefault="00B4512C" w:rsidP="00E271C8">
      <w:pPr>
        <w:pStyle w:val="Paragraphedeliste"/>
        <w:numPr>
          <w:ilvl w:val="0"/>
          <w:numId w:val="17"/>
        </w:numPr>
      </w:pPr>
      <w:r w:rsidRPr="00E271C8">
        <w:rPr>
          <w:b/>
          <w:bCs/>
        </w:rPr>
        <w:t>Risques de mauvaise utilisation :</w:t>
      </w:r>
      <w:r w:rsidRPr="00B4512C">
        <w:t xml:space="preserve"> Une confiance aveugle de la direction RH envers le </w:t>
      </w:r>
      <w:proofErr w:type="spellStart"/>
      <w:r w:rsidRPr="00B4512C">
        <w:t>dashboard</w:t>
      </w:r>
      <w:proofErr w:type="spellEnd"/>
      <w:r w:rsidRPr="00B4512C">
        <w:t>. Le risque est que les RH prennent des décisions préventives injustes (ex: refuser une promotion à un employé parce que l'IA prédit qu'il va démissionner).</w:t>
      </w:r>
    </w:p>
    <w:p w14:paraId="7F123D76" w14:textId="424016A9" w:rsidR="00DF0992" w:rsidRPr="00DF0992" w:rsidRDefault="00B4512C" w:rsidP="00E271C8">
      <w:pPr>
        <w:pStyle w:val="Paragraphedeliste"/>
        <w:numPr>
          <w:ilvl w:val="0"/>
          <w:numId w:val="17"/>
        </w:numPr>
      </w:pPr>
      <w:r w:rsidRPr="00E271C8">
        <w:rPr>
          <w:b/>
          <w:bCs/>
        </w:rPr>
        <w:t>Contrôles mis en place :</w:t>
      </w:r>
      <w:r w:rsidRPr="00B4512C">
        <w:t xml:space="preserve"> Le </w:t>
      </w:r>
      <w:proofErr w:type="spellStart"/>
      <w:r w:rsidRPr="00B4512C">
        <w:t>dashboard</w:t>
      </w:r>
      <w:proofErr w:type="spellEnd"/>
      <w:r w:rsidRPr="00B4512C">
        <w:t xml:space="preserve"> est un outil d'aide à la décision, les RH gardent le jugement final.</w:t>
      </w:r>
      <w:r w:rsidR="00E271C8">
        <w:t xml:space="preserve"> Donc, avant de pouvoir prendre une action concrète qui ne serait pas positive pour l’employé, le RH doit </w:t>
      </w:r>
      <w:r w:rsidR="003B76ED">
        <w:t>trouver</w:t>
      </w:r>
      <w:r w:rsidR="00E271C8">
        <w:t xml:space="preserve"> d’autres justifications que le Dashboard.</w:t>
      </w:r>
    </w:p>
    <w:p w14:paraId="435154E3" w14:textId="77777777" w:rsidR="00DF0B6C" w:rsidRPr="00DF0B6C" w:rsidRDefault="00DF0B6C" w:rsidP="00DF0B6C">
      <w:pPr>
        <w:rPr>
          <w:b/>
          <w:bCs/>
        </w:rPr>
      </w:pPr>
      <w:r w:rsidRPr="00DF0B6C">
        <w:rPr>
          <w:b/>
          <w:bCs/>
        </w:rPr>
        <w:t>6. Énergie et frugalité</w:t>
      </w:r>
    </w:p>
    <w:p w14:paraId="22327410" w14:textId="77777777" w:rsidR="00DF0B6C" w:rsidRPr="00DF0B6C" w:rsidRDefault="00DF0B6C" w:rsidP="00DF0B6C">
      <w:pPr>
        <w:numPr>
          <w:ilvl w:val="0"/>
          <w:numId w:val="19"/>
        </w:numPr>
      </w:pPr>
      <w:r w:rsidRPr="00DF0B6C">
        <w:t xml:space="preserve">Choix architectural basé sur la donnée : Nous avons </w:t>
      </w:r>
      <w:proofErr w:type="spellStart"/>
      <w:r w:rsidRPr="00DF0B6C">
        <w:t>benchmarké</w:t>
      </w:r>
      <w:proofErr w:type="spellEnd"/>
      <w:r w:rsidRPr="00DF0B6C">
        <w:t xml:space="preserve"> plusieurs modèles. Notre intuition initiale suggérait que le modèle le plus simple mathématiquement (Régression Logistique) serait le plus frugal. Cependant, la mesure réelle a prouvé le contraire.</w:t>
      </w:r>
    </w:p>
    <w:p w14:paraId="049B5D5D" w14:textId="77777777" w:rsidR="00DF0B6C" w:rsidRPr="00DF0B6C" w:rsidRDefault="00DF0B6C" w:rsidP="00DF0B6C">
      <w:pPr>
        <w:numPr>
          <w:ilvl w:val="0"/>
          <w:numId w:val="19"/>
        </w:numPr>
      </w:pPr>
      <w:r w:rsidRPr="00DF0B6C">
        <w:lastRenderedPageBreak/>
        <w:t>Énergie estimée (</w:t>
      </w:r>
      <w:proofErr w:type="spellStart"/>
      <w:r w:rsidRPr="00DF0B6C">
        <w:t>CodeCarbon</w:t>
      </w:r>
      <w:proofErr w:type="spellEnd"/>
      <w:r w:rsidRPr="00DF0B6C">
        <w:t xml:space="preserve">) : Nous avons instrumenté notre code avec </w:t>
      </w:r>
      <w:proofErr w:type="spellStart"/>
      <w:r w:rsidRPr="00DF0B6C">
        <w:t>CodeCarbon</w:t>
      </w:r>
      <w:proofErr w:type="spellEnd"/>
      <w:r w:rsidRPr="00DF0B6C">
        <w:t>. La Régression Logistique a consommé 0.000009 kWh (due au temps de convergence du solveur). En revanche, le Random Forest n'a consommé que 0.000004 kWh.</w:t>
      </w:r>
    </w:p>
    <w:p w14:paraId="57595A34" w14:textId="77777777" w:rsidR="00DF0B6C" w:rsidRPr="00DF0B6C" w:rsidRDefault="00DF0B6C" w:rsidP="00DF0B6C">
      <w:pPr>
        <w:numPr>
          <w:ilvl w:val="0"/>
          <w:numId w:val="19"/>
        </w:numPr>
      </w:pPr>
      <w:r w:rsidRPr="00DF0B6C">
        <w:t xml:space="preserve">Poids du modèle : Environ 150 à 200 Ko (Modèle Random Forest </w:t>
      </w:r>
      <w:proofErr w:type="spellStart"/>
      <w:r w:rsidRPr="00DF0B6C">
        <w:t>Scikit</w:t>
      </w:r>
      <w:proofErr w:type="spellEnd"/>
      <w:r w:rsidRPr="00DF0B6C">
        <w:t>-Learn), ce qui reste infime par rapport aux modèles Deep Learning.</w:t>
      </w:r>
    </w:p>
    <w:p w14:paraId="19E6572F" w14:textId="77777777" w:rsidR="00DF0B6C" w:rsidRPr="00DF0B6C" w:rsidRDefault="00DF0B6C" w:rsidP="00DF0B6C">
      <w:pPr>
        <w:numPr>
          <w:ilvl w:val="0"/>
          <w:numId w:val="19"/>
        </w:numPr>
      </w:pPr>
      <w:r w:rsidRPr="00DF0B6C">
        <w:t>Temps d'inférence : Moins de 2 millisecondes sur un CPU classique (Intel Xeon 2.20GHz).</w:t>
      </w:r>
    </w:p>
    <w:p w14:paraId="34AB54D5" w14:textId="77777777" w:rsidR="00DF0B6C" w:rsidRPr="00DF0B6C" w:rsidRDefault="00DF0B6C" w:rsidP="00DF0B6C">
      <w:pPr>
        <w:numPr>
          <w:ilvl w:val="0"/>
          <w:numId w:val="19"/>
        </w:numPr>
      </w:pPr>
      <w:r w:rsidRPr="00DF0B6C">
        <w:t xml:space="preserve">Conclusion Frugale : En nous basant sur les métriques réelles de </w:t>
      </w:r>
      <w:proofErr w:type="spellStart"/>
      <w:r w:rsidRPr="00DF0B6C">
        <w:t>CodeCarbon</w:t>
      </w:r>
      <w:proofErr w:type="spellEnd"/>
      <w:r w:rsidRPr="00DF0B6C">
        <w:t>, nous avons déployé le Random Forest : il offre non seulement les meilleures performances (F1-score), mais divise aussi par deux l'empreinte carbone matérielle par rapport à la régression logistique sur ce jeu de données.</w:t>
      </w:r>
    </w:p>
    <w:p w14:paraId="0F391030" w14:textId="5BDFA47E" w:rsidR="00703567" w:rsidRPr="00DF0992" w:rsidRDefault="00703567" w:rsidP="00DF0992">
      <w:pPr>
        <w:rPr>
          <w:b/>
          <w:bCs/>
        </w:rPr>
      </w:pPr>
      <w:r w:rsidRPr="00703567">
        <w:rPr>
          <w:b/>
          <w:bCs/>
        </w:rPr>
        <w:drawing>
          <wp:inline distT="0" distB="0" distL="0" distR="0" wp14:anchorId="2DB64BCB" wp14:editId="4586724D">
            <wp:extent cx="5410478" cy="1498677"/>
            <wp:effectExtent l="0" t="0" r="0" b="6350"/>
            <wp:docPr id="10502511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1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3870" w14:textId="22EAED66" w:rsidR="00DF0992" w:rsidRPr="00DF0992" w:rsidRDefault="00DF0992" w:rsidP="001845F8">
      <w:pPr>
        <w:ind w:left="720"/>
      </w:pPr>
    </w:p>
    <w:p w14:paraId="51C4D151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7. Cyber</w:t>
      </w:r>
    </w:p>
    <w:p w14:paraId="4CF2E1A1" w14:textId="6F2044E4" w:rsidR="00E10DBB" w:rsidRPr="003B76ED" w:rsidRDefault="00DF0992" w:rsidP="00E10DBB">
      <w:pPr>
        <w:numPr>
          <w:ilvl w:val="0"/>
          <w:numId w:val="7"/>
        </w:numPr>
        <w:rPr>
          <w:b/>
          <w:bCs/>
        </w:rPr>
      </w:pPr>
      <w:r w:rsidRPr="003B76ED">
        <w:rPr>
          <w:b/>
          <w:bCs/>
        </w:rPr>
        <w:t>Secrets protégés :</w:t>
      </w:r>
      <w:r w:rsidR="00E10DBB" w:rsidRPr="003B76ED">
        <w:rPr>
          <w:b/>
          <w:bCs/>
        </w:rPr>
        <w:t xml:space="preserve"> </w:t>
      </w:r>
      <w:r w:rsidR="003B76ED">
        <w:t xml:space="preserve">Les noms, et emails des employés ont été supprimé du </w:t>
      </w:r>
      <w:proofErr w:type="spellStart"/>
      <w:r w:rsidR="003B76ED">
        <w:t>dataset</w:t>
      </w:r>
      <w:proofErr w:type="spellEnd"/>
      <w:r w:rsidR="003B76ED">
        <w:t xml:space="preserve"> sur lequel on a entrainé le modèle de machine </w:t>
      </w:r>
      <w:proofErr w:type="spellStart"/>
      <w:r w:rsidR="003B76ED">
        <w:t>learning</w:t>
      </w:r>
      <w:proofErr w:type="spellEnd"/>
      <w:r w:rsidR="003B76ED">
        <w:t xml:space="preserve">. De plus, pour éviter qu’un employé puisse être retrouvé en cas de vol de la base de donné, les Id d’employé ont été hacher et seul le DRH possède un </w:t>
      </w:r>
      <w:proofErr w:type="spellStart"/>
      <w:r w:rsidR="003B76ED">
        <w:t>excel</w:t>
      </w:r>
      <w:proofErr w:type="spellEnd"/>
      <w:r w:rsidR="003B76ED">
        <w:t xml:space="preserve"> contenant les id originaux avec les noms et emails.</w:t>
      </w:r>
    </w:p>
    <w:p w14:paraId="18E46C02" w14:textId="1CC6B66E" w:rsidR="00DF0992" w:rsidRPr="00DF0992" w:rsidRDefault="00DF0992" w:rsidP="00E10DBB">
      <w:pPr>
        <w:ind w:left="720"/>
      </w:pPr>
    </w:p>
    <w:p w14:paraId="4BB77899" w14:textId="77777777" w:rsidR="00BC5EC3" w:rsidRDefault="00BC5EC3"/>
    <w:sectPr w:rsidR="00BC5E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442"/>
    <w:multiLevelType w:val="hybridMultilevel"/>
    <w:tmpl w:val="C75A793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40A68"/>
    <w:multiLevelType w:val="multilevel"/>
    <w:tmpl w:val="CE7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13945"/>
    <w:multiLevelType w:val="multilevel"/>
    <w:tmpl w:val="7AD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73673"/>
    <w:multiLevelType w:val="hybridMultilevel"/>
    <w:tmpl w:val="57D0198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285005"/>
    <w:multiLevelType w:val="multilevel"/>
    <w:tmpl w:val="3EC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04602"/>
    <w:multiLevelType w:val="hybridMultilevel"/>
    <w:tmpl w:val="EE3C22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760CA"/>
    <w:multiLevelType w:val="multilevel"/>
    <w:tmpl w:val="553416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F3A8D"/>
    <w:multiLevelType w:val="hybridMultilevel"/>
    <w:tmpl w:val="D0AE53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D464A"/>
    <w:multiLevelType w:val="multilevel"/>
    <w:tmpl w:val="AC2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80F19"/>
    <w:multiLevelType w:val="multilevel"/>
    <w:tmpl w:val="EAB4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75B85"/>
    <w:multiLevelType w:val="multilevel"/>
    <w:tmpl w:val="387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26067"/>
    <w:multiLevelType w:val="multilevel"/>
    <w:tmpl w:val="553416B8"/>
    <w:lvl w:ilvl="0">
      <w:start w:val="1"/>
      <w:numFmt w:val="bullet"/>
      <w:lvlText w:val="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32D14"/>
    <w:multiLevelType w:val="multilevel"/>
    <w:tmpl w:val="3F5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5523F"/>
    <w:multiLevelType w:val="multilevel"/>
    <w:tmpl w:val="F03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66688"/>
    <w:multiLevelType w:val="multilevel"/>
    <w:tmpl w:val="76D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D39E5"/>
    <w:multiLevelType w:val="multilevel"/>
    <w:tmpl w:val="6B2A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7689F"/>
    <w:multiLevelType w:val="multilevel"/>
    <w:tmpl w:val="EB2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8392A"/>
    <w:multiLevelType w:val="hybridMultilevel"/>
    <w:tmpl w:val="6AA46E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A4A5C"/>
    <w:multiLevelType w:val="multilevel"/>
    <w:tmpl w:val="D08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953135">
    <w:abstractNumId w:val="4"/>
  </w:num>
  <w:num w:numId="2" w16cid:durableId="604967705">
    <w:abstractNumId w:val="9"/>
  </w:num>
  <w:num w:numId="3" w16cid:durableId="1162816915">
    <w:abstractNumId w:val="14"/>
  </w:num>
  <w:num w:numId="4" w16cid:durableId="2124574516">
    <w:abstractNumId w:val="2"/>
  </w:num>
  <w:num w:numId="5" w16cid:durableId="635991339">
    <w:abstractNumId w:val="18"/>
  </w:num>
  <w:num w:numId="6" w16cid:durableId="315768525">
    <w:abstractNumId w:val="8"/>
  </w:num>
  <w:num w:numId="7" w16cid:durableId="784009397">
    <w:abstractNumId w:val="16"/>
  </w:num>
  <w:num w:numId="8" w16cid:durableId="240992803">
    <w:abstractNumId w:val="0"/>
  </w:num>
  <w:num w:numId="9" w16cid:durableId="414592637">
    <w:abstractNumId w:val="3"/>
  </w:num>
  <w:num w:numId="10" w16cid:durableId="978267854">
    <w:abstractNumId w:val="7"/>
  </w:num>
  <w:num w:numId="11" w16cid:durableId="1469860492">
    <w:abstractNumId w:val="15"/>
  </w:num>
  <w:num w:numId="12" w16cid:durableId="614678979">
    <w:abstractNumId w:val="11"/>
  </w:num>
  <w:num w:numId="13" w16cid:durableId="1068530323">
    <w:abstractNumId w:val="6"/>
  </w:num>
  <w:num w:numId="14" w16cid:durableId="1422795441">
    <w:abstractNumId w:val="10"/>
  </w:num>
  <w:num w:numId="15" w16cid:durableId="1618095521">
    <w:abstractNumId w:val="5"/>
  </w:num>
  <w:num w:numId="16" w16cid:durableId="217127456">
    <w:abstractNumId w:val="12"/>
  </w:num>
  <w:num w:numId="17" w16cid:durableId="658001500">
    <w:abstractNumId w:val="17"/>
  </w:num>
  <w:num w:numId="18" w16cid:durableId="2133549910">
    <w:abstractNumId w:val="1"/>
  </w:num>
  <w:num w:numId="19" w16cid:durableId="9749434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92"/>
    <w:rsid w:val="00016045"/>
    <w:rsid w:val="000348DB"/>
    <w:rsid w:val="000E21B6"/>
    <w:rsid w:val="001845F8"/>
    <w:rsid w:val="00387076"/>
    <w:rsid w:val="003B76ED"/>
    <w:rsid w:val="005D2C8B"/>
    <w:rsid w:val="00614936"/>
    <w:rsid w:val="0061560E"/>
    <w:rsid w:val="00703567"/>
    <w:rsid w:val="0079521A"/>
    <w:rsid w:val="008040EC"/>
    <w:rsid w:val="008C1DF8"/>
    <w:rsid w:val="008D74B9"/>
    <w:rsid w:val="0095648C"/>
    <w:rsid w:val="00B27764"/>
    <w:rsid w:val="00B4512C"/>
    <w:rsid w:val="00BB02CB"/>
    <w:rsid w:val="00BC5EC3"/>
    <w:rsid w:val="00C130EF"/>
    <w:rsid w:val="00D11187"/>
    <w:rsid w:val="00DF0992"/>
    <w:rsid w:val="00DF0B6C"/>
    <w:rsid w:val="00E10DBB"/>
    <w:rsid w:val="00E271C8"/>
    <w:rsid w:val="00FB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21BEA"/>
  <w15:chartTrackingRefBased/>
  <w15:docId w15:val="{4F048817-A57F-434A-8682-55803AC9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0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0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09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09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09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09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09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09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09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09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09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09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0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640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ABRIKH, Fabien</dc:creator>
  <cp:keywords/>
  <dc:description/>
  <cp:lastModifiedBy>DECUGNIERE Hector</cp:lastModifiedBy>
  <cp:revision>4</cp:revision>
  <dcterms:created xsi:type="dcterms:W3CDTF">2026-03-16T09:36:00Z</dcterms:created>
  <dcterms:modified xsi:type="dcterms:W3CDTF">2026-03-17T10:50:00Z</dcterms:modified>
</cp:coreProperties>
</file>