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B68B0" w14:textId="77777777" w:rsidR="000D13F3" w:rsidRDefault="000D13F3" w:rsidP="000D13F3">
      <w:pPr>
        <w:spacing w:line="276" w:lineRule="auto"/>
        <w:jc w:val="center"/>
        <w:rPr>
          <w:rFonts w:ascii="Vivaldi" w:hAnsi="Vivaldi"/>
          <w:b/>
          <w:sz w:val="72"/>
          <w:szCs w:val="52"/>
        </w:rPr>
      </w:pPr>
      <w:r>
        <w:rPr>
          <w:rFonts w:ascii="Vivaldi" w:hAnsi="Vivaldi"/>
          <w:b/>
          <w:sz w:val="72"/>
          <w:szCs w:val="52"/>
        </w:rPr>
        <w:t>Resolución Ejecutiva Regional</w:t>
      </w:r>
    </w:p>
    <w:p w14:paraId="54403FA9" w14:textId="7F9F8D97" w:rsidR="00F67078" w:rsidRPr="000D13F3" w:rsidRDefault="00F67078" w:rsidP="000D13F3">
      <w:pPr>
        <w:widowControl w:val="0"/>
        <w:spacing w:after="115" w:line="190" w:lineRule="exact"/>
        <w:jc w:val="center"/>
        <w:rPr>
          <w:rFonts w:ascii="Tahoma" w:eastAsia="Arial Narrow" w:hAnsi="Tahoma" w:cs="Tahoma"/>
          <w:b/>
          <w:szCs w:val="22"/>
          <w:lang w:val="es-MX" w:eastAsia="en-US"/>
        </w:rPr>
      </w:pPr>
      <w:proofErr w:type="spellStart"/>
      <w:r w:rsidRPr="000D13F3">
        <w:rPr>
          <w:rFonts w:ascii="Tahoma" w:eastAsia="Arial Narrow" w:hAnsi="Tahoma" w:cs="Tahoma"/>
          <w:b/>
          <w:szCs w:val="22"/>
          <w:lang w:val="es-MX" w:eastAsia="en-US"/>
        </w:rPr>
        <w:t>N°</w:t>
      </w:r>
      <w:proofErr w:type="spellEnd"/>
      <w:r w:rsidRPr="000D13F3">
        <w:rPr>
          <w:rFonts w:ascii="Tahoma" w:eastAsia="Arial Narrow" w:hAnsi="Tahoma" w:cs="Tahoma"/>
          <w:b/>
          <w:szCs w:val="22"/>
          <w:lang w:val="es-MX" w:eastAsia="en-US"/>
        </w:rPr>
        <w:t xml:space="preserve">             2025-GR. APURIMAC/GR</w:t>
      </w:r>
    </w:p>
    <w:p w14:paraId="3FD7248A" w14:textId="77777777" w:rsidR="00F67078" w:rsidRPr="001A3D33" w:rsidRDefault="00F67078" w:rsidP="001A3D33">
      <w:pPr>
        <w:widowControl w:val="0"/>
        <w:spacing w:after="115" w:line="190" w:lineRule="exact"/>
        <w:jc w:val="both"/>
        <w:rPr>
          <w:rFonts w:eastAsia="Arial Narrow"/>
          <w:b/>
          <w:szCs w:val="22"/>
          <w:lang w:val="es-MX" w:eastAsia="en-US"/>
        </w:rPr>
      </w:pPr>
    </w:p>
    <w:p w14:paraId="3BA19C6C" w14:textId="77777777" w:rsidR="00F67078" w:rsidRPr="000D13F3" w:rsidRDefault="00F67078" w:rsidP="001A3D33">
      <w:pPr>
        <w:widowControl w:val="0"/>
        <w:spacing w:after="115" w:line="190" w:lineRule="exact"/>
        <w:jc w:val="both"/>
        <w:rPr>
          <w:rFonts w:eastAsia="Arial Narrow"/>
          <w:b/>
          <w:bCs/>
          <w:szCs w:val="22"/>
          <w:lang w:val="es-MX" w:eastAsia="en-US"/>
        </w:rPr>
      </w:pPr>
      <w:r w:rsidRPr="000D13F3">
        <w:rPr>
          <w:rFonts w:eastAsia="Arial Narrow"/>
          <w:b/>
          <w:bCs/>
          <w:szCs w:val="22"/>
          <w:lang w:val="es-MX" w:eastAsia="en-US"/>
        </w:rPr>
        <w:t xml:space="preserve">                                                                                                              Abancay, 25 de abril de 2025</w:t>
      </w:r>
    </w:p>
    <w:p w14:paraId="41FAB05A" w14:textId="77777777" w:rsidR="00F67078" w:rsidRPr="001A3D33" w:rsidRDefault="00F67078" w:rsidP="001A3D33">
      <w:pPr>
        <w:widowControl w:val="0"/>
        <w:spacing w:after="115" w:line="190" w:lineRule="exact"/>
        <w:jc w:val="both"/>
        <w:rPr>
          <w:rFonts w:eastAsia="Arial Narrow"/>
          <w:b/>
          <w:szCs w:val="22"/>
          <w:lang w:val="es-MX" w:eastAsia="en-US"/>
        </w:rPr>
      </w:pPr>
    </w:p>
    <w:p w14:paraId="494C53B9" w14:textId="3ED42EA0" w:rsidR="00F67078" w:rsidRPr="001A3D33" w:rsidRDefault="00F67078" w:rsidP="001A3D33">
      <w:pPr>
        <w:widowControl w:val="0"/>
        <w:spacing w:after="115" w:line="190" w:lineRule="exact"/>
        <w:jc w:val="both"/>
        <w:rPr>
          <w:rFonts w:eastAsia="Arial Narrow"/>
          <w:b/>
          <w:szCs w:val="22"/>
          <w:lang w:val="es-MX" w:eastAsia="en-US"/>
        </w:rPr>
      </w:pPr>
      <w:r w:rsidRPr="001A3D33">
        <w:rPr>
          <w:rFonts w:eastAsia="Arial Narrow"/>
          <w:b/>
          <w:szCs w:val="22"/>
          <w:lang w:val="es-MX" w:eastAsia="en-US"/>
        </w:rPr>
        <w:t>VISTO</w:t>
      </w:r>
      <w:r w:rsidR="000D13F3">
        <w:rPr>
          <w:rFonts w:eastAsia="Arial Narrow"/>
          <w:b/>
          <w:szCs w:val="22"/>
          <w:lang w:val="es-MX" w:eastAsia="en-US"/>
        </w:rPr>
        <w:t>S</w:t>
      </w:r>
      <w:r w:rsidRPr="001A3D33">
        <w:rPr>
          <w:rFonts w:eastAsia="Arial Narrow"/>
          <w:b/>
          <w:szCs w:val="22"/>
          <w:lang w:val="es-MX" w:eastAsia="en-US"/>
        </w:rPr>
        <w:t>:</w:t>
      </w:r>
    </w:p>
    <w:p w14:paraId="1034B0AF" w14:textId="77777777" w:rsidR="00F67078" w:rsidRPr="000D13F3" w:rsidRDefault="00F67078" w:rsidP="001A3D33">
      <w:pPr>
        <w:widowControl w:val="0"/>
        <w:contextualSpacing/>
        <w:jc w:val="both"/>
        <w:rPr>
          <w:rFonts w:eastAsia="Arial Narrow"/>
          <w:sz w:val="20"/>
          <w:lang w:val="es-MX" w:eastAsia="en-US"/>
        </w:rPr>
      </w:pPr>
      <w:r w:rsidRPr="000D13F3">
        <w:rPr>
          <w:rFonts w:eastAsia="Arial Narrow"/>
          <w:sz w:val="20"/>
          <w:lang w:val="es-MX" w:eastAsia="en-US"/>
        </w:rPr>
        <w:t xml:space="preserve">El Oficio N° 014-2025-GORE APURÍMAC/152°ANIVERSARIO /CC de 16 de abril de 2025 Gerente Regional de Desarrollo Social del Gobierno Regional de Apurímac; y, el Oficio N° 388-2025-G.R. APURÍMAC/01/CR-PCR-JOA de 22 de abril de 2025, emitido por el </w:t>
      </w:r>
      <w:proofErr w:type="gramStart"/>
      <w:r w:rsidRPr="000D13F3">
        <w:rPr>
          <w:rFonts w:eastAsia="Arial Narrow"/>
          <w:sz w:val="20"/>
          <w:lang w:val="es-MX" w:eastAsia="en-US"/>
        </w:rPr>
        <w:t>Presidente</w:t>
      </w:r>
      <w:proofErr w:type="gramEnd"/>
      <w:r w:rsidRPr="000D13F3">
        <w:rPr>
          <w:rFonts w:eastAsia="Arial Narrow"/>
          <w:sz w:val="20"/>
          <w:lang w:val="es-MX" w:eastAsia="en-US"/>
        </w:rPr>
        <w:t xml:space="preserve"> del Consejo Regional y </w:t>
      </w:r>
      <w:proofErr w:type="gramStart"/>
      <w:r w:rsidRPr="000D13F3">
        <w:rPr>
          <w:rFonts w:eastAsia="Arial Narrow"/>
          <w:sz w:val="20"/>
          <w:lang w:val="es-MX" w:eastAsia="en-US"/>
        </w:rPr>
        <w:t>Consejero</w:t>
      </w:r>
      <w:proofErr w:type="gramEnd"/>
      <w:r w:rsidRPr="000D13F3">
        <w:rPr>
          <w:rFonts w:eastAsia="Arial Narrow"/>
          <w:sz w:val="20"/>
          <w:lang w:val="es-MX" w:eastAsia="en-US"/>
        </w:rPr>
        <w:t xml:space="preserve"> de la Provincia de Cotabambas;</w:t>
      </w:r>
    </w:p>
    <w:p w14:paraId="506AE032" w14:textId="77777777" w:rsidR="00F67078" w:rsidRPr="001A3D33" w:rsidRDefault="00F67078" w:rsidP="001A3D33">
      <w:pPr>
        <w:widowControl w:val="0"/>
        <w:spacing w:after="115" w:line="190" w:lineRule="exact"/>
        <w:jc w:val="both"/>
        <w:rPr>
          <w:rFonts w:eastAsia="Arial Narrow"/>
          <w:szCs w:val="22"/>
          <w:lang w:val="es-MX" w:eastAsia="en-US"/>
        </w:rPr>
      </w:pPr>
    </w:p>
    <w:p w14:paraId="2F27C7F7" w14:textId="77777777" w:rsidR="00F67078" w:rsidRPr="001A3D33" w:rsidRDefault="00F67078" w:rsidP="001A3D33">
      <w:pPr>
        <w:widowControl w:val="0"/>
        <w:spacing w:after="115" w:line="190" w:lineRule="exact"/>
        <w:jc w:val="both"/>
        <w:rPr>
          <w:rFonts w:eastAsia="Arial Narrow"/>
          <w:b/>
          <w:szCs w:val="22"/>
          <w:lang w:val="es-MX" w:eastAsia="en-US"/>
        </w:rPr>
      </w:pPr>
      <w:r w:rsidRPr="001A3D33">
        <w:rPr>
          <w:rFonts w:eastAsia="Arial Narrow"/>
          <w:b/>
          <w:szCs w:val="22"/>
          <w:lang w:val="es-MX" w:eastAsia="en-US"/>
        </w:rPr>
        <w:t>CONSIDERANDO:</w:t>
      </w:r>
    </w:p>
    <w:p w14:paraId="242F147E" w14:textId="77777777" w:rsidR="00F67078" w:rsidRPr="000D13F3" w:rsidRDefault="00F67078" w:rsidP="001A3D33">
      <w:pPr>
        <w:spacing w:after="160" w:line="259" w:lineRule="auto"/>
        <w:jc w:val="both"/>
        <w:rPr>
          <w:rFonts w:eastAsia="Arial Narrow"/>
          <w:i/>
          <w:iCs/>
          <w:sz w:val="20"/>
          <w:lang w:val="es-MX" w:eastAsia="en-US"/>
        </w:rPr>
      </w:pPr>
      <w:r w:rsidRPr="000D13F3">
        <w:rPr>
          <w:rFonts w:eastAsia="Arial Narrow"/>
          <w:sz w:val="20"/>
          <w:lang w:val="es-MX" w:eastAsia="en-US"/>
        </w:rPr>
        <w:t>Que, el artículo 191° de la Constitución Política del Perú, señala que</w:t>
      </w:r>
      <w:r w:rsidRPr="000D13F3">
        <w:rPr>
          <w:rFonts w:eastAsia="Arial Narrow"/>
          <w:i/>
          <w:iCs/>
          <w:sz w:val="20"/>
          <w:lang w:val="es-MX" w:eastAsia="en-US"/>
        </w:rPr>
        <w:t>:” Los Gobiernos Regionales, gozan de autonomía política, económica y administrativa en asuntos de su competencia", norma constitucional concordante con los artículos 2 y 4 de la Ley N° 27867 - Ley Orgánica de los Gobiernos Regionales" y sus leyes modificatorias, que establece: "Los Gobiernos Regionales emanan de la voluntad popular. Son personas jurídicas de derecho público, con autonomía política, económica y administrativa en asuntos de su competencia, cuya finalidad esencial es fomentar el desarrollo regional integral sostenible, promoviendo la inversión pública, privada, el empleo y garantizar el ejercicio pleno de los derechos y la igualdad de oportunidades de sus habitantes, de acuerdo con los planes y programas nacionales, regionales y locales de desarrollo;</w:t>
      </w:r>
    </w:p>
    <w:p w14:paraId="3D31DD5F" w14:textId="77777777" w:rsidR="00F67078" w:rsidRPr="000D13F3" w:rsidRDefault="00F67078" w:rsidP="001A3D33">
      <w:pPr>
        <w:spacing w:after="160" w:line="259" w:lineRule="auto"/>
        <w:jc w:val="both"/>
        <w:rPr>
          <w:rFonts w:eastAsia="Arial Narrow"/>
          <w:i/>
          <w:iCs/>
          <w:sz w:val="20"/>
          <w:lang w:val="es-MX" w:eastAsia="en-US"/>
        </w:rPr>
      </w:pPr>
      <w:r w:rsidRPr="000D13F3">
        <w:rPr>
          <w:rFonts w:eastAsia="Arial Narrow"/>
          <w:sz w:val="20"/>
          <w:lang w:val="es-MX" w:eastAsia="en-US"/>
        </w:rPr>
        <w:t xml:space="preserve">Que, la Ley </w:t>
      </w:r>
      <w:proofErr w:type="spellStart"/>
      <w:r w:rsidRPr="000D13F3">
        <w:rPr>
          <w:rFonts w:eastAsia="Arial Narrow"/>
          <w:sz w:val="20"/>
          <w:lang w:val="es-MX" w:eastAsia="en-US"/>
        </w:rPr>
        <w:t>N°</w:t>
      </w:r>
      <w:proofErr w:type="spellEnd"/>
      <w:r w:rsidRPr="000D13F3">
        <w:rPr>
          <w:rFonts w:eastAsia="Arial Narrow"/>
          <w:sz w:val="20"/>
          <w:lang w:val="es-MX" w:eastAsia="en-US"/>
        </w:rPr>
        <w:t xml:space="preserve"> 27867 - "Ley Orgánica de los Gobiernos Regionales" y sus leyes modificatorias, establece en su </w:t>
      </w:r>
      <w:r w:rsidRPr="000D13F3">
        <w:rPr>
          <w:rFonts w:eastAsia="Arial Narrow"/>
          <w:sz w:val="20"/>
          <w:u w:val="single"/>
          <w:lang w:val="es-MX" w:eastAsia="en-US"/>
        </w:rPr>
        <w:t>Artículo 46°</w:t>
      </w:r>
      <w:r w:rsidRPr="000D13F3">
        <w:rPr>
          <w:rFonts w:eastAsia="Arial Narrow"/>
          <w:sz w:val="20"/>
          <w:lang w:val="es-MX" w:eastAsia="en-US"/>
        </w:rPr>
        <w:t xml:space="preserve"> sobre las funciones específicas de los Gobiernos Regionales, que se desarrollan en base a las políticas regionales, las cuales se formulan en concordancia con las políticas nacionales sobre la materia. Estas funciones específicas se desarrollan en materia de educación, cultura, ciencia, tecnología, deporte y recreación;</w:t>
      </w:r>
    </w:p>
    <w:p w14:paraId="3D0656CF" w14:textId="77777777" w:rsidR="00F67078" w:rsidRPr="000D13F3" w:rsidRDefault="00F67078" w:rsidP="001A3D33">
      <w:pPr>
        <w:spacing w:after="160" w:line="259" w:lineRule="auto"/>
        <w:jc w:val="both"/>
        <w:rPr>
          <w:rFonts w:eastAsia="Arial Narrow"/>
          <w:i/>
          <w:iCs/>
          <w:sz w:val="20"/>
          <w:lang w:val="es-MX" w:eastAsia="en-US"/>
        </w:rPr>
      </w:pPr>
      <w:r w:rsidRPr="000D13F3">
        <w:rPr>
          <w:rFonts w:eastAsia="Arial Narrow"/>
          <w:sz w:val="20"/>
          <w:lang w:val="es-MX" w:eastAsia="en-US"/>
        </w:rPr>
        <w:t>Que, el día 28 de abril de todos los años se conmemora la creación política del Departamento de Apurímac, efectivizado mediante Ley de fecha 28 de abril del año 1873, promulgada por el presidente Constitucional del Perú Don Manuel Pardo y Lavalle;</w:t>
      </w:r>
    </w:p>
    <w:p w14:paraId="373D201C" w14:textId="77777777" w:rsidR="00F67078" w:rsidRPr="000D13F3" w:rsidRDefault="00F67078" w:rsidP="001A3D33">
      <w:pPr>
        <w:spacing w:after="160" w:line="259" w:lineRule="auto"/>
        <w:jc w:val="both"/>
        <w:rPr>
          <w:rFonts w:eastAsia="Arial Narrow"/>
          <w:i/>
          <w:iCs/>
          <w:sz w:val="20"/>
          <w:lang w:val="es-MX" w:eastAsia="en-US"/>
        </w:rPr>
      </w:pPr>
      <w:r w:rsidRPr="000D13F3">
        <w:rPr>
          <w:rFonts w:eastAsia="Arial Narrow"/>
          <w:sz w:val="20"/>
          <w:lang w:val="es-MX" w:eastAsia="en-US"/>
        </w:rPr>
        <w:t>Que, es política del Gobierno Regional de Apurímac, reconocer, felicitar, valorar y estimular los méritos excepcionales de los Ciudadanos, tanto a nivel académico, artístico, deportivo; así como, propiciar la Identificación Regional, con nuestro patrimonio cultural, los valores, tradiciones, usos y costumbres propios de la Región Apurímac;</w:t>
      </w:r>
    </w:p>
    <w:p w14:paraId="3F05B501" w14:textId="77777777" w:rsidR="00F67078" w:rsidRPr="000D13F3" w:rsidRDefault="00F67078" w:rsidP="001A3D33">
      <w:pPr>
        <w:spacing w:after="160" w:line="259" w:lineRule="auto"/>
        <w:jc w:val="both"/>
        <w:rPr>
          <w:rFonts w:eastAsia="Arial Narrow"/>
          <w:sz w:val="20"/>
          <w:lang w:val="es-MX" w:eastAsia="en-US"/>
        </w:rPr>
      </w:pPr>
      <w:r w:rsidRPr="000D13F3">
        <w:rPr>
          <w:rFonts w:eastAsia="Arial Narrow"/>
          <w:sz w:val="20"/>
          <w:lang w:val="es-MX" w:eastAsia="en-US"/>
        </w:rPr>
        <w:t xml:space="preserve">Que, es política de la actual gestión expresar saludo y felicitación a las instituciones públicas y privadas del ámbito nacional, a personas naturales y jurídicas que hayan aportado al desarrollo integral de la cultura y turismo a nivel Nacional, Regional, Provincial y Distrital contribuyendo aportes de máxima experiencia al desarrollo integral de nuestras tradiciones y costumbres de nuestra tierra, como muestra de afecto y reconocimiento debidamente expresados en actos administrativos de manera expresa por parte del Gobierno Regional de Apurímac; además una de las formas de valorar dicho esfuerzo es el reconocimiento que tenga significación moral que le incentive como aliciente para continuar laborando con mística, identidad institucional y responsabilidad, siendo pertinente emitir el presente acto resolutivo de reconocimiento y felicitación a las citadas personalidades; </w:t>
      </w:r>
    </w:p>
    <w:p w14:paraId="58FDB13E" w14:textId="77777777" w:rsidR="001A3D33" w:rsidRPr="000D13F3" w:rsidRDefault="00F67078" w:rsidP="001A3D33">
      <w:pPr>
        <w:spacing w:after="160" w:line="259" w:lineRule="auto"/>
        <w:jc w:val="both"/>
        <w:rPr>
          <w:rFonts w:eastAsia="Times New Roman"/>
          <w:sz w:val="20"/>
          <w:lang w:val="es-ES" w:eastAsia="en-US"/>
        </w:rPr>
      </w:pPr>
      <w:r w:rsidRPr="000D13F3">
        <w:rPr>
          <w:rFonts w:eastAsia="Arial Narrow"/>
          <w:sz w:val="20"/>
          <w:lang w:val="es-MX" w:eastAsia="en-US"/>
        </w:rPr>
        <w:t xml:space="preserve">Que, mediante Oficio N° 014-2025-GORE APURÍMAC/152°ANIVERSARIO /CC de 16 de abril de 2025 el Gerente Regional de Desarrollo Social del Gobierno Regional de Apurímac, solicitó al Presidente del Consejo Regional y Consejero de la Provincia de Cotabambas JAIME OSORIO AGUILAR, remitir propuesta de </w:t>
      </w:r>
      <w:r w:rsidRPr="000D13F3">
        <w:rPr>
          <w:rFonts w:eastAsia="Arial Narrow"/>
          <w:sz w:val="20"/>
          <w:lang w:val="es-MX" w:eastAsia="en-US"/>
        </w:rPr>
        <w:lastRenderedPageBreak/>
        <w:t>personajes ilustres par su reconocimiento en el marco del 152° aniversario de la Región Apurímac; siendo atendido el requerimiento mediante Oficio N° 388-2025-G.R. APURÍMAC/01/CR-PCR-JOA de 22 de abril de 2025,  en cuyo contenido sugie</w:t>
      </w:r>
      <w:r w:rsidR="001A3D33" w:rsidRPr="000D13F3">
        <w:rPr>
          <w:rFonts w:eastAsia="Arial Narrow"/>
          <w:sz w:val="20"/>
          <w:lang w:val="es-MX" w:eastAsia="en-US"/>
        </w:rPr>
        <w:t xml:space="preserve">re sea considerado el ciudadana </w:t>
      </w:r>
      <w:r w:rsidR="001A3D33" w:rsidRPr="000D13F3">
        <w:rPr>
          <w:rFonts w:eastAsia="Times New Roman"/>
          <w:bCs/>
          <w:sz w:val="20"/>
          <w:lang w:val="es-ES" w:eastAsia="en-US"/>
        </w:rPr>
        <w:t>ALIDA CASTAÑEDA GUERRA, lugar y fecha de nacimiento:</w:t>
      </w:r>
      <w:r w:rsidR="001A3D33" w:rsidRPr="000D13F3">
        <w:rPr>
          <w:rFonts w:eastAsia="Times New Roman"/>
          <w:sz w:val="20"/>
          <w:lang w:val="es-ES" w:eastAsia="en-US"/>
        </w:rPr>
        <w:t xml:space="preserve"> </w:t>
      </w:r>
      <w:proofErr w:type="spellStart"/>
      <w:r w:rsidR="001A3D33" w:rsidRPr="000D13F3">
        <w:rPr>
          <w:rFonts w:eastAsia="Times New Roman"/>
          <w:sz w:val="20"/>
          <w:lang w:val="es-ES" w:eastAsia="en-US"/>
        </w:rPr>
        <w:t>Palcaro</w:t>
      </w:r>
      <w:proofErr w:type="spellEnd"/>
      <w:r w:rsidR="001A3D33" w:rsidRPr="000D13F3">
        <w:rPr>
          <w:rFonts w:eastAsia="Times New Roman"/>
          <w:sz w:val="20"/>
          <w:lang w:val="es-ES" w:eastAsia="en-US"/>
        </w:rPr>
        <w:t>, Tambobamba, Cotabambas, Apurímac – 17 de diciembre de 1948.</w:t>
      </w:r>
    </w:p>
    <w:p w14:paraId="1785751D" w14:textId="77777777" w:rsidR="001A3D33" w:rsidRPr="000D13F3" w:rsidRDefault="001A3D33" w:rsidP="001A3D33">
      <w:pPr>
        <w:jc w:val="both"/>
        <w:rPr>
          <w:rFonts w:eastAsia="Times New Roman"/>
          <w:sz w:val="20"/>
          <w:lang w:val="es-ES" w:eastAsia="en-US"/>
        </w:rPr>
      </w:pPr>
      <w:r w:rsidRPr="000D13F3">
        <w:rPr>
          <w:rFonts w:eastAsia="Times New Roman"/>
          <w:sz w:val="20"/>
          <w:lang w:val="es-ES" w:eastAsia="en-US"/>
        </w:rPr>
        <w:t xml:space="preserve">Hija de Don Ernesto Castañeda Garay y Doña Carmela Guerra Venero, ambos maestros de noble vocación, amantes de la música, la poesía y la cultura. Su infancia transcurrió en </w:t>
      </w:r>
      <w:proofErr w:type="spellStart"/>
      <w:r w:rsidRPr="000D13F3">
        <w:rPr>
          <w:rFonts w:eastAsia="Times New Roman"/>
          <w:sz w:val="20"/>
          <w:lang w:val="es-ES" w:eastAsia="en-US"/>
        </w:rPr>
        <w:t>Palcaro</w:t>
      </w:r>
      <w:proofErr w:type="spellEnd"/>
      <w:r w:rsidRPr="000D13F3">
        <w:rPr>
          <w:rFonts w:eastAsia="Times New Roman"/>
          <w:sz w:val="20"/>
          <w:lang w:val="es-ES" w:eastAsia="en-US"/>
        </w:rPr>
        <w:t>, arropada por el cariño y la sabiduría de sus padres.</w:t>
      </w:r>
    </w:p>
    <w:p w14:paraId="75EA87FD" w14:textId="77777777" w:rsidR="001A3D33" w:rsidRPr="000D13F3" w:rsidRDefault="001A3D33" w:rsidP="001A3D33">
      <w:pPr>
        <w:jc w:val="both"/>
        <w:rPr>
          <w:rFonts w:eastAsia="Times New Roman"/>
          <w:sz w:val="20"/>
          <w:lang w:val="es-ES" w:eastAsia="en-US"/>
        </w:rPr>
      </w:pPr>
      <w:r w:rsidRPr="000D13F3">
        <w:rPr>
          <w:rFonts w:eastAsia="Times New Roman"/>
          <w:sz w:val="20"/>
          <w:lang w:val="es-ES" w:eastAsia="en-US"/>
        </w:rPr>
        <w:t xml:space="preserve">Realizó sus estudios primarios en </w:t>
      </w:r>
      <w:proofErr w:type="spellStart"/>
      <w:r w:rsidRPr="000D13F3">
        <w:rPr>
          <w:rFonts w:eastAsia="Times New Roman"/>
          <w:sz w:val="20"/>
          <w:lang w:val="es-ES" w:eastAsia="en-US"/>
        </w:rPr>
        <w:t>Palcaro</w:t>
      </w:r>
      <w:proofErr w:type="spellEnd"/>
      <w:r w:rsidRPr="000D13F3">
        <w:rPr>
          <w:rFonts w:eastAsia="Times New Roman"/>
          <w:sz w:val="20"/>
          <w:lang w:val="es-ES" w:eastAsia="en-US"/>
        </w:rPr>
        <w:t>. Desde los 11 años se trasladó a la ciudad del Cusco para continuar su formación educativa, donde también realizó estudios universitarios y comenzó sus primeras experiencias laborales.</w:t>
      </w:r>
    </w:p>
    <w:p w14:paraId="416FE66D" w14:textId="77777777" w:rsidR="001A3D33" w:rsidRPr="000D13F3" w:rsidRDefault="001A3D33" w:rsidP="001A3D33">
      <w:pPr>
        <w:jc w:val="both"/>
        <w:rPr>
          <w:rFonts w:eastAsia="Times New Roman"/>
          <w:sz w:val="20"/>
          <w:lang w:val="es-ES" w:eastAsia="en-US"/>
        </w:rPr>
      </w:pPr>
      <w:r w:rsidRPr="000D13F3">
        <w:rPr>
          <w:rFonts w:eastAsia="Times New Roman"/>
          <w:sz w:val="20"/>
          <w:lang w:val="es-ES" w:eastAsia="en-US"/>
        </w:rPr>
        <w:t>Desde muy pequeña, a los 5 años, aprendió a guardar silencio frente al dolor y a las enfermedades. Esta resiliencia forjada desde la infancia marcó su vida, interrumpiendo o postergando sueños, pero nunca apagando su vocación.</w:t>
      </w:r>
    </w:p>
    <w:p w14:paraId="7CE7C4A0" w14:textId="77777777" w:rsidR="001A3D33" w:rsidRPr="000D13F3" w:rsidRDefault="001A3D33" w:rsidP="001A3D33">
      <w:pPr>
        <w:jc w:val="both"/>
        <w:outlineLvl w:val="2"/>
        <w:rPr>
          <w:rFonts w:eastAsia="Times New Roman"/>
          <w:bCs/>
          <w:szCs w:val="22"/>
          <w:lang w:val="es-ES" w:eastAsia="en-US"/>
        </w:rPr>
      </w:pPr>
      <w:r w:rsidRPr="000D13F3">
        <w:rPr>
          <w:rFonts w:eastAsia="Times New Roman"/>
          <w:bCs/>
          <w:szCs w:val="22"/>
          <w:lang w:val="es-ES" w:eastAsia="en-US"/>
        </w:rPr>
        <w:t>Profesión y trayectoria</w:t>
      </w:r>
    </w:p>
    <w:p w14:paraId="626F36F1" w14:textId="77777777" w:rsidR="001A3D33" w:rsidRPr="000D13F3" w:rsidRDefault="001A3D33" w:rsidP="001A3D33">
      <w:pPr>
        <w:jc w:val="both"/>
        <w:rPr>
          <w:rFonts w:eastAsia="Times New Roman"/>
          <w:sz w:val="20"/>
          <w:lang w:val="es-ES" w:eastAsia="en-US"/>
        </w:rPr>
      </w:pPr>
      <w:r w:rsidRPr="000D13F3">
        <w:rPr>
          <w:rFonts w:eastAsia="Times New Roman"/>
          <w:bCs/>
          <w:sz w:val="20"/>
          <w:lang w:val="es-ES" w:eastAsia="en-US"/>
        </w:rPr>
        <w:t>Comunicadora social. Poeta. Narradora. Guionista. Productora de radio y televisión.</w:t>
      </w:r>
    </w:p>
    <w:p w14:paraId="5F9BAF77" w14:textId="77777777" w:rsidR="001A3D33" w:rsidRPr="000D13F3" w:rsidRDefault="001A3D33" w:rsidP="001A3D33">
      <w:pPr>
        <w:jc w:val="both"/>
        <w:rPr>
          <w:rFonts w:eastAsia="Times New Roman"/>
          <w:sz w:val="20"/>
          <w:lang w:val="es-ES" w:eastAsia="en-US"/>
        </w:rPr>
      </w:pPr>
      <w:r w:rsidRPr="000D13F3">
        <w:rPr>
          <w:rFonts w:eastAsia="Times New Roman"/>
          <w:sz w:val="20"/>
          <w:lang w:val="es-ES" w:eastAsia="en-US"/>
        </w:rPr>
        <w:t xml:space="preserve">Escribe en castellano y quechua (habla y escribe tanto el quechua </w:t>
      </w:r>
      <w:proofErr w:type="spellStart"/>
      <w:r w:rsidRPr="000D13F3">
        <w:rPr>
          <w:rFonts w:eastAsia="Times New Roman"/>
          <w:sz w:val="20"/>
          <w:lang w:val="es-ES" w:eastAsia="en-US"/>
        </w:rPr>
        <w:t>Chanka</w:t>
      </w:r>
      <w:proofErr w:type="spellEnd"/>
      <w:r w:rsidRPr="000D13F3">
        <w:rPr>
          <w:rFonts w:eastAsia="Times New Roman"/>
          <w:sz w:val="20"/>
          <w:lang w:val="es-ES" w:eastAsia="en-US"/>
        </w:rPr>
        <w:t xml:space="preserve"> como el </w:t>
      </w:r>
      <w:proofErr w:type="spellStart"/>
      <w:r w:rsidRPr="000D13F3">
        <w:rPr>
          <w:rFonts w:eastAsia="Times New Roman"/>
          <w:sz w:val="20"/>
          <w:lang w:val="es-ES" w:eastAsia="en-US"/>
        </w:rPr>
        <w:t>Qollao</w:t>
      </w:r>
      <w:proofErr w:type="spellEnd"/>
      <w:r w:rsidRPr="000D13F3">
        <w:rPr>
          <w:rFonts w:eastAsia="Times New Roman"/>
          <w:sz w:val="20"/>
          <w:lang w:val="es-ES" w:eastAsia="en-US"/>
        </w:rPr>
        <w:t>). Activista de credos e ideales, ha mantenido vivo el uso cotidiano del idioma quechua, integrándolo en su labor comunicacional, educativa y cultural.</w:t>
      </w:r>
    </w:p>
    <w:p w14:paraId="72A741FE" w14:textId="77777777" w:rsidR="001A3D33" w:rsidRPr="000D13F3" w:rsidRDefault="001A3D33" w:rsidP="001A3D33">
      <w:pPr>
        <w:jc w:val="both"/>
        <w:rPr>
          <w:rFonts w:eastAsia="Times New Roman"/>
          <w:sz w:val="20"/>
          <w:lang w:val="es-ES" w:eastAsia="en-US"/>
        </w:rPr>
      </w:pPr>
      <w:r w:rsidRPr="000D13F3">
        <w:rPr>
          <w:rFonts w:eastAsia="Times New Roman"/>
          <w:sz w:val="20"/>
          <w:lang w:val="es-ES" w:eastAsia="en-US"/>
        </w:rPr>
        <w:t xml:space="preserve">Inició su trayectoria profesional a los 21 años en el proyecto de educación rural de la UNESCO-PEIFEDER en Sicuani, donde producía libretos en quechua. A partir de entonces, su trabajo cultural y periodístico se desplegó en diferentes regiones del país, asentándose especialmente en </w:t>
      </w:r>
      <w:r w:rsidRPr="000D13F3">
        <w:rPr>
          <w:rFonts w:eastAsia="Times New Roman"/>
          <w:bCs/>
          <w:sz w:val="20"/>
          <w:lang w:val="es-ES" w:eastAsia="en-US"/>
        </w:rPr>
        <w:t>Ayacucho desde 1980</w:t>
      </w:r>
      <w:r w:rsidRPr="000D13F3">
        <w:rPr>
          <w:rFonts w:eastAsia="Times New Roman"/>
          <w:sz w:val="20"/>
          <w:lang w:val="es-ES" w:eastAsia="en-US"/>
        </w:rPr>
        <w:t>, donde dejó una huella profunda.</w:t>
      </w:r>
    </w:p>
    <w:p w14:paraId="159B9E58" w14:textId="77777777" w:rsidR="001A3D33" w:rsidRPr="000D13F3" w:rsidRDefault="001A3D33" w:rsidP="001A3D33">
      <w:pPr>
        <w:jc w:val="both"/>
        <w:outlineLvl w:val="2"/>
        <w:rPr>
          <w:rFonts w:eastAsia="Times New Roman"/>
          <w:bCs/>
          <w:sz w:val="20"/>
          <w:lang w:val="en-US" w:eastAsia="en-US"/>
        </w:rPr>
      </w:pPr>
      <w:proofErr w:type="spellStart"/>
      <w:r w:rsidRPr="000D13F3">
        <w:rPr>
          <w:rFonts w:eastAsia="Times New Roman"/>
          <w:bCs/>
          <w:sz w:val="20"/>
          <w:lang w:val="en-US" w:eastAsia="en-US"/>
        </w:rPr>
        <w:t>Aportes</w:t>
      </w:r>
      <w:proofErr w:type="spellEnd"/>
      <w:r w:rsidRPr="000D13F3">
        <w:rPr>
          <w:rFonts w:eastAsia="Times New Roman"/>
          <w:bCs/>
          <w:sz w:val="20"/>
          <w:lang w:val="en-US" w:eastAsia="en-US"/>
        </w:rPr>
        <w:t xml:space="preserve"> y </w:t>
      </w:r>
      <w:proofErr w:type="spellStart"/>
      <w:r w:rsidRPr="000D13F3">
        <w:rPr>
          <w:rFonts w:eastAsia="Times New Roman"/>
          <w:bCs/>
          <w:sz w:val="20"/>
          <w:lang w:val="en-US" w:eastAsia="en-US"/>
        </w:rPr>
        <w:t>reconocimientos</w:t>
      </w:r>
      <w:proofErr w:type="spellEnd"/>
    </w:p>
    <w:p w14:paraId="0E164D32" w14:textId="77777777" w:rsidR="001A3D33" w:rsidRPr="000D13F3" w:rsidRDefault="001A3D33" w:rsidP="001A3D33">
      <w:pPr>
        <w:numPr>
          <w:ilvl w:val="0"/>
          <w:numId w:val="14"/>
        </w:numPr>
        <w:jc w:val="both"/>
        <w:rPr>
          <w:rFonts w:eastAsia="Times New Roman"/>
          <w:sz w:val="20"/>
          <w:lang w:val="es-ES" w:eastAsia="en-US"/>
        </w:rPr>
      </w:pPr>
      <w:r w:rsidRPr="000D13F3">
        <w:rPr>
          <w:rFonts w:eastAsia="Times New Roman"/>
          <w:sz w:val="20"/>
          <w:lang w:val="es-ES" w:eastAsia="en-US"/>
        </w:rPr>
        <w:t>Cofundadora del Colegio de Periodistas de Ayacucho, miembro vitalicio y varias veces directiva.</w:t>
      </w:r>
    </w:p>
    <w:p w14:paraId="089C25A0" w14:textId="77777777" w:rsidR="001A3D33" w:rsidRPr="000D13F3" w:rsidRDefault="001A3D33" w:rsidP="001A3D33">
      <w:pPr>
        <w:numPr>
          <w:ilvl w:val="0"/>
          <w:numId w:val="14"/>
        </w:numPr>
        <w:jc w:val="both"/>
        <w:rPr>
          <w:rFonts w:eastAsia="Times New Roman"/>
          <w:sz w:val="20"/>
          <w:lang w:val="es-ES" w:eastAsia="en-US"/>
        </w:rPr>
      </w:pPr>
      <w:r w:rsidRPr="000D13F3">
        <w:rPr>
          <w:rFonts w:eastAsia="Times New Roman"/>
          <w:sz w:val="20"/>
          <w:lang w:val="es-ES" w:eastAsia="en-US"/>
        </w:rPr>
        <w:t>Activista cultural, conferencista, comentarista literaria.</w:t>
      </w:r>
    </w:p>
    <w:p w14:paraId="695C0FEA" w14:textId="77777777" w:rsidR="001A3D33" w:rsidRPr="000D13F3" w:rsidRDefault="001A3D33" w:rsidP="001A3D33">
      <w:pPr>
        <w:numPr>
          <w:ilvl w:val="0"/>
          <w:numId w:val="14"/>
        </w:numPr>
        <w:jc w:val="both"/>
        <w:rPr>
          <w:rFonts w:eastAsia="Times New Roman"/>
          <w:sz w:val="20"/>
          <w:lang w:val="es-ES" w:eastAsia="en-US"/>
        </w:rPr>
      </w:pPr>
      <w:r w:rsidRPr="000D13F3">
        <w:rPr>
          <w:rFonts w:eastAsia="Times New Roman"/>
          <w:sz w:val="20"/>
          <w:lang w:val="es-ES" w:eastAsia="en-US"/>
        </w:rPr>
        <w:t xml:space="preserve">Fue la única mujer que escribió poesía en quechua para la revista </w:t>
      </w:r>
      <w:proofErr w:type="spellStart"/>
      <w:r w:rsidRPr="000D13F3">
        <w:rPr>
          <w:rFonts w:eastAsia="Times New Roman"/>
          <w:bCs/>
          <w:sz w:val="20"/>
          <w:lang w:val="es-ES" w:eastAsia="en-US"/>
        </w:rPr>
        <w:t>Titanka</w:t>
      </w:r>
      <w:proofErr w:type="spellEnd"/>
      <w:r w:rsidRPr="000D13F3">
        <w:rPr>
          <w:rFonts w:eastAsia="Times New Roman"/>
          <w:sz w:val="20"/>
          <w:lang w:val="es-ES" w:eastAsia="en-US"/>
        </w:rPr>
        <w:t xml:space="preserve"> en su época.</w:t>
      </w:r>
    </w:p>
    <w:p w14:paraId="0BDB64F8" w14:textId="77777777" w:rsidR="001A3D33" w:rsidRPr="000D13F3" w:rsidRDefault="001A3D33" w:rsidP="001A3D33">
      <w:pPr>
        <w:numPr>
          <w:ilvl w:val="0"/>
          <w:numId w:val="14"/>
        </w:numPr>
        <w:jc w:val="both"/>
        <w:rPr>
          <w:rFonts w:eastAsia="Times New Roman"/>
          <w:sz w:val="20"/>
          <w:lang w:val="es-ES" w:eastAsia="en-US"/>
        </w:rPr>
      </w:pPr>
      <w:r w:rsidRPr="000D13F3">
        <w:rPr>
          <w:rFonts w:eastAsia="Times New Roman"/>
          <w:sz w:val="20"/>
          <w:lang w:val="es-ES" w:eastAsia="en-US"/>
        </w:rPr>
        <w:t>Directora Regional de Cultura en Ayacucho.</w:t>
      </w:r>
    </w:p>
    <w:p w14:paraId="7ABD3337" w14:textId="77777777" w:rsidR="001A3D33" w:rsidRPr="000D13F3" w:rsidRDefault="001A3D33" w:rsidP="001A3D33">
      <w:pPr>
        <w:numPr>
          <w:ilvl w:val="0"/>
          <w:numId w:val="14"/>
        </w:numPr>
        <w:jc w:val="both"/>
        <w:rPr>
          <w:rFonts w:eastAsia="Times New Roman"/>
          <w:sz w:val="20"/>
          <w:lang w:val="es-ES" w:eastAsia="en-US"/>
        </w:rPr>
      </w:pPr>
      <w:r w:rsidRPr="000D13F3">
        <w:rPr>
          <w:rFonts w:eastAsia="Times New Roman"/>
          <w:sz w:val="20"/>
          <w:lang w:val="es-ES" w:eastAsia="en-US"/>
        </w:rPr>
        <w:t xml:space="preserve">Miembro fundador del Semanario </w:t>
      </w:r>
      <w:proofErr w:type="spellStart"/>
      <w:r w:rsidRPr="000D13F3">
        <w:rPr>
          <w:rFonts w:eastAsia="Times New Roman"/>
          <w:bCs/>
          <w:sz w:val="20"/>
          <w:lang w:val="es-ES" w:eastAsia="en-US"/>
        </w:rPr>
        <w:t>Pokra</w:t>
      </w:r>
      <w:proofErr w:type="spellEnd"/>
      <w:r w:rsidRPr="000D13F3">
        <w:rPr>
          <w:rFonts w:eastAsia="Times New Roman"/>
          <w:sz w:val="20"/>
          <w:lang w:val="es-ES" w:eastAsia="en-US"/>
        </w:rPr>
        <w:t xml:space="preserve"> y de la Asociación de Mujeres Escritoras del Perú – </w:t>
      </w:r>
      <w:r w:rsidRPr="000D13F3">
        <w:rPr>
          <w:rFonts w:eastAsia="Times New Roman"/>
          <w:bCs/>
          <w:sz w:val="20"/>
          <w:lang w:val="es-ES" w:eastAsia="en-US"/>
        </w:rPr>
        <w:t>AMEA</w:t>
      </w:r>
      <w:r w:rsidRPr="000D13F3">
        <w:rPr>
          <w:rFonts w:eastAsia="Times New Roman"/>
          <w:sz w:val="20"/>
          <w:lang w:val="es-ES" w:eastAsia="en-US"/>
        </w:rPr>
        <w:t>.</w:t>
      </w:r>
    </w:p>
    <w:p w14:paraId="4762BCDE" w14:textId="77777777" w:rsidR="001A3D33" w:rsidRPr="000D13F3" w:rsidRDefault="001A3D33" w:rsidP="001A3D33">
      <w:pPr>
        <w:numPr>
          <w:ilvl w:val="0"/>
          <w:numId w:val="14"/>
        </w:numPr>
        <w:jc w:val="both"/>
        <w:rPr>
          <w:rFonts w:eastAsia="Times New Roman"/>
          <w:sz w:val="20"/>
          <w:lang w:val="es-ES" w:eastAsia="en-US"/>
        </w:rPr>
      </w:pPr>
      <w:r w:rsidRPr="000D13F3">
        <w:rPr>
          <w:rFonts w:eastAsia="Times New Roman"/>
          <w:sz w:val="20"/>
          <w:lang w:val="es-ES" w:eastAsia="en-US"/>
        </w:rPr>
        <w:t xml:space="preserve">Fundadora y narradora del programa cultural radial </w:t>
      </w:r>
      <w:r w:rsidRPr="000D13F3">
        <w:rPr>
          <w:rFonts w:eastAsia="Times New Roman"/>
          <w:bCs/>
          <w:sz w:val="20"/>
          <w:lang w:val="es-ES" w:eastAsia="en-US"/>
        </w:rPr>
        <w:t>"Alfarera"</w:t>
      </w:r>
      <w:r w:rsidRPr="000D13F3">
        <w:rPr>
          <w:rFonts w:eastAsia="Times New Roman"/>
          <w:sz w:val="20"/>
          <w:lang w:val="es-ES" w:eastAsia="en-US"/>
        </w:rPr>
        <w:t>.</w:t>
      </w:r>
    </w:p>
    <w:p w14:paraId="31F45C1A" w14:textId="77777777" w:rsidR="001A3D33" w:rsidRPr="000D13F3" w:rsidRDefault="001A3D33" w:rsidP="001A3D33">
      <w:pPr>
        <w:numPr>
          <w:ilvl w:val="0"/>
          <w:numId w:val="14"/>
        </w:numPr>
        <w:jc w:val="both"/>
        <w:rPr>
          <w:rFonts w:eastAsia="Times New Roman"/>
          <w:sz w:val="20"/>
          <w:lang w:val="es-ES" w:eastAsia="en-US"/>
        </w:rPr>
      </w:pPr>
      <w:r w:rsidRPr="000D13F3">
        <w:rPr>
          <w:rFonts w:eastAsia="Times New Roman"/>
          <w:sz w:val="20"/>
          <w:lang w:val="es-ES" w:eastAsia="en-US"/>
        </w:rPr>
        <w:t xml:space="preserve">Actualmente es directiva de la </w:t>
      </w:r>
      <w:r w:rsidRPr="000D13F3">
        <w:rPr>
          <w:rFonts w:eastAsia="Times New Roman"/>
          <w:bCs/>
          <w:sz w:val="20"/>
          <w:lang w:val="es-ES" w:eastAsia="en-US"/>
        </w:rPr>
        <w:t>Casa del Poeta Peruano (CADELPO)</w:t>
      </w:r>
      <w:r w:rsidRPr="000D13F3">
        <w:rPr>
          <w:rFonts w:eastAsia="Times New Roman"/>
          <w:sz w:val="20"/>
          <w:lang w:val="es-ES" w:eastAsia="en-US"/>
        </w:rPr>
        <w:t xml:space="preserve">, Embajadora por la Paz y miembro del </w:t>
      </w:r>
      <w:r w:rsidRPr="000D13F3">
        <w:rPr>
          <w:rFonts w:eastAsia="Times New Roman"/>
          <w:bCs/>
          <w:sz w:val="20"/>
          <w:lang w:val="es-ES" w:eastAsia="en-US"/>
        </w:rPr>
        <w:t>Gremio de Escritores del Perú</w:t>
      </w:r>
      <w:r w:rsidRPr="000D13F3">
        <w:rPr>
          <w:rFonts w:eastAsia="Times New Roman"/>
          <w:sz w:val="20"/>
          <w:lang w:val="es-ES" w:eastAsia="en-US"/>
        </w:rPr>
        <w:t>.</w:t>
      </w:r>
    </w:p>
    <w:p w14:paraId="067E27EB" w14:textId="77777777" w:rsidR="001A3D33" w:rsidRPr="000D13F3" w:rsidRDefault="001A3D33" w:rsidP="001A3D33">
      <w:pPr>
        <w:numPr>
          <w:ilvl w:val="0"/>
          <w:numId w:val="14"/>
        </w:numPr>
        <w:jc w:val="both"/>
        <w:rPr>
          <w:rFonts w:eastAsia="Times New Roman"/>
          <w:sz w:val="20"/>
          <w:lang w:val="es-ES" w:eastAsia="en-US"/>
        </w:rPr>
      </w:pPr>
      <w:r w:rsidRPr="000D13F3">
        <w:rPr>
          <w:rFonts w:eastAsia="Times New Roman"/>
          <w:sz w:val="20"/>
          <w:lang w:val="es-ES" w:eastAsia="en-US"/>
        </w:rPr>
        <w:t xml:space="preserve">Fundadora de la Asociación Cultural </w:t>
      </w:r>
      <w:r w:rsidRPr="000D13F3">
        <w:rPr>
          <w:rFonts w:eastAsia="Times New Roman"/>
          <w:bCs/>
          <w:sz w:val="20"/>
          <w:lang w:val="es-ES" w:eastAsia="en-US"/>
        </w:rPr>
        <w:t>WILLAQCUNA</w:t>
      </w:r>
      <w:r w:rsidRPr="000D13F3">
        <w:rPr>
          <w:rFonts w:eastAsia="Times New Roman"/>
          <w:sz w:val="20"/>
          <w:lang w:val="es-ES" w:eastAsia="en-US"/>
        </w:rPr>
        <w:t xml:space="preserve"> de narración oral escénica, con presentaciones en Lima, Tumbes, Cusco, Ecuador y universidades de EE. UU., incluso durante la pandemia.</w:t>
      </w:r>
    </w:p>
    <w:p w14:paraId="30CE0703" w14:textId="77777777" w:rsidR="001A3D33" w:rsidRPr="000D13F3" w:rsidRDefault="001A3D33" w:rsidP="001A3D33">
      <w:pPr>
        <w:numPr>
          <w:ilvl w:val="0"/>
          <w:numId w:val="14"/>
        </w:numPr>
        <w:jc w:val="both"/>
        <w:rPr>
          <w:rFonts w:eastAsia="Times New Roman"/>
          <w:sz w:val="20"/>
          <w:lang w:val="es-ES" w:eastAsia="en-US"/>
        </w:rPr>
      </w:pPr>
      <w:r w:rsidRPr="000D13F3">
        <w:rPr>
          <w:rFonts w:eastAsia="Times New Roman"/>
          <w:sz w:val="20"/>
          <w:lang w:val="es-ES" w:eastAsia="en-US"/>
        </w:rPr>
        <w:t xml:space="preserve">Su poesía forma parte de numerosas antologías: Instituto de Cultura Peruana de Miami, </w:t>
      </w:r>
      <w:r w:rsidRPr="000D13F3">
        <w:rPr>
          <w:rFonts w:eastAsia="Times New Roman"/>
          <w:i/>
          <w:iCs/>
          <w:sz w:val="20"/>
          <w:lang w:val="es-ES" w:eastAsia="en-US"/>
        </w:rPr>
        <w:t>Búhos de la Noche</w:t>
      </w:r>
      <w:r w:rsidRPr="000D13F3">
        <w:rPr>
          <w:rFonts w:eastAsia="Times New Roman"/>
          <w:sz w:val="20"/>
          <w:lang w:val="es-ES" w:eastAsia="en-US"/>
        </w:rPr>
        <w:t xml:space="preserve"> de CADELPO, Festival de Poesía del Caribe, Escritoras del Sur, entre otras.</w:t>
      </w:r>
    </w:p>
    <w:p w14:paraId="6AEFD11C" w14:textId="77777777" w:rsidR="001A3D33" w:rsidRPr="000D13F3" w:rsidRDefault="001A3D33" w:rsidP="001A3D33">
      <w:pPr>
        <w:jc w:val="both"/>
        <w:outlineLvl w:val="2"/>
        <w:rPr>
          <w:rFonts w:eastAsia="Times New Roman"/>
          <w:bCs/>
          <w:sz w:val="20"/>
          <w:lang w:val="en-US" w:eastAsia="en-US"/>
        </w:rPr>
      </w:pPr>
      <w:proofErr w:type="spellStart"/>
      <w:r w:rsidRPr="000D13F3">
        <w:rPr>
          <w:rFonts w:eastAsia="Times New Roman"/>
          <w:bCs/>
          <w:sz w:val="20"/>
          <w:lang w:val="en-US" w:eastAsia="en-US"/>
        </w:rPr>
        <w:t>Traducciones</w:t>
      </w:r>
      <w:proofErr w:type="spellEnd"/>
      <w:r w:rsidRPr="000D13F3">
        <w:rPr>
          <w:rFonts w:eastAsia="Times New Roman"/>
          <w:bCs/>
          <w:sz w:val="20"/>
          <w:lang w:val="en-US" w:eastAsia="en-US"/>
        </w:rPr>
        <w:t xml:space="preserve"> y </w:t>
      </w:r>
      <w:proofErr w:type="spellStart"/>
      <w:r w:rsidRPr="000D13F3">
        <w:rPr>
          <w:rFonts w:eastAsia="Times New Roman"/>
          <w:bCs/>
          <w:sz w:val="20"/>
          <w:lang w:val="en-US" w:eastAsia="en-US"/>
        </w:rPr>
        <w:t>doblajes</w:t>
      </w:r>
      <w:proofErr w:type="spellEnd"/>
    </w:p>
    <w:p w14:paraId="0D3602E8" w14:textId="77777777" w:rsidR="001A3D33" w:rsidRPr="000D13F3" w:rsidRDefault="001A3D33" w:rsidP="001A3D33">
      <w:pPr>
        <w:numPr>
          <w:ilvl w:val="0"/>
          <w:numId w:val="15"/>
        </w:numPr>
        <w:jc w:val="both"/>
        <w:rPr>
          <w:rFonts w:eastAsia="Times New Roman"/>
          <w:sz w:val="20"/>
          <w:lang w:val="es-ES" w:eastAsia="en-US"/>
        </w:rPr>
      </w:pPr>
      <w:r w:rsidRPr="000D13F3">
        <w:rPr>
          <w:rFonts w:eastAsia="Times New Roman"/>
          <w:sz w:val="20"/>
          <w:lang w:val="es-ES" w:eastAsia="en-US"/>
        </w:rPr>
        <w:t xml:space="preserve">Traducción y narración en quechua en las películas </w:t>
      </w:r>
      <w:r w:rsidRPr="000D13F3">
        <w:rPr>
          <w:rFonts w:eastAsia="Times New Roman"/>
          <w:bCs/>
          <w:sz w:val="20"/>
          <w:lang w:val="es-ES" w:eastAsia="en-US"/>
        </w:rPr>
        <w:t>"Ciudad Jardín"</w:t>
      </w:r>
      <w:r w:rsidRPr="000D13F3">
        <w:rPr>
          <w:rFonts w:eastAsia="Times New Roman"/>
          <w:sz w:val="20"/>
          <w:lang w:val="es-ES" w:eastAsia="en-US"/>
        </w:rPr>
        <w:t xml:space="preserve"> y </w:t>
      </w:r>
      <w:r w:rsidRPr="000D13F3">
        <w:rPr>
          <w:rFonts w:eastAsia="Times New Roman"/>
          <w:bCs/>
          <w:sz w:val="20"/>
          <w:lang w:val="es-ES" w:eastAsia="en-US"/>
        </w:rPr>
        <w:t>"Volver a Ver"</w:t>
      </w:r>
      <w:r w:rsidRPr="000D13F3">
        <w:rPr>
          <w:rFonts w:eastAsia="Times New Roman"/>
          <w:sz w:val="20"/>
          <w:lang w:val="es-ES" w:eastAsia="en-US"/>
        </w:rPr>
        <w:t>.</w:t>
      </w:r>
    </w:p>
    <w:p w14:paraId="6C1A28C3" w14:textId="77777777" w:rsidR="001A3D33" w:rsidRPr="000D13F3" w:rsidRDefault="001A3D33" w:rsidP="001A3D33">
      <w:pPr>
        <w:numPr>
          <w:ilvl w:val="0"/>
          <w:numId w:val="15"/>
        </w:numPr>
        <w:jc w:val="both"/>
        <w:rPr>
          <w:rFonts w:eastAsia="Times New Roman"/>
          <w:sz w:val="20"/>
          <w:lang w:val="es-ES" w:eastAsia="en-US"/>
        </w:rPr>
      </w:pPr>
      <w:r w:rsidRPr="000D13F3">
        <w:rPr>
          <w:rFonts w:eastAsia="Times New Roman"/>
          <w:sz w:val="20"/>
          <w:lang w:val="es-ES" w:eastAsia="en-US"/>
        </w:rPr>
        <w:t xml:space="preserve">Narradora para la Casa de la Literatura Peruana en obras como </w:t>
      </w:r>
      <w:r w:rsidRPr="000D13F3">
        <w:rPr>
          <w:rFonts w:eastAsia="Times New Roman"/>
          <w:i/>
          <w:iCs/>
          <w:sz w:val="20"/>
          <w:lang w:val="es-ES" w:eastAsia="en-US"/>
        </w:rPr>
        <w:t>El Principito</w:t>
      </w:r>
      <w:r w:rsidRPr="000D13F3">
        <w:rPr>
          <w:rFonts w:eastAsia="Times New Roman"/>
          <w:sz w:val="20"/>
          <w:lang w:val="es-ES" w:eastAsia="en-US"/>
        </w:rPr>
        <w:t xml:space="preserve"> y </w:t>
      </w:r>
      <w:r w:rsidRPr="000D13F3">
        <w:rPr>
          <w:rFonts w:eastAsia="Times New Roman"/>
          <w:i/>
          <w:iCs/>
          <w:sz w:val="20"/>
          <w:lang w:val="es-ES" w:eastAsia="en-US"/>
        </w:rPr>
        <w:t>Dioses y hombres de Huarochirí</w:t>
      </w:r>
      <w:r w:rsidRPr="000D13F3">
        <w:rPr>
          <w:rFonts w:eastAsia="Times New Roman"/>
          <w:sz w:val="20"/>
          <w:lang w:val="es-ES" w:eastAsia="en-US"/>
        </w:rPr>
        <w:t>.</w:t>
      </w:r>
    </w:p>
    <w:p w14:paraId="429AC0AB" w14:textId="77777777" w:rsidR="001A3D33" w:rsidRPr="000D13F3" w:rsidRDefault="001A3D33" w:rsidP="001A3D33">
      <w:pPr>
        <w:jc w:val="both"/>
        <w:outlineLvl w:val="2"/>
        <w:rPr>
          <w:rFonts w:eastAsia="Times New Roman"/>
          <w:bCs/>
          <w:sz w:val="20"/>
          <w:lang w:val="en-US" w:eastAsia="en-US"/>
        </w:rPr>
      </w:pPr>
      <w:r w:rsidRPr="000D13F3">
        <w:rPr>
          <w:rFonts w:eastAsia="Times New Roman"/>
          <w:bCs/>
          <w:sz w:val="20"/>
          <w:lang w:val="en-US" w:eastAsia="en-US"/>
        </w:rPr>
        <w:t xml:space="preserve">Obras </w:t>
      </w:r>
      <w:proofErr w:type="spellStart"/>
      <w:r w:rsidRPr="000D13F3">
        <w:rPr>
          <w:rFonts w:eastAsia="Times New Roman"/>
          <w:bCs/>
          <w:sz w:val="20"/>
          <w:lang w:val="en-US" w:eastAsia="en-US"/>
        </w:rPr>
        <w:t>publicadas</w:t>
      </w:r>
      <w:proofErr w:type="spellEnd"/>
    </w:p>
    <w:p w14:paraId="45DE3577" w14:textId="77777777" w:rsidR="001A3D33" w:rsidRPr="000D13F3" w:rsidRDefault="001A3D33" w:rsidP="001A3D33">
      <w:pPr>
        <w:numPr>
          <w:ilvl w:val="0"/>
          <w:numId w:val="16"/>
        </w:numPr>
        <w:jc w:val="both"/>
        <w:rPr>
          <w:rFonts w:eastAsia="Times New Roman"/>
          <w:sz w:val="20"/>
          <w:lang w:val="es-ES" w:eastAsia="en-US"/>
        </w:rPr>
      </w:pPr>
      <w:r w:rsidRPr="000D13F3">
        <w:rPr>
          <w:rFonts w:eastAsia="Times New Roman"/>
          <w:i/>
          <w:iCs/>
          <w:sz w:val="20"/>
          <w:lang w:val="es-ES" w:eastAsia="en-US"/>
        </w:rPr>
        <w:t>Voces Alzadas</w:t>
      </w:r>
      <w:r w:rsidRPr="000D13F3">
        <w:rPr>
          <w:rFonts w:eastAsia="Times New Roman"/>
          <w:sz w:val="20"/>
          <w:lang w:val="es-ES" w:eastAsia="en-US"/>
        </w:rPr>
        <w:t>: Poemario íntimo dedicado a sus padres, hijos y a la infancia.</w:t>
      </w:r>
    </w:p>
    <w:p w14:paraId="78B5EBCC" w14:textId="77777777" w:rsidR="001A3D33" w:rsidRPr="000D13F3" w:rsidRDefault="001A3D33" w:rsidP="001A3D33">
      <w:pPr>
        <w:numPr>
          <w:ilvl w:val="0"/>
          <w:numId w:val="16"/>
        </w:numPr>
        <w:jc w:val="both"/>
        <w:rPr>
          <w:rFonts w:eastAsia="Times New Roman"/>
          <w:sz w:val="20"/>
          <w:lang w:val="es-ES" w:eastAsia="en-US"/>
        </w:rPr>
      </w:pPr>
      <w:proofErr w:type="spellStart"/>
      <w:r w:rsidRPr="000D13F3">
        <w:rPr>
          <w:rFonts w:eastAsia="Times New Roman"/>
          <w:i/>
          <w:iCs/>
          <w:sz w:val="20"/>
          <w:lang w:val="es-ES" w:eastAsia="en-US"/>
        </w:rPr>
        <w:t>Kayani</w:t>
      </w:r>
      <w:proofErr w:type="spellEnd"/>
      <w:r w:rsidRPr="000D13F3">
        <w:rPr>
          <w:rFonts w:eastAsia="Times New Roman"/>
          <w:i/>
          <w:iCs/>
          <w:sz w:val="20"/>
          <w:lang w:val="es-ES" w:eastAsia="en-US"/>
        </w:rPr>
        <w:t xml:space="preserve"> – Astillas de luz</w:t>
      </w:r>
      <w:r w:rsidRPr="000D13F3">
        <w:rPr>
          <w:rFonts w:eastAsia="Times New Roman"/>
          <w:sz w:val="20"/>
          <w:lang w:val="es-ES" w:eastAsia="en-US"/>
        </w:rPr>
        <w:t xml:space="preserve"> (</w:t>
      </w:r>
      <w:proofErr w:type="spellStart"/>
      <w:r w:rsidRPr="000D13F3">
        <w:rPr>
          <w:rFonts w:eastAsia="Times New Roman"/>
          <w:i/>
          <w:iCs/>
          <w:sz w:val="20"/>
          <w:lang w:val="es-ES" w:eastAsia="en-US"/>
        </w:rPr>
        <w:t>Qayani</w:t>
      </w:r>
      <w:proofErr w:type="spellEnd"/>
      <w:r w:rsidRPr="000D13F3">
        <w:rPr>
          <w:rFonts w:eastAsia="Times New Roman"/>
          <w:i/>
          <w:iCs/>
          <w:sz w:val="20"/>
          <w:lang w:val="es-ES" w:eastAsia="en-US"/>
        </w:rPr>
        <w:t xml:space="preserve"> </w:t>
      </w:r>
      <w:proofErr w:type="spellStart"/>
      <w:r w:rsidRPr="000D13F3">
        <w:rPr>
          <w:rFonts w:eastAsia="Times New Roman"/>
          <w:i/>
          <w:iCs/>
          <w:sz w:val="20"/>
          <w:lang w:val="es-ES" w:eastAsia="en-US"/>
        </w:rPr>
        <w:t>Kanchay</w:t>
      </w:r>
      <w:proofErr w:type="spellEnd"/>
      <w:r w:rsidRPr="000D13F3">
        <w:rPr>
          <w:rFonts w:eastAsia="Times New Roman"/>
          <w:i/>
          <w:iCs/>
          <w:sz w:val="20"/>
          <w:lang w:val="es-ES" w:eastAsia="en-US"/>
        </w:rPr>
        <w:t xml:space="preserve"> </w:t>
      </w:r>
      <w:proofErr w:type="spellStart"/>
      <w:r w:rsidRPr="000D13F3">
        <w:rPr>
          <w:rFonts w:eastAsia="Times New Roman"/>
          <w:i/>
          <w:iCs/>
          <w:sz w:val="20"/>
          <w:lang w:val="es-ES" w:eastAsia="en-US"/>
        </w:rPr>
        <w:t>Qillpa</w:t>
      </w:r>
      <w:proofErr w:type="spellEnd"/>
      <w:r w:rsidRPr="000D13F3">
        <w:rPr>
          <w:rFonts w:eastAsia="Times New Roman"/>
          <w:sz w:val="20"/>
          <w:lang w:val="es-ES" w:eastAsia="en-US"/>
        </w:rPr>
        <w:t>): Poesía testimonial sobre los años de violencia política.</w:t>
      </w:r>
    </w:p>
    <w:p w14:paraId="7623DB94" w14:textId="77777777" w:rsidR="001A3D33" w:rsidRPr="000D13F3" w:rsidRDefault="001A3D33" w:rsidP="001A3D33">
      <w:pPr>
        <w:numPr>
          <w:ilvl w:val="0"/>
          <w:numId w:val="16"/>
        </w:numPr>
        <w:jc w:val="both"/>
        <w:rPr>
          <w:rFonts w:eastAsia="Times New Roman"/>
          <w:sz w:val="20"/>
          <w:lang w:val="en-US" w:eastAsia="en-US"/>
        </w:rPr>
      </w:pPr>
      <w:proofErr w:type="spellStart"/>
      <w:r w:rsidRPr="000D13F3">
        <w:rPr>
          <w:rFonts w:eastAsia="Times New Roman"/>
          <w:i/>
          <w:iCs/>
          <w:sz w:val="20"/>
          <w:lang w:val="en-US" w:eastAsia="en-US"/>
        </w:rPr>
        <w:t>Ausencias</w:t>
      </w:r>
      <w:proofErr w:type="spellEnd"/>
      <w:r w:rsidRPr="000D13F3">
        <w:rPr>
          <w:rFonts w:eastAsia="Times New Roman"/>
          <w:i/>
          <w:iCs/>
          <w:sz w:val="20"/>
          <w:lang w:val="en-US" w:eastAsia="en-US"/>
        </w:rPr>
        <w:t xml:space="preserve"> y </w:t>
      </w:r>
      <w:proofErr w:type="spellStart"/>
      <w:r w:rsidRPr="000D13F3">
        <w:rPr>
          <w:rFonts w:eastAsia="Times New Roman"/>
          <w:i/>
          <w:iCs/>
          <w:sz w:val="20"/>
          <w:lang w:val="en-US" w:eastAsia="en-US"/>
        </w:rPr>
        <w:t>Esperanzas</w:t>
      </w:r>
      <w:proofErr w:type="spellEnd"/>
    </w:p>
    <w:p w14:paraId="58ABC150" w14:textId="77777777" w:rsidR="001A3D33" w:rsidRPr="000D13F3" w:rsidRDefault="001A3D33" w:rsidP="001A3D33">
      <w:pPr>
        <w:numPr>
          <w:ilvl w:val="0"/>
          <w:numId w:val="16"/>
        </w:numPr>
        <w:jc w:val="both"/>
        <w:rPr>
          <w:rFonts w:eastAsia="Times New Roman"/>
          <w:sz w:val="20"/>
          <w:lang w:val="en-US" w:eastAsia="en-US"/>
        </w:rPr>
      </w:pPr>
      <w:proofErr w:type="spellStart"/>
      <w:r w:rsidRPr="000D13F3">
        <w:rPr>
          <w:rFonts w:eastAsia="Times New Roman"/>
          <w:i/>
          <w:iCs/>
          <w:sz w:val="20"/>
          <w:lang w:val="en-US" w:eastAsia="en-US"/>
        </w:rPr>
        <w:t>Crónicas</w:t>
      </w:r>
      <w:proofErr w:type="spellEnd"/>
      <w:r w:rsidRPr="000D13F3">
        <w:rPr>
          <w:rFonts w:eastAsia="Times New Roman"/>
          <w:i/>
          <w:iCs/>
          <w:sz w:val="20"/>
          <w:lang w:val="en-US" w:eastAsia="en-US"/>
        </w:rPr>
        <w:t xml:space="preserve">, </w:t>
      </w:r>
      <w:proofErr w:type="spellStart"/>
      <w:r w:rsidRPr="000D13F3">
        <w:rPr>
          <w:rFonts w:eastAsia="Times New Roman"/>
          <w:i/>
          <w:iCs/>
          <w:sz w:val="20"/>
          <w:lang w:val="en-US" w:eastAsia="en-US"/>
        </w:rPr>
        <w:t>Memorias</w:t>
      </w:r>
      <w:proofErr w:type="spellEnd"/>
      <w:r w:rsidRPr="000D13F3">
        <w:rPr>
          <w:rFonts w:eastAsia="Times New Roman"/>
          <w:i/>
          <w:iCs/>
          <w:sz w:val="20"/>
          <w:lang w:val="en-US" w:eastAsia="en-US"/>
        </w:rPr>
        <w:t xml:space="preserve"> y algo </w:t>
      </w:r>
      <w:proofErr w:type="spellStart"/>
      <w:r w:rsidRPr="000D13F3">
        <w:rPr>
          <w:rFonts w:eastAsia="Times New Roman"/>
          <w:i/>
          <w:iCs/>
          <w:sz w:val="20"/>
          <w:lang w:val="en-US" w:eastAsia="en-US"/>
        </w:rPr>
        <w:t>más</w:t>
      </w:r>
      <w:proofErr w:type="spellEnd"/>
    </w:p>
    <w:p w14:paraId="50240057" w14:textId="77777777" w:rsidR="001A3D33" w:rsidRPr="000D13F3" w:rsidRDefault="001A3D33" w:rsidP="001A3D33">
      <w:pPr>
        <w:numPr>
          <w:ilvl w:val="0"/>
          <w:numId w:val="16"/>
        </w:numPr>
        <w:jc w:val="both"/>
        <w:rPr>
          <w:rFonts w:eastAsia="Times New Roman"/>
          <w:sz w:val="20"/>
          <w:lang w:val="es-ES" w:eastAsia="en-US"/>
        </w:rPr>
      </w:pPr>
      <w:r w:rsidRPr="000D13F3">
        <w:rPr>
          <w:rFonts w:eastAsia="Times New Roman"/>
          <w:i/>
          <w:iCs/>
          <w:sz w:val="20"/>
          <w:lang w:val="es-ES" w:eastAsia="en-US"/>
        </w:rPr>
        <w:t>MAYUÑAN</w:t>
      </w:r>
      <w:r w:rsidRPr="000D13F3">
        <w:rPr>
          <w:rFonts w:eastAsia="Times New Roman"/>
          <w:sz w:val="20"/>
          <w:lang w:val="es-ES" w:eastAsia="en-US"/>
        </w:rPr>
        <w:t xml:space="preserve"> (2022): Su último libro, una recopilación de diversas producciones.</w:t>
      </w:r>
    </w:p>
    <w:p w14:paraId="102DE120" w14:textId="77777777" w:rsidR="001A3D33" w:rsidRPr="000D13F3" w:rsidRDefault="001A3D33" w:rsidP="001A3D33">
      <w:pPr>
        <w:jc w:val="both"/>
        <w:outlineLvl w:val="2"/>
        <w:rPr>
          <w:rFonts w:eastAsia="Times New Roman"/>
          <w:bCs/>
          <w:sz w:val="20"/>
          <w:lang w:val="en-US" w:eastAsia="en-US"/>
        </w:rPr>
      </w:pPr>
      <w:proofErr w:type="spellStart"/>
      <w:r w:rsidRPr="000D13F3">
        <w:rPr>
          <w:rFonts w:eastAsia="Times New Roman"/>
          <w:bCs/>
          <w:sz w:val="20"/>
          <w:lang w:val="en-US" w:eastAsia="en-US"/>
        </w:rPr>
        <w:t>Proyectos</w:t>
      </w:r>
      <w:proofErr w:type="spellEnd"/>
      <w:r w:rsidRPr="000D13F3">
        <w:rPr>
          <w:rFonts w:eastAsia="Times New Roman"/>
          <w:bCs/>
          <w:sz w:val="20"/>
          <w:lang w:val="en-US" w:eastAsia="en-US"/>
        </w:rPr>
        <w:t xml:space="preserve"> </w:t>
      </w:r>
      <w:proofErr w:type="spellStart"/>
      <w:r w:rsidRPr="000D13F3">
        <w:rPr>
          <w:rFonts w:eastAsia="Times New Roman"/>
          <w:bCs/>
          <w:sz w:val="20"/>
          <w:lang w:val="en-US" w:eastAsia="en-US"/>
        </w:rPr>
        <w:t>en</w:t>
      </w:r>
      <w:proofErr w:type="spellEnd"/>
      <w:r w:rsidRPr="000D13F3">
        <w:rPr>
          <w:rFonts w:eastAsia="Times New Roman"/>
          <w:bCs/>
          <w:sz w:val="20"/>
          <w:lang w:val="en-US" w:eastAsia="en-US"/>
        </w:rPr>
        <w:t xml:space="preserve"> </w:t>
      </w:r>
      <w:proofErr w:type="spellStart"/>
      <w:r w:rsidRPr="000D13F3">
        <w:rPr>
          <w:rFonts w:eastAsia="Times New Roman"/>
          <w:bCs/>
          <w:sz w:val="20"/>
          <w:lang w:val="en-US" w:eastAsia="en-US"/>
        </w:rPr>
        <w:t>curso</w:t>
      </w:r>
      <w:proofErr w:type="spellEnd"/>
    </w:p>
    <w:p w14:paraId="4B224218" w14:textId="77777777" w:rsidR="001A3D33" w:rsidRPr="000D13F3" w:rsidRDefault="001A3D33" w:rsidP="001A3D33">
      <w:pPr>
        <w:numPr>
          <w:ilvl w:val="0"/>
          <w:numId w:val="17"/>
        </w:numPr>
        <w:jc w:val="both"/>
        <w:rPr>
          <w:rFonts w:eastAsia="Times New Roman"/>
          <w:sz w:val="20"/>
          <w:lang w:val="es-ES" w:eastAsia="en-US"/>
        </w:rPr>
      </w:pPr>
      <w:r w:rsidRPr="000D13F3">
        <w:rPr>
          <w:rFonts w:eastAsia="Times New Roman"/>
          <w:sz w:val="20"/>
          <w:lang w:val="es-ES" w:eastAsia="en-US"/>
        </w:rPr>
        <w:t xml:space="preserve">Tiene cuentos inéditos donde narra vivencias de su niñez en </w:t>
      </w:r>
      <w:proofErr w:type="spellStart"/>
      <w:r w:rsidRPr="000D13F3">
        <w:rPr>
          <w:rFonts w:eastAsia="Times New Roman"/>
          <w:sz w:val="20"/>
          <w:lang w:val="es-ES" w:eastAsia="en-US"/>
        </w:rPr>
        <w:t>Palcaro</w:t>
      </w:r>
      <w:proofErr w:type="spellEnd"/>
      <w:r w:rsidRPr="000D13F3">
        <w:rPr>
          <w:rFonts w:eastAsia="Times New Roman"/>
          <w:sz w:val="20"/>
          <w:lang w:val="es-ES" w:eastAsia="en-US"/>
        </w:rPr>
        <w:t xml:space="preserve">, las tradicionales corridas de toros con cóndor, el </w:t>
      </w:r>
      <w:proofErr w:type="spellStart"/>
      <w:r w:rsidRPr="000D13F3">
        <w:rPr>
          <w:rFonts w:eastAsia="Times New Roman"/>
          <w:i/>
          <w:iCs/>
          <w:sz w:val="20"/>
          <w:lang w:val="es-ES" w:eastAsia="en-US"/>
        </w:rPr>
        <w:t>T’ika</w:t>
      </w:r>
      <w:proofErr w:type="spellEnd"/>
      <w:r w:rsidRPr="000D13F3">
        <w:rPr>
          <w:rFonts w:eastAsia="Times New Roman"/>
          <w:i/>
          <w:iCs/>
          <w:sz w:val="20"/>
          <w:lang w:val="es-ES" w:eastAsia="en-US"/>
        </w:rPr>
        <w:t xml:space="preserve"> </w:t>
      </w:r>
      <w:proofErr w:type="spellStart"/>
      <w:r w:rsidRPr="000D13F3">
        <w:rPr>
          <w:rFonts w:eastAsia="Times New Roman"/>
          <w:i/>
          <w:iCs/>
          <w:sz w:val="20"/>
          <w:lang w:val="es-ES" w:eastAsia="en-US"/>
        </w:rPr>
        <w:t>pallana</w:t>
      </w:r>
      <w:proofErr w:type="spellEnd"/>
      <w:r w:rsidRPr="000D13F3">
        <w:rPr>
          <w:rFonts w:eastAsia="Times New Roman"/>
          <w:sz w:val="20"/>
          <w:lang w:val="es-ES" w:eastAsia="en-US"/>
        </w:rPr>
        <w:t xml:space="preserve"> y la mística de la filosofía andina.</w:t>
      </w:r>
    </w:p>
    <w:p w14:paraId="7C4E78C5" w14:textId="77777777" w:rsidR="001A3D33" w:rsidRPr="000D13F3" w:rsidRDefault="001A3D33" w:rsidP="001A3D33">
      <w:pPr>
        <w:numPr>
          <w:ilvl w:val="0"/>
          <w:numId w:val="17"/>
        </w:numPr>
        <w:jc w:val="both"/>
        <w:rPr>
          <w:rFonts w:eastAsia="Times New Roman"/>
          <w:sz w:val="20"/>
          <w:lang w:val="es-ES" w:eastAsia="en-US"/>
        </w:rPr>
      </w:pPr>
      <w:r w:rsidRPr="000D13F3">
        <w:rPr>
          <w:rFonts w:eastAsia="Times New Roman"/>
          <w:sz w:val="20"/>
          <w:lang w:val="es-ES" w:eastAsia="en-US"/>
        </w:rPr>
        <w:t>Espera retomar la escritura luego de un periodo de salud delicada.</w:t>
      </w:r>
    </w:p>
    <w:p w14:paraId="697C068A" w14:textId="77777777" w:rsidR="00F67078" w:rsidRPr="000D13F3" w:rsidRDefault="00F67078" w:rsidP="001A3D33">
      <w:pPr>
        <w:spacing w:after="160" w:line="259" w:lineRule="auto"/>
        <w:jc w:val="both"/>
        <w:rPr>
          <w:rFonts w:eastAsia="Arial Narrow"/>
          <w:sz w:val="20"/>
          <w:lang w:val="es-MX" w:eastAsia="en-US"/>
        </w:rPr>
      </w:pPr>
      <w:r w:rsidRPr="000D13F3">
        <w:rPr>
          <w:rFonts w:eastAsia="Arial Narrow"/>
          <w:sz w:val="20"/>
          <w:lang w:val="es-MX" w:eastAsia="en-US"/>
        </w:rPr>
        <w:t>Por las consideraciones expuestas, estando a la Credencial de fecha 29 de noviembre de 2022 otorgada por el Jurado Nacional de Elecciones, de conformidad con la Ley N° 27867, Ley Orgánica de Gobiernos Regionales y sus leyes modificatorias;</w:t>
      </w:r>
    </w:p>
    <w:p w14:paraId="5613C867" w14:textId="77777777" w:rsidR="00F67078" w:rsidRPr="000D13F3" w:rsidRDefault="00F67078" w:rsidP="001A3D33">
      <w:pPr>
        <w:spacing w:after="160" w:line="259" w:lineRule="auto"/>
        <w:jc w:val="both"/>
        <w:rPr>
          <w:rFonts w:eastAsia="Arial Narrow"/>
          <w:b/>
          <w:szCs w:val="22"/>
          <w:lang w:val="es-MX" w:eastAsia="en-US"/>
        </w:rPr>
      </w:pPr>
      <w:r w:rsidRPr="000D13F3">
        <w:rPr>
          <w:rFonts w:eastAsia="Arial Narrow"/>
          <w:b/>
          <w:szCs w:val="22"/>
          <w:lang w:val="es-MX" w:eastAsia="en-US"/>
        </w:rPr>
        <w:lastRenderedPageBreak/>
        <w:t>SE RESUELVE:</w:t>
      </w:r>
    </w:p>
    <w:p w14:paraId="4FFC0350" w14:textId="77777777" w:rsidR="00F67078" w:rsidRPr="001A3D33" w:rsidRDefault="00F67078" w:rsidP="001A3D33">
      <w:pPr>
        <w:spacing w:after="160" w:line="259" w:lineRule="auto"/>
        <w:jc w:val="both"/>
        <w:rPr>
          <w:rFonts w:eastAsia="Arial Narrow"/>
          <w:szCs w:val="22"/>
          <w:lang w:val="es-MX" w:eastAsia="en-US"/>
        </w:rPr>
      </w:pPr>
      <w:r w:rsidRPr="000D13F3">
        <w:rPr>
          <w:rFonts w:eastAsia="Arial Narrow"/>
          <w:b/>
          <w:szCs w:val="22"/>
          <w:u w:val="single"/>
          <w:lang w:val="es-MX" w:eastAsia="en-US"/>
        </w:rPr>
        <w:t>ARTÍCULO PRIMERO</w:t>
      </w:r>
      <w:r w:rsidRPr="000D13F3">
        <w:rPr>
          <w:rFonts w:eastAsia="Arial Narrow"/>
          <w:sz w:val="20"/>
          <w:lang w:val="es-MX" w:eastAsia="en-US"/>
        </w:rPr>
        <w:t xml:space="preserve">.- </w:t>
      </w:r>
      <w:r w:rsidRPr="000D13F3">
        <w:rPr>
          <w:rFonts w:eastAsia="Arial Narrow"/>
          <w:b/>
          <w:bCs/>
          <w:sz w:val="20"/>
          <w:lang w:val="es-MX" w:eastAsia="en-US"/>
        </w:rPr>
        <w:t>EXPRESAR RECONOCIMIENTO Y FELICITACIÓN</w:t>
      </w:r>
      <w:r w:rsidRPr="000D13F3">
        <w:rPr>
          <w:rFonts w:eastAsia="Arial Narrow"/>
          <w:sz w:val="20"/>
          <w:lang w:val="es-MX" w:eastAsia="en-US"/>
        </w:rPr>
        <w:t xml:space="preserve"> como </w:t>
      </w:r>
      <w:r w:rsidRPr="000D13F3">
        <w:rPr>
          <w:rFonts w:eastAsia="Arial Narrow"/>
          <w:b/>
          <w:bCs/>
          <w:sz w:val="20"/>
          <w:lang w:val="es-MX" w:eastAsia="en-US"/>
        </w:rPr>
        <w:t>PERSONAJE ILUSTRE</w:t>
      </w:r>
      <w:r w:rsidRPr="000D13F3">
        <w:rPr>
          <w:rFonts w:eastAsia="Arial Narrow"/>
          <w:sz w:val="20"/>
          <w:lang w:val="es-MX" w:eastAsia="en-US"/>
        </w:rPr>
        <w:t xml:space="preserve"> de l</w:t>
      </w:r>
      <w:r w:rsidR="001A3D33" w:rsidRPr="000D13F3">
        <w:rPr>
          <w:rFonts w:eastAsia="Arial Narrow"/>
          <w:sz w:val="20"/>
          <w:lang w:val="es-MX" w:eastAsia="en-US"/>
        </w:rPr>
        <w:t xml:space="preserve">a Región Apurímac, al ciudadana </w:t>
      </w:r>
      <w:r w:rsidR="001A3D33" w:rsidRPr="000D13F3">
        <w:rPr>
          <w:rFonts w:eastAsia="Arial Narrow"/>
          <w:b/>
          <w:sz w:val="20"/>
          <w:lang w:val="es-MX" w:eastAsia="en-US"/>
        </w:rPr>
        <w:t>ALIDA CASTAÑEDA GUERRA,</w:t>
      </w:r>
      <w:r w:rsidR="001A3D33" w:rsidRPr="000D13F3">
        <w:rPr>
          <w:rFonts w:eastAsia="Arial Narrow"/>
          <w:sz w:val="20"/>
          <w:lang w:val="es-MX" w:eastAsia="en-US"/>
        </w:rPr>
        <w:t xml:space="preserve"> nacida en </w:t>
      </w:r>
      <w:proofErr w:type="spellStart"/>
      <w:r w:rsidR="001A3D33" w:rsidRPr="000D13F3">
        <w:rPr>
          <w:rFonts w:eastAsia="Arial Narrow"/>
          <w:sz w:val="20"/>
          <w:lang w:val="es-MX" w:eastAsia="en-US"/>
        </w:rPr>
        <w:t>Palcaro</w:t>
      </w:r>
      <w:proofErr w:type="spellEnd"/>
      <w:r w:rsidR="001A3D33" w:rsidRPr="000D13F3">
        <w:rPr>
          <w:rFonts w:eastAsia="Arial Narrow"/>
          <w:sz w:val="20"/>
          <w:lang w:val="es-MX" w:eastAsia="en-US"/>
        </w:rPr>
        <w:t>, Tambobamba, Cotabambas, Apurímac, el 17 de diciembre de 1948; por su invalorable trayectoria profesional como comunicadora social, poeta, narradora, guionista y productora de radio y televisión; por su compromiso inquebrantable con la difusión y preservación de la lengua quechua, su destacada labor cultural y educativa en diversas regiones del país, especialmente en Ayacucho, y su constante aporte al desarrollo de la identidad, memoria y patrimonio cultural del Perú. Por ser ejemplo de resiliencia, creatividad, activismo y vocación de servicio, y por haber llevado la voz y esencia de los pueblos andinos a espacios nacionales e internacionales a través de su obra escrita, radial y escénica.</w:t>
      </w:r>
    </w:p>
    <w:p w14:paraId="1218037C" w14:textId="77777777" w:rsidR="00F67078" w:rsidRPr="001A3D33" w:rsidRDefault="00F67078" w:rsidP="001A3D33">
      <w:pPr>
        <w:spacing w:after="160" w:line="259" w:lineRule="auto"/>
        <w:jc w:val="both"/>
        <w:rPr>
          <w:rFonts w:eastAsia="Arial Narrow"/>
          <w:szCs w:val="22"/>
          <w:lang w:val="es-MX" w:eastAsia="en-US"/>
        </w:rPr>
      </w:pPr>
      <w:r w:rsidRPr="000D13F3">
        <w:rPr>
          <w:rFonts w:eastAsia="Arial Narrow"/>
          <w:b/>
          <w:szCs w:val="22"/>
          <w:u w:val="single"/>
          <w:lang w:val="es-MX" w:eastAsia="en-US"/>
        </w:rPr>
        <w:t>ARTICULO SEGUNDO</w:t>
      </w:r>
      <w:r w:rsidRPr="001A3D33">
        <w:rPr>
          <w:rFonts w:eastAsia="Arial Narrow"/>
          <w:b/>
          <w:szCs w:val="22"/>
          <w:lang w:val="es-MX" w:eastAsia="en-US"/>
        </w:rPr>
        <w:t>. – DISPONER</w:t>
      </w:r>
      <w:r w:rsidRPr="001A3D33">
        <w:rPr>
          <w:rFonts w:eastAsia="Arial Narrow"/>
          <w:szCs w:val="22"/>
          <w:lang w:val="es-MX" w:eastAsia="en-US"/>
        </w:rPr>
        <w:t xml:space="preserve"> </w:t>
      </w:r>
      <w:r w:rsidRPr="000D13F3">
        <w:rPr>
          <w:rFonts w:eastAsia="Arial Narrow"/>
          <w:sz w:val="20"/>
          <w:lang w:val="es-MX" w:eastAsia="en-US"/>
        </w:rPr>
        <w:t>la publicación de la presente resolución en la página web del Gobierno Regional de Apurímac, de conformidad y en cumplimiento a lo prescrito por la Ley de Transparencia y Acceso a la información Pública.</w:t>
      </w:r>
    </w:p>
    <w:p w14:paraId="3E4A6358" w14:textId="77777777" w:rsidR="00F67078" w:rsidRPr="000D13F3" w:rsidRDefault="00F67078" w:rsidP="001A3D33">
      <w:pPr>
        <w:spacing w:after="160" w:line="259" w:lineRule="auto"/>
        <w:jc w:val="both"/>
        <w:rPr>
          <w:rFonts w:eastAsia="Arial Narrow"/>
          <w:sz w:val="20"/>
          <w:lang w:val="es-MX" w:eastAsia="en-US"/>
        </w:rPr>
      </w:pPr>
      <w:r w:rsidRPr="000D13F3">
        <w:rPr>
          <w:rFonts w:eastAsia="Arial Narrow"/>
          <w:b/>
          <w:szCs w:val="22"/>
          <w:u w:val="single"/>
          <w:lang w:val="es-MX" w:eastAsia="en-US"/>
        </w:rPr>
        <w:t>ARTÍCULO TERCERO: NOTIFICAR</w:t>
      </w:r>
      <w:r w:rsidRPr="001A3D33">
        <w:rPr>
          <w:rFonts w:eastAsia="Arial Narrow"/>
          <w:szCs w:val="22"/>
          <w:lang w:val="es-MX" w:eastAsia="en-US"/>
        </w:rPr>
        <w:t xml:space="preserve"> </w:t>
      </w:r>
      <w:r w:rsidRPr="000D13F3">
        <w:rPr>
          <w:rFonts w:eastAsia="Arial Narrow"/>
          <w:sz w:val="20"/>
          <w:lang w:val="es-MX" w:eastAsia="en-US"/>
        </w:rPr>
        <w:t>la presente resolución al personaje ilustre reconocido en la presente resolución, a la Gerencia General Regional, Gerencia Regional de Desarrollo Social, Oficina Regional de Comunicación y demás sistemas administrativos del Gobierno Regional de Apurímac, para su conocimiento y fines de ley.</w:t>
      </w:r>
    </w:p>
    <w:p w14:paraId="46D202C1" w14:textId="77777777" w:rsidR="00D25340" w:rsidRPr="001A3D33" w:rsidRDefault="00D25340" w:rsidP="001A3D33">
      <w:pPr>
        <w:spacing w:after="160" w:line="259" w:lineRule="auto"/>
        <w:jc w:val="both"/>
        <w:rPr>
          <w:rFonts w:eastAsia="Arial Narrow"/>
          <w:szCs w:val="22"/>
          <w:lang w:val="es-MX" w:eastAsia="en-US"/>
        </w:rPr>
      </w:pPr>
      <w:r w:rsidRPr="000D13F3">
        <w:rPr>
          <w:rFonts w:eastAsia="Arial Narrow"/>
          <w:b/>
          <w:szCs w:val="22"/>
          <w:u w:val="single"/>
          <w:lang w:val="es-MX" w:eastAsia="en-US"/>
        </w:rPr>
        <w:t>ARTÍCULO CUARTO: OTORGAR</w:t>
      </w:r>
      <w:r w:rsidRPr="001A3D33">
        <w:rPr>
          <w:rFonts w:eastAsia="Arial Narrow"/>
          <w:b/>
          <w:szCs w:val="22"/>
          <w:lang w:val="es-MX" w:eastAsia="en-US"/>
        </w:rPr>
        <w:t xml:space="preserve"> </w:t>
      </w:r>
      <w:r w:rsidRPr="000D13F3">
        <w:rPr>
          <w:rFonts w:eastAsia="Arial Narrow"/>
          <w:sz w:val="20"/>
          <w:lang w:val="es-MX" w:eastAsia="en-US"/>
        </w:rPr>
        <w:t>la presente Estatuilla de honor, en acto solemne protocolar al personaje ilustre reconocido en la presente resolución, a la Gerencia General Regional, Gerencia Regional de Desarrollo Social, Oficina Regional de Comunicación y demás sistemas administrativos del Gobierno Regional de Apurímac, para su conocimiento y fines de ley</w:t>
      </w:r>
      <w:r w:rsidRPr="001A3D33">
        <w:rPr>
          <w:rFonts w:eastAsia="Arial Narrow"/>
          <w:szCs w:val="22"/>
          <w:lang w:val="es-MX" w:eastAsia="en-US"/>
        </w:rPr>
        <w:t>.</w:t>
      </w:r>
    </w:p>
    <w:p w14:paraId="01C09383" w14:textId="77777777" w:rsidR="00F67078" w:rsidRPr="000D13F3" w:rsidRDefault="00F67078" w:rsidP="001A3D33">
      <w:pPr>
        <w:spacing w:after="160" w:line="259" w:lineRule="auto"/>
        <w:jc w:val="center"/>
        <w:rPr>
          <w:rFonts w:eastAsia="Arial Narrow"/>
          <w:sz w:val="17"/>
          <w:szCs w:val="17"/>
          <w:lang w:val="es-MX" w:eastAsia="en-US"/>
        </w:rPr>
      </w:pPr>
      <w:r w:rsidRPr="000D13F3">
        <w:rPr>
          <w:rFonts w:eastAsia="Times New Roman"/>
          <w:b/>
          <w:bCs/>
          <w:sz w:val="17"/>
          <w:szCs w:val="17"/>
          <w:lang w:val="es-ES" w:eastAsia="en-US"/>
        </w:rPr>
        <w:t>REGÍSTRESE, COMUNÍQUESE Y CÚMPLASE.</w:t>
      </w:r>
    </w:p>
    <w:sectPr w:rsidR="00F67078" w:rsidRPr="000D13F3" w:rsidSect="000D13F3">
      <w:headerReference w:type="default" r:id="rId7"/>
      <w:footerReference w:type="default" r:id="rId8"/>
      <w:type w:val="continuous"/>
      <w:pgSz w:w="12240" w:h="15840"/>
      <w:pgMar w:top="1417" w:right="1701" w:bottom="1417" w:left="1701" w:header="28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26E890" w14:textId="77777777" w:rsidR="002A2EFE" w:rsidRDefault="002A2EFE" w:rsidP="003F4D17">
      <w:r>
        <w:separator/>
      </w:r>
    </w:p>
  </w:endnote>
  <w:endnote w:type="continuationSeparator" w:id="0">
    <w:p w14:paraId="21FCDE8C" w14:textId="77777777" w:rsidR="002A2EFE" w:rsidRDefault="002A2EFE" w:rsidP="003F4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ivaldi">
    <w:panose1 w:val="03020602050506090804"/>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485DB" w14:textId="77777777" w:rsidR="000D13F3" w:rsidRPr="00F91F57" w:rsidRDefault="000D13F3" w:rsidP="000D13F3">
    <w:pPr>
      <w:pStyle w:val="Piedepgina"/>
      <w:ind w:left="-567"/>
      <w:rPr>
        <w:sz w:val="24"/>
        <w:lang w:val="es-MX"/>
      </w:rPr>
    </w:pPr>
    <w:r>
      <w:rPr>
        <w:noProof/>
        <w:lang w:val="es-ES"/>
      </w:rPr>
      <w:drawing>
        <wp:anchor distT="0" distB="0" distL="114300" distR="114300" simplePos="0" relativeHeight="251664384" behindDoc="0" locked="0" layoutInCell="1" allowOverlap="1" wp14:anchorId="0FEBBA2E" wp14:editId="61522C48">
          <wp:simplePos x="0" y="0"/>
          <wp:positionH relativeFrom="column">
            <wp:posOffset>-646430</wp:posOffset>
          </wp:positionH>
          <wp:positionV relativeFrom="paragraph">
            <wp:posOffset>54610</wp:posOffset>
          </wp:positionV>
          <wp:extent cx="127635" cy="487045"/>
          <wp:effectExtent l="0" t="0" r="5715" b="8255"/>
          <wp:wrapSquare wrapText="bothSides"/>
          <wp:docPr id="1113308127" name="Imagen 1113308127" descr="sRecurso 15FB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Recurso 15FB 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 cy="487045"/>
                  </a:xfrm>
                  <a:prstGeom prst="rect">
                    <a:avLst/>
                  </a:prstGeom>
                  <a:noFill/>
                </pic:spPr>
              </pic:pic>
            </a:graphicData>
          </a:graphic>
          <wp14:sizeRelH relativeFrom="page">
            <wp14:pctWidth>0</wp14:pctWidth>
          </wp14:sizeRelH>
          <wp14:sizeRelV relativeFrom="page">
            <wp14:pctHeight>0</wp14:pctHeight>
          </wp14:sizeRelV>
        </wp:anchor>
      </w:drawing>
    </w:r>
    <w:r>
      <w:rPr>
        <w:noProof/>
        <w:lang w:val="es-ES"/>
      </w:rPr>
      <mc:AlternateContent>
        <mc:Choice Requires="wps">
          <w:drawing>
            <wp:anchor distT="0" distB="0" distL="114300" distR="114300" simplePos="0" relativeHeight="251663360" behindDoc="0" locked="0" layoutInCell="1" allowOverlap="1" wp14:anchorId="2879C17D" wp14:editId="6200B180">
              <wp:simplePos x="0" y="0"/>
              <wp:positionH relativeFrom="column">
                <wp:posOffset>3383915</wp:posOffset>
              </wp:positionH>
              <wp:positionV relativeFrom="paragraph">
                <wp:posOffset>-14605</wp:posOffset>
              </wp:positionV>
              <wp:extent cx="0" cy="647700"/>
              <wp:effectExtent l="19050" t="0" r="19050" b="19050"/>
              <wp:wrapNone/>
              <wp:docPr id="3" name="Conector recto 3"/>
              <wp:cNvGraphicFramePr/>
              <a:graphic xmlns:a="http://schemas.openxmlformats.org/drawingml/2006/main">
                <a:graphicData uri="http://schemas.microsoft.com/office/word/2010/wordprocessingShape">
                  <wps:wsp>
                    <wps:cNvCnPr/>
                    <wps:spPr>
                      <a:xfrm>
                        <a:off x="0" y="0"/>
                        <a:ext cx="0" cy="64770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B0C44" id="Conector recto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66.45pt,-1.15pt" to="266.4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" strokecolor="#0070c0" strokeweight="2.25pt">
              <v:stroke joinstyle="miter"/>
            </v:line>
          </w:pict>
        </mc:Fallback>
      </mc:AlternateContent>
    </w:r>
    <w:r>
      <w:rPr>
        <w:noProof/>
        <w:lang w:val="es-ES"/>
      </w:rPr>
      <w:drawing>
        <wp:anchor distT="0" distB="0" distL="114300" distR="114300" simplePos="0" relativeHeight="251662336" behindDoc="0" locked="0" layoutInCell="1" allowOverlap="1" wp14:anchorId="4FA65437" wp14:editId="3AF99E38">
          <wp:simplePos x="0" y="0"/>
          <wp:positionH relativeFrom="column">
            <wp:posOffset>4324350</wp:posOffset>
          </wp:positionH>
          <wp:positionV relativeFrom="paragraph">
            <wp:posOffset>-15240</wp:posOffset>
          </wp:positionV>
          <wp:extent cx="1860550" cy="666750"/>
          <wp:effectExtent l="0" t="0" r="6350" b="0"/>
          <wp:wrapSquare wrapText="bothSides"/>
          <wp:docPr id="640029733" name="Imagen 640029733" descr="sRecurso 14FB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ecurso 14FB H"/>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0550" cy="666750"/>
                  </a:xfrm>
                  <a:prstGeom prst="rect">
                    <a:avLst/>
                  </a:prstGeom>
                  <a:noFill/>
                </pic:spPr>
              </pic:pic>
            </a:graphicData>
          </a:graphic>
          <wp14:sizeRelH relativeFrom="page">
            <wp14:pctWidth>0</wp14:pctWidth>
          </wp14:sizeRelH>
          <wp14:sizeRelV relativeFrom="page">
            <wp14:pctHeight>0</wp14:pctHeight>
          </wp14:sizeRelV>
        </wp:anchor>
      </w:drawing>
    </w:r>
    <w:r w:rsidRPr="00F91F57">
      <w:rPr>
        <w:sz w:val="24"/>
        <w:lang w:val="es-MX"/>
      </w:rPr>
      <w:t>www.regiónapurimac.gob.pe</w:t>
    </w:r>
  </w:p>
  <w:p w14:paraId="1E4FF774" w14:textId="77777777" w:rsidR="000D13F3" w:rsidRPr="00F91F57" w:rsidRDefault="000D13F3" w:rsidP="000D13F3">
    <w:pPr>
      <w:pStyle w:val="Piedepgina"/>
      <w:ind w:left="-567"/>
      <w:rPr>
        <w:sz w:val="24"/>
        <w:lang w:val="es-MX"/>
      </w:rPr>
    </w:pPr>
    <w:r w:rsidRPr="00F91F57">
      <w:rPr>
        <w:sz w:val="24"/>
        <w:lang w:val="es-MX"/>
      </w:rPr>
      <w:t>Jr. Puno 107 - Abancay - Apurímac - Perú</w:t>
    </w:r>
  </w:p>
  <w:p w14:paraId="7CD4EF42" w14:textId="77777777" w:rsidR="000D13F3" w:rsidRDefault="000D13F3" w:rsidP="000D13F3">
    <w:pPr>
      <w:pStyle w:val="Piedepgina"/>
      <w:ind w:left="-567"/>
    </w:pPr>
    <w:r w:rsidRPr="00F91F57">
      <w:rPr>
        <w:sz w:val="24"/>
        <w:lang w:val="es-MX"/>
      </w:rPr>
      <w:t>083 - 321022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1CD590" w14:textId="77777777" w:rsidR="002A2EFE" w:rsidRDefault="002A2EFE" w:rsidP="003F4D17">
      <w:r>
        <w:separator/>
      </w:r>
    </w:p>
  </w:footnote>
  <w:footnote w:type="continuationSeparator" w:id="0">
    <w:p w14:paraId="691B7E68" w14:textId="77777777" w:rsidR="002A2EFE" w:rsidRDefault="002A2EFE" w:rsidP="003F4D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D59B0" w14:textId="77777777" w:rsidR="000D13F3" w:rsidRPr="004D40A2" w:rsidRDefault="000D13F3" w:rsidP="000D13F3">
    <w:pPr>
      <w:pStyle w:val="Encabezado"/>
      <w:tabs>
        <w:tab w:val="left" w:pos="2127"/>
        <w:tab w:val="left" w:pos="2268"/>
      </w:tabs>
      <w:spacing w:line="276" w:lineRule="auto"/>
      <w:jc w:val="center"/>
      <w:rPr>
        <w:rFonts w:ascii="Agency FB" w:hAnsi="Agency FB"/>
        <w:b/>
        <w:sz w:val="40"/>
        <w:szCs w:val="40"/>
        <w:lang w:val="es-ES"/>
      </w:rPr>
    </w:pPr>
    <w:r w:rsidRPr="007E50A9">
      <w:rPr>
        <w:rFonts w:ascii="Agency FB" w:hAnsi="Agency FB"/>
        <w:noProof/>
        <w:sz w:val="32"/>
        <w:szCs w:val="32"/>
        <w:lang w:val="es-ES"/>
      </w:rPr>
      <w:drawing>
        <wp:anchor distT="0" distB="0" distL="114300" distR="114300" simplePos="0" relativeHeight="251660288" behindDoc="0" locked="0" layoutInCell="1" allowOverlap="1" wp14:anchorId="33E94B15" wp14:editId="17F23BEC">
          <wp:simplePos x="0" y="0"/>
          <wp:positionH relativeFrom="column">
            <wp:posOffset>5111115</wp:posOffset>
          </wp:positionH>
          <wp:positionV relativeFrom="paragraph">
            <wp:posOffset>10795</wp:posOffset>
          </wp:positionV>
          <wp:extent cx="695325" cy="704850"/>
          <wp:effectExtent l="0" t="0" r="9525" b="0"/>
          <wp:wrapSquare wrapText="bothSides"/>
          <wp:docPr id="1704050978" name="Imagen 1704050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704850"/>
                  </a:xfrm>
                  <a:prstGeom prst="rect">
                    <a:avLst/>
                  </a:prstGeom>
                  <a:noFill/>
                </pic:spPr>
              </pic:pic>
            </a:graphicData>
          </a:graphic>
          <wp14:sizeRelH relativeFrom="page">
            <wp14:pctWidth>0</wp14:pctWidth>
          </wp14:sizeRelH>
          <wp14:sizeRelV relativeFrom="page">
            <wp14:pctHeight>0</wp14:pctHeight>
          </wp14:sizeRelV>
        </wp:anchor>
      </w:drawing>
    </w:r>
    <w:r w:rsidRPr="007E50A9">
      <w:rPr>
        <w:rFonts w:ascii="Agency FB" w:hAnsi="Agency FB"/>
        <w:b/>
        <w:bCs/>
        <w:noProof/>
        <w:color w:val="808080"/>
        <w:sz w:val="32"/>
        <w:szCs w:val="32"/>
        <w:lang w:val="es-ES"/>
      </w:rPr>
      <w:drawing>
        <wp:anchor distT="0" distB="0" distL="114300" distR="114300" simplePos="0" relativeHeight="251659264" behindDoc="0" locked="0" layoutInCell="1" allowOverlap="1" wp14:anchorId="42F197AA" wp14:editId="495420CF">
          <wp:simplePos x="0" y="0"/>
          <wp:positionH relativeFrom="leftMargin">
            <wp:posOffset>636905</wp:posOffset>
          </wp:positionH>
          <wp:positionV relativeFrom="paragraph">
            <wp:posOffset>12700</wp:posOffset>
          </wp:positionV>
          <wp:extent cx="742950" cy="711536"/>
          <wp:effectExtent l="0" t="0" r="0" b="0"/>
          <wp:wrapNone/>
          <wp:docPr id="1971546400" name="Imagen 1971546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srcRect/>
                  <a:stretch>
                    <a:fillRect/>
                  </a:stretch>
                </pic:blipFill>
                <pic:spPr bwMode="auto">
                  <a:xfrm>
                    <a:off x="0" y="0"/>
                    <a:ext cx="742950" cy="71153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7E50A9">
      <w:rPr>
        <w:rFonts w:ascii="Agency FB" w:hAnsi="Agency FB"/>
        <w:b/>
        <w:sz w:val="32"/>
        <w:szCs w:val="32"/>
        <w:lang w:val="es-ES"/>
      </w:rPr>
      <w:t>GOBIERNO REGIONAL DE APURIMAC</w:t>
    </w:r>
  </w:p>
  <w:p w14:paraId="22969FF0" w14:textId="77777777" w:rsidR="000D13F3" w:rsidRPr="0077628C" w:rsidRDefault="000D13F3" w:rsidP="000D13F3">
    <w:pPr>
      <w:pStyle w:val="Encabezado"/>
      <w:spacing w:line="276" w:lineRule="auto"/>
      <w:jc w:val="center"/>
      <w:rPr>
        <w:rFonts w:ascii="Bodoni MT" w:eastAsia="MS Mincho" w:hAnsi="Bodoni MT" w:cs="Arial"/>
        <w:b/>
        <w:sz w:val="32"/>
        <w:lang w:val="es-ES"/>
      </w:rPr>
    </w:pPr>
    <w:r>
      <w:rPr>
        <w:rFonts w:ascii="Bodoni MT" w:eastAsia="MS Mincho" w:hAnsi="Bodoni MT" w:cs="Arial"/>
        <w:b/>
        <w:sz w:val="28"/>
        <w:szCs w:val="18"/>
        <w:lang w:val="es-ES"/>
      </w:rPr>
      <w:t>GO</w:t>
    </w:r>
    <w:r w:rsidRPr="0077628C">
      <w:rPr>
        <w:rFonts w:ascii="Bodoni MT" w:eastAsia="MS Mincho" w:hAnsi="Bodoni MT" w:cs="Arial"/>
        <w:b/>
        <w:sz w:val="28"/>
        <w:szCs w:val="18"/>
        <w:lang w:val="es-ES"/>
      </w:rPr>
      <w:t>BERNACION REGIONAL</w:t>
    </w:r>
  </w:p>
  <w:p w14:paraId="07827C5A" w14:textId="77777777" w:rsidR="000D13F3" w:rsidRPr="007E50A9" w:rsidRDefault="000D13F3" w:rsidP="000D13F3">
    <w:pPr>
      <w:pStyle w:val="Encabezado"/>
      <w:jc w:val="center"/>
      <w:rPr>
        <w:bCs/>
        <w:i/>
        <w:iCs/>
        <w:sz w:val="20"/>
      </w:rPr>
    </w:pPr>
    <w:r w:rsidRPr="007E50A9">
      <w:rPr>
        <w:rFonts w:ascii="Agency FB" w:eastAsia="MS Mincho" w:hAnsi="Agency FB" w:cs="Arial"/>
        <w:bCs/>
        <w:i/>
        <w:iCs/>
        <w:lang w:val="es-ES"/>
      </w:rPr>
      <w:t>“AÑO DE LA RECUPERACIÓN Y CONSOLIDACIÓN DE LA ECONOMÍA PERUANA”</w:t>
    </w:r>
  </w:p>
  <w:p w14:paraId="270EF750" w14:textId="77777777" w:rsidR="003F4D17" w:rsidRPr="000D13F3" w:rsidRDefault="003F4D17" w:rsidP="000D13F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E692D"/>
    <w:multiLevelType w:val="multilevel"/>
    <w:tmpl w:val="481C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7442E"/>
    <w:multiLevelType w:val="multilevel"/>
    <w:tmpl w:val="C054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A6B43"/>
    <w:multiLevelType w:val="hybridMultilevel"/>
    <w:tmpl w:val="910ABE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14B8F"/>
    <w:multiLevelType w:val="hybridMultilevel"/>
    <w:tmpl w:val="0854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76641"/>
    <w:multiLevelType w:val="hybridMultilevel"/>
    <w:tmpl w:val="1F78B252"/>
    <w:lvl w:ilvl="0" w:tplc="10DE69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0D5249"/>
    <w:multiLevelType w:val="multilevel"/>
    <w:tmpl w:val="0990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C5745"/>
    <w:multiLevelType w:val="multilevel"/>
    <w:tmpl w:val="514C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07CAA"/>
    <w:multiLevelType w:val="hybridMultilevel"/>
    <w:tmpl w:val="B3380606"/>
    <w:lvl w:ilvl="0" w:tplc="E0B8A0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A47457"/>
    <w:multiLevelType w:val="hybridMultilevel"/>
    <w:tmpl w:val="F47E2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4546DB"/>
    <w:multiLevelType w:val="hybridMultilevel"/>
    <w:tmpl w:val="08BA2A64"/>
    <w:lvl w:ilvl="0" w:tplc="28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E04DA6"/>
    <w:multiLevelType w:val="hybridMultilevel"/>
    <w:tmpl w:val="815E8B2E"/>
    <w:lvl w:ilvl="0" w:tplc="04324486">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611E1A48"/>
    <w:multiLevelType w:val="multilevel"/>
    <w:tmpl w:val="EF40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7021CF"/>
    <w:multiLevelType w:val="multilevel"/>
    <w:tmpl w:val="9870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AA46DE"/>
    <w:multiLevelType w:val="hybridMultilevel"/>
    <w:tmpl w:val="03288D7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15:restartNumberingAfterBreak="0">
    <w:nsid w:val="6F29551D"/>
    <w:multiLevelType w:val="hybridMultilevel"/>
    <w:tmpl w:val="C0CA85EE"/>
    <w:lvl w:ilvl="0" w:tplc="C11CDF7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73764A9E"/>
    <w:multiLevelType w:val="hybridMultilevel"/>
    <w:tmpl w:val="B7F251B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77C33606"/>
    <w:multiLevelType w:val="multilevel"/>
    <w:tmpl w:val="62DE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2265227">
    <w:abstractNumId w:val="9"/>
  </w:num>
  <w:num w:numId="2" w16cid:durableId="320889294">
    <w:abstractNumId w:val="4"/>
  </w:num>
  <w:num w:numId="3" w16cid:durableId="986278263">
    <w:abstractNumId w:val="3"/>
  </w:num>
  <w:num w:numId="4" w16cid:durableId="246772601">
    <w:abstractNumId w:val="8"/>
  </w:num>
  <w:num w:numId="5" w16cid:durableId="2137022053">
    <w:abstractNumId w:val="7"/>
  </w:num>
  <w:num w:numId="6" w16cid:durableId="1592541025">
    <w:abstractNumId w:val="14"/>
  </w:num>
  <w:num w:numId="7" w16cid:durableId="807820715">
    <w:abstractNumId w:val="15"/>
  </w:num>
  <w:num w:numId="8" w16cid:durableId="615210119">
    <w:abstractNumId w:val="2"/>
  </w:num>
  <w:num w:numId="9" w16cid:durableId="1069304835">
    <w:abstractNumId w:val="13"/>
  </w:num>
  <w:num w:numId="10" w16cid:durableId="1435398274">
    <w:abstractNumId w:val="5"/>
  </w:num>
  <w:num w:numId="11" w16cid:durableId="263154992">
    <w:abstractNumId w:val="10"/>
  </w:num>
  <w:num w:numId="12" w16cid:durableId="1265304576">
    <w:abstractNumId w:val="0"/>
  </w:num>
  <w:num w:numId="13" w16cid:durableId="1639606547">
    <w:abstractNumId w:val="6"/>
  </w:num>
  <w:num w:numId="14" w16cid:durableId="1639920825">
    <w:abstractNumId w:val="1"/>
  </w:num>
  <w:num w:numId="15" w16cid:durableId="532230247">
    <w:abstractNumId w:val="16"/>
  </w:num>
  <w:num w:numId="16" w16cid:durableId="1001154235">
    <w:abstractNumId w:val="12"/>
  </w:num>
  <w:num w:numId="17" w16cid:durableId="20759281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D17"/>
    <w:rsid w:val="00002194"/>
    <w:rsid w:val="00005475"/>
    <w:rsid w:val="00006B2C"/>
    <w:rsid w:val="00022739"/>
    <w:rsid w:val="00027A33"/>
    <w:rsid w:val="00030B68"/>
    <w:rsid w:val="00037BC0"/>
    <w:rsid w:val="000646C5"/>
    <w:rsid w:val="0007580C"/>
    <w:rsid w:val="00080C3D"/>
    <w:rsid w:val="000955E3"/>
    <w:rsid w:val="000A0F91"/>
    <w:rsid w:val="000A7BDF"/>
    <w:rsid w:val="000B2268"/>
    <w:rsid w:val="000B6175"/>
    <w:rsid w:val="000C0D55"/>
    <w:rsid w:val="000D13F3"/>
    <w:rsid w:val="000F09E6"/>
    <w:rsid w:val="00100AEA"/>
    <w:rsid w:val="00113C98"/>
    <w:rsid w:val="001276DF"/>
    <w:rsid w:val="001322CF"/>
    <w:rsid w:val="00165CEE"/>
    <w:rsid w:val="00185725"/>
    <w:rsid w:val="001A3A4E"/>
    <w:rsid w:val="001A3D33"/>
    <w:rsid w:val="001B553D"/>
    <w:rsid w:val="001D4B32"/>
    <w:rsid w:val="001E4382"/>
    <w:rsid w:val="00204D2D"/>
    <w:rsid w:val="00214EB9"/>
    <w:rsid w:val="00223947"/>
    <w:rsid w:val="002550D2"/>
    <w:rsid w:val="00277626"/>
    <w:rsid w:val="002A2EFE"/>
    <w:rsid w:val="002A76EF"/>
    <w:rsid w:val="002B33CC"/>
    <w:rsid w:val="0030673F"/>
    <w:rsid w:val="00347B75"/>
    <w:rsid w:val="00357BB1"/>
    <w:rsid w:val="0037203F"/>
    <w:rsid w:val="00384D09"/>
    <w:rsid w:val="003A56D5"/>
    <w:rsid w:val="003D176D"/>
    <w:rsid w:val="003E7E4C"/>
    <w:rsid w:val="003F3268"/>
    <w:rsid w:val="003F4D17"/>
    <w:rsid w:val="00415497"/>
    <w:rsid w:val="004575CA"/>
    <w:rsid w:val="00462020"/>
    <w:rsid w:val="00464C7D"/>
    <w:rsid w:val="00473399"/>
    <w:rsid w:val="00490BFF"/>
    <w:rsid w:val="004A0A08"/>
    <w:rsid w:val="004B6A20"/>
    <w:rsid w:val="004B70AA"/>
    <w:rsid w:val="004F100F"/>
    <w:rsid w:val="0054009F"/>
    <w:rsid w:val="00542784"/>
    <w:rsid w:val="00563C23"/>
    <w:rsid w:val="005976AD"/>
    <w:rsid w:val="005B793C"/>
    <w:rsid w:val="005C691D"/>
    <w:rsid w:val="005D1715"/>
    <w:rsid w:val="005F3715"/>
    <w:rsid w:val="005F5DA1"/>
    <w:rsid w:val="005F7174"/>
    <w:rsid w:val="0060010F"/>
    <w:rsid w:val="006217D3"/>
    <w:rsid w:val="00634948"/>
    <w:rsid w:val="00694A76"/>
    <w:rsid w:val="0071370E"/>
    <w:rsid w:val="00720384"/>
    <w:rsid w:val="00722AFE"/>
    <w:rsid w:val="00774BC6"/>
    <w:rsid w:val="00777D98"/>
    <w:rsid w:val="00781A36"/>
    <w:rsid w:val="007A02E0"/>
    <w:rsid w:val="007E7567"/>
    <w:rsid w:val="007F3BB0"/>
    <w:rsid w:val="007F723B"/>
    <w:rsid w:val="00805236"/>
    <w:rsid w:val="0082031A"/>
    <w:rsid w:val="008276D9"/>
    <w:rsid w:val="0083602E"/>
    <w:rsid w:val="0089079D"/>
    <w:rsid w:val="00894ED5"/>
    <w:rsid w:val="008A6D9D"/>
    <w:rsid w:val="008B228B"/>
    <w:rsid w:val="008B4D24"/>
    <w:rsid w:val="008C286E"/>
    <w:rsid w:val="008E6E24"/>
    <w:rsid w:val="009110E3"/>
    <w:rsid w:val="009117DF"/>
    <w:rsid w:val="00917264"/>
    <w:rsid w:val="0092533B"/>
    <w:rsid w:val="0094567D"/>
    <w:rsid w:val="00946E05"/>
    <w:rsid w:val="009652B9"/>
    <w:rsid w:val="00A06D18"/>
    <w:rsid w:val="00A629E2"/>
    <w:rsid w:val="00A82EE8"/>
    <w:rsid w:val="00A94467"/>
    <w:rsid w:val="00AA15BB"/>
    <w:rsid w:val="00AD585E"/>
    <w:rsid w:val="00B04905"/>
    <w:rsid w:val="00B338B6"/>
    <w:rsid w:val="00B419F5"/>
    <w:rsid w:val="00B4277D"/>
    <w:rsid w:val="00B75843"/>
    <w:rsid w:val="00B75A81"/>
    <w:rsid w:val="00BB45A3"/>
    <w:rsid w:val="00BB6658"/>
    <w:rsid w:val="00C14064"/>
    <w:rsid w:val="00C17654"/>
    <w:rsid w:val="00C61591"/>
    <w:rsid w:val="00C905C4"/>
    <w:rsid w:val="00C93658"/>
    <w:rsid w:val="00CA6D94"/>
    <w:rsid w:val="00CC20E6"/>
    <w:rsid w:val="00CE58A0"/>
    <w:rsid w:val="00CF3F75"/>
    <w:rsid w:val="00D25340"/>
    <w:rsid w:val="00D33CAC"/>
    <w:rsid w:val="00D406D2"/>
    <w:rsid w:val="00D447F1"/>
    <w:rsid w:val="00D5434D"/>
    <w:rsid w:val="00D620BD"/>
    <w:rsid w:val="00D635A8"/>
    <w:rsid w:val="00D82AF2"/>
    <w:rsid w:val="00DA7413"/>
    <w:rsid w:val="00DE2367"/>
    <w:rsid w:val="00DE3AEB"/>
    <w:rsid w:val="00DF5CD4"/>
    <w:rsid w:val="00E01044"/>
    <w:rsid w:val="00E15AA6"/>
    <w:rsid w:val="00E3329B"/>
    <w:rsid w:val="00E8324C"/>
    <w:rsid w:val="00EC3386"/>
    <w:rsid w:val="00ED4F73"/>
    <w:rsid w:val="00F02604"/>
    <w:rsid w:val="00F055BE"/>
    <w:rsid w:val="00F150DF"/>
    <w:rsid w:val="00F154F9"/>
    <w:rsid w:val="00F45E51"/>
    <w:rsid w:val="00F4779B"/>
    <w:rsid w:val="00F55685"/>
    <w:rsid w:val="00F67078"/>
    <w:rsid w:val="00FA0562"/>
    <w:rsid w:val="00FB3953"/>
    <w:rsid w:val="00FC053E"/>
    <w:rsid w:val="00FE3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E78EA"/>
  <w15:chartTrackingRefBased/>
  <w15:docId w15:val="{D084A341-684E-4A93-8B45-36C078613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B75"/>
    <w:pPr>
      <w:spacing w:after="0" w:line="240" w:lineRule="auto"/>
    </w:pPr>
    <w:rPr>
      <w:rFonts w:ascii="Times New Roman" w:eastAsia="Batang" w:hAnsi="Times New Roman" w:cs="Times New Roman"/>
      <w:szCs w:val="20"/>
      <w:lang w:val="es-PE" w:eastAsia="es-ES"/>
    </w:rPr>
  </w:style>
  <w:style w:type="paragraph" w:styleId="Ttulo1">
    <w:name w:val="heading 1"/>
    <w:basedOn w:val="Normal"/>
    <w:next w:val="Normal"/>
    <w:link w:val="Ttulo1Car"/>
    <w:uiPriority w:val="9"/>
    <w:qFormat/>
    <w:rsid w:val="00AA15BB"/>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val="en-US" w:eastAsia="en-US"/>
    </w:rPr>
  </w:style>
  <w:style w:type="paragraph" w:styleId="Ttulo2">
    <w:name w:val="heading 2"/>
    <w:basedOn w:val="Normal"/>
    <w:next w:val="Normal"/>
    <w:link w:val="Ttulo2Car"/>
    <w:uiPriority w:val="9"/>
    <w:unhideWhenUsed/>
    <w:qFormat/>
    <w:rsid w:val="00AA15BB"/>
    <w:pPr>
      <w:keepNext/>
      <w:keepLines/>
      <w:spacing w:before="200" w:line="276" w:lineRule="auto"/>
      <w:outlineLvl w:val="1"/>
    </w:pPr>
    <w:rPr>
      <w:rFonts w:asciiTheme="majorHAnsi" w:eastAsiaTheme="majorEastAsia" w:hAnsiTheme="majorHAnsi" w:cstheme="majorBidi"/>
      <w:b/>
      <w:bCs/>
      <w:color w:val="5B9BD5" w:themeColor="accent1"/>
      <w:sz w:val="26"/>
      <w:szCs w:val="26"/>
      <w:lang w:val="en-US" w:eastAsia="en-US"/>
    </w:rPr>
  </w:style>
  <w:style w:type="paragraph" w:styleId="Ttulo3">
    <w:name w:val="heading 3"/>
    <w:basedOn w:val="Normal"/>
    <w:next w:val="Normal"/>
    <w:link w:val="Ttulo3Car"/>
    <w:uiPriority w:val="9"/>
    <w:semiHidden/>
    <w:unhideWhenUsed/>
    <w:qFormat/>
    <w:rsid w:val="001A3D3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nota de prensa"/>
    <w:link w:val="SinespaciadoCar"/>
    <w:uiPriority w:val="1"/>
    <w:qFormat/>
    <w:rsid w:val="003F4D17"/>
    <w:pPr>
      <w:spacing w:after="0" w:line="240" w:lineRule="auto"/>
    </w:pPr>
    <w:rPr>
      <w:lang w:val="es-PE"/>
    </w:rPr>
  </w:style>
  <w:style w:type="character" w:customStyle="1" w:styleId="SinespaciadoCar">
    <w:name w:val="Sin espaciado Car"/>
    <w:aliases w:val="nota de prensa Car"/>
    <w:link w:val="Sinespaciado"/>
    <w:uiPriority w:val="1"/>
    <w:qFormat/>
    <w:rsid w:val="003F4D17"/>
    <w:rPr>
      <w:lang w:val="es-PE"/>
    </w:rPr>
  </w:style>
  <w:style w:type="paragraph" w:styleId="Encabezado">
    <w:name w:val="header"/>
    <w:aliases w:val="f13Car, Car Car Car Car Car Car,Car Car Car,Car Car Car Car Car Car,Car Car Car Car Car Car Car Car,Car Car Car Car Car Car Car,Car Car Car Car Car Car Car Car Car Car Car,Car Car Car Car Car Car Car Car Car,maria,Encabezado1,h,*Header,titulo"/>
    <w:basedOn w:val="Normal"/>
    <w:link w:val="EncabezadoCar"/>
    <w:unhideWhenUsed/>
    <w:rsid w:val="003F4D17"/>
    <w:pPr>
      <w:tabs>
        <w:tab w:val="center" w:pos="4419"/>
        <w:tab w:val="right" w:pos="8838"/>
      </w:tabs>
    </w:pPr>
  </w:style>
  <w:style w:type="character" w:customStyle="1" w:styleId="EncabezadoCar">
    <w:name w:val="Encabezado Car"/>
    <w:aliases w:val="f13Car Car, Car Car Car Car Car Car Car,Car Car Car Car,Car Car Car Car Car Car Car1,Car Car Car Car Car Car Car Car Car1,Car Car Car Car Car Car Car Car1,Car Car Car Car Car Car Car Car Car Car Car Car,maria Car,Encabezado1 Car,h Car"/>
    <w:basedOn w:val="Fuentedeprrafopredeter"/>
    <w:link w:val="Encabezado"/>
    <w:rsid w:val="003F4D17"/>
    <w:rPr>
      <w:rFonts w:ascii="Times New Roman" w:eastAsia="Batang" w:hAnsi="Times New Roman" w:cs="Times New Roman"/>
      <w:szCs w:val="20"/>
      <w:lang w:val="es-PE" w:eastAsia="es-ES"/>
    </w:rPr>
  </w:style>
  <w:style w:type="paragraph" w:styleId="Piedepgina">
    <w:name w:val="footer"/>
    <w:basedOn w:val="Normal"/>
    <w:link w:val="PiedepginaCar"/>
    <w:uiPriority w:val="99"/>
    <w:unhideWhenUsed/>
    <w:rsid w:val="003F4D17"/>
    <w:pPr>
      <w:tabs>
        <w:tab w:val="center" w:pos="4419"/>
        <w:tab w:val="right" w:pos="8838"/>
      </w:tabs>
    </w:pPr>
  </w:style>
  <w:style w:type="character" w:customStyle="1" w:styleId="PiedepginaCar">
    <w:name w:val="Pie de página Car"/>
    <w:basedOn w:val="Fuentedeprrafopredeter"/>
    <w:link w:val="Piedepgina"/>
    <w:uiPriority w:val="99"/>
    <w:rsid w:val="003F4D17"/>
    <w:rPr>
      <w:rFonts w:ascii="Times New Roman" w:eastAsia="Batang" w:hAnsi="Times New Roman" w:cs="Times New Roman"/>
      <w:szCs w:val="20"/>
      <w:lang w:val="es-PE" w:eastAsia="es-ES"/>
    </w:rPr>
  </w:style>
  <w:style w:type="character" w:styleId="Hipervnculo">
    <w:name w:val="Hyperlink"/>
    <w:basedOn w:val="Fuentedeprrafopredeter"/>
    <w:uiPriority w:val="99"/>
    <w:unhideWhenUsed/>
    <w:rsid w:val="005976AD"/>
    <w:rPr>
      <w:color w:val="0563C1" w:themeColor="hyperlink"/>
      <w:u w:val="single"/>
    </w:rPr>
  </w:style>
  <w:style w:type="table" w:styleId="Tablaconcuadrcula">
    <w:name w:val="Table Grid"/>
    <w:basedOn w:val="Tablanormal"/>
    <w:uiPriority w:val="39"/>
    <w:rsid w:val="00027A33"/>
    <w:pPr>
      <w:spacing w:after="0" w:line="240" w:lineRule="auto"/>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917264"/>
    <w:pPr>
      <w:spacing w:before="100" w:beforeAutospacing="1" w:after="100" w:afterAutospacing="1"/>
    </w:pPr>
    <w:rPr>
      <w:rFonts w:eastAsia="Times New Roman"/>
      <w:sz w:val="24"/>
      <w:szCs w:val="24"/>
      <w:lang w:val="es-ES_tradnl" w:eastAsia="es-PE"/>
    </w:rPr>
  </w:style>
  <w:style w:type="paragraph" w:styleId="Prrafodelista">
    <w:name w:val="List Paragraph"/>
    <w:aliases w:val="NIVEL ONE,ASPECTOS GENERALES,Titulo de Fígura,Párrafo de lista1,Iz - Párrafo de lista,Sivsa Parrafo,Fundamentacion,Lista vistosa - Énfasis 11,Cuadro 2-1,Párrafo de lista2,Lista 123,paul2,N°,Footnote,List Paragraph1,Párrafo,Titulo 1"/>
    <w:basedOn w:val="Normal"/>
    <w:link w:val="PrrafodelistaCar"/>
    <w:uiPriority w:val="34"/>
    <w:qFormat/>
    <w:rsid w:val="001E4382"/>
    <w:pPr>
      <w:spacing w:after="160" w:line="259" w:lineRule="auto"/>
      <w:ind w:left="720"/>
      <w:contextualSpacing/>
    </w:pPr>
    <w:rPr>
      <w:rFonts w:asciiTheme="minorHAnsi" w:eastAsiaTheme="minorEastAsia" w:hAnsiTheme="minorHAnsi" w:cstheme="minorBidi"/>
      <w:szCs w:val="22"/>
      <w:lang w:eastAsia="es-PE"/>
    </w:rPr>
  </w:style>
  <w:style w:type="character" w:customStyle="1" w:styleId="PrrafodelistaCar">
    <w:name w:val="Párrafo de lista Car"/>
    <w:aliases w:val="NIVEL ONE Car,ASPECTOS GENERALES Car,Titulo de Fígura Car,Párrafo de lista1 Car,Iz - Párrafo de lista Car,Sivsa Parrafo Car,Fundamentacion Car,Lista vistosa - Énfasis 11 Car,Cuadro 2-1 Car,Párrafo de lista2 Car,Lista 123 Car,N° Car"/>
    <w:link w:val="Prrafodelista"/>
    <w:uiPriority w:val="34"/>
    <w:qFormat/>
    <w:locked/>
    <w:rsid w:val="001E4382"/>
    <w:rPr>
      <w:rFonts w:eastAsiaTheme="minorEastAsia"/>
      <w:lang w:val="es-PE" w:eastAsia="es-PE"/>
    </w:rPr>
  </w:style>
  <w:style w:type="paragraph" w:styleId="Textodeglobo">
    <w:name w:val="Balloon Text"/>
    <w:basedOn w:val="Normal"/>
    <w:link w:val="TextodegloboCar"/>
    <w:uiPriority w:val="99"/>
    <w:semiHidden/>
    <w:unhideWhenUsed/>
    <w:rsid w:val="00F4779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4779B"/>
    <w:rPr>
      <w:rFonts w:ascii="Segoe UI" w:eastAsia="Batang" w:hAnsi="Segoe UI" w:cs="Segoe UI"/>
      <w:sz w:val="18"/>
      <w:szCs w:val="18"/>
      <w:lang w:val="es-PE" w:eastAsia="es-ES"/>
    </w:rPr>
  </w:style>
  <w:style w:type="character" w:styleId="Textoennegrita">
    <w:name w:val="Strong"/>
    <w:basedOn w:val="Fuentedeprrafopredeter"/>
    <w:uiPriority w:val="22"/>
    <w:qFormat/>
    <w:rsid w:val="00113C98"/>
    <w:rPr>
      <w:b/>
      <w:bCs/>
    </w:rPr>
  </w:style>
  <w:style w:type="character" w:customStyle="1" w:styleId="Ttulo1Car">
    <w:name w:val="Título 1 Car"/>
    <w:basedOn w:val="Fuentedeprrafopredeter"/>
    <w:link w:val="Ttulo1"/>
    <w:uiPriority w:val="9"/>
    <w:rsid w:val="00AA15BB"/>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AA15BB"/>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1A3D33"/>
    <w:rPr>
      <w:rFonts w:asciiTheme="majorHAnsi" w:eastAsiaTheme="majorEastAsia" w:hAnsiTheme="majorHAnsi" w:cstheme="majorBidi"/>
      <w:color w:val="1F4D78" w:themeColor="accent1" w:themeShade="7F"/>
      <w:sz w:val="24"/>
      <w:szCs w:val="24"/>
      <w:lang w:val="es-PE"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786112">
      <w:bodyDiv w:val="1"/>
      <w:marLeft w:val="0"/>
      <w:marRight w:val="0"/>
      <w:marTop w:val="0"/>
      <w:marBottom w:val="0"/>
      <w:divBdr>
        <w:top w:val="none" w:sz="0" w:space="0" w:color="auto"/>
        <w:left w:val="none" w:sz="0" w:space="0" w:color="auto"/>
        <w:bottom w:val="none" w:sz="0" w:space="0" w:color="auto"/>
        <w:right w:val="none" w:sz="0" w:space="0" w:color="auto"/>
      </w:divBdr>
    </w:div>
    <w:div w:id="883756921">
      <w:bodyDiv w:val="1"/>
      <w:marLeft w:val="0"/>
      <w:marRight w:val="0"/>
      <w:marTop w:val="0"/>
      <w:marBottom w:val="0"/>
      <w:divBdr>
        <w:top w:val="none" w:sz="0" w:space="0" w:color="auto"/>
        <w:left w:val="none" w:sz="0" w:space="0" w:color="auto"/>
        <w:bottom w:val="none" w:sz="0" w:space="0" w:color="auto"/>
        <w:right w:val="none" w:sz="0" w:space="0" w:color="auto"/>
      </w:divBdr>
    </w:div>
    <w:div w:id="89601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1372</Words>
  <Characters>7826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GORE</dc:creator>
  <cp:keywords/>
  <dc:description/>
  <cp:lastModifiedBy>jackhuamani25@gmail.com</cp:lastModifiedBy>
  <cp:revision>11</cp:revision>
  <cp:lastPrinted>2025-04-21T21:40:00Z</cp:lastPrinted>
  <dcterms:created xsi:type="dcterms:W3CDTF">2025-04-23T16:04:00Z</dcterms:created>
  <dcterms:modified xsi:type="dcterms:W3CDTF">2025-04-26T00:18:00Z</dcterms:modified>
</cp:coreProperties>
</file>