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80" w:rightFromText="180" w:topFromText="100" w:vertAnchor="page" w:horzAnchor="margin" w:tblpXSpec="center" w:tblpY="646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6330"/>
        <w:gridCol w:w="2175"/>
      </w:tblGrid>
      <w:tr w:rsidR="00576A65" w14:paraId="7E1F4E05" w14:textId="77777777" w:rsidTr="008058C9">
        <w:trPr>
          <w:trHeight w:val="850"/>
        </w:trPr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1AA6EA8" w14:textId="3480A2E2" w:rsidR="00576A65" w:rsidRDefault="006D61AC" w:rsidP="00576A65">
            <w:pPr>
              <w:spacing w:before="100"/>
              <w:jc w:val="both"/>
              <w:rPr>
                <w:sz w:val="24"/>
                <w:szCs w:val="24"/>
                <w:lang w:val="es-ES_tradnl"/>
              </w:rPr>
            </w:pPr>
            <w:r>
              <w:rPr>
                <w:noProof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58240" behindDoc="0" locked="0" layoutInCell="1" allowOverlap="1" wp14:anchorId="5A667CD6" wp14:editId="28CFF363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-1247775</wp:posOffset>
                  </wp:positionV>
                  <wp:extent cx="990600" cy="1243330"/>
                  <wp:effectExtent l="0" t="0" r="0" b="0"/>
                  <wp:wrapSquare wrapText="bothSides"/>
                  <wp:docPr id="2" name="Imagen 2" descr="C:\Users\alopez\AppData\Local\Microsoft\Windows\INetCache\Content.Word\escudo-positiv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lopez\AppData\Local\Microsoft\Windows\INetCache\Content.Word\escudo-positivo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01C35">
              <w:rPr>
                <w:sz w:val="24"/>
                <w:szCs w:val="24"/>
                <w:lang w:val="es-ES_tradnl"/>
              </w:rPr>
              <w:t xml:space="preserve"> </w:t>
            </w:r>
          </w:p>
        </w:tc>
        <w:tc>
          <w:tcPr>
            <w:tcW w:w="6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263D515" w14:textId="77777777" w:rsidR="00576A65" w:rsidRPr="00B85941" w:rsidRDefault="00576A65" w:rsidP="00576A65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4"/>
                <w:szCs w:val="24"/>
                <w:u w:val="single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24"/>
                <w:szCs w:val="24"/>
                <w:u w:val="single"/>
                <w:lang w:val="es-ES_tradnl"/>
              </w:rPr>
              <w:t>Alumno</w:t>
            </w:r>
          </w:p>
          <w:p w14:paraId="5AF26D5B" w14:textId="05A13455" w:rsidR="00432A9B" w:rsidRPr="00B85941" w:rsidRDefault="00432A9B" w:rsidP="00576A65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  <w:t>Nombre:</w:t>
            </w:r>
            <w:r w:rsidR="00020601"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  <w:t xml:space="preserve"> </w:t>
            </w:r>
            <w:r w:rsidR="005425D5"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  <w:t>Héctor</w:t>
            </w:r>
          </w:p>
          <w:p w14:paraId="215A1706" w14:textId="0C8719ED" w:rsidR="00432A9B" w:rsidRPr="00B85941" w:rsidRDefault="00432A9B" w:rsidP="00576A65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  <w:t>Apellidos:</w:t>
            </w:r>
            <w:r w:rsidR="005425D5"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  <w:t xml:space="preserve"> Gázquez Ruiz</w:t>
            </w:r>
          </w:p>
          <w:p w14:paraId="1832084A" w14:textId="77777777" w:rsidR="00576A65" w:rsidRPr="006D61AC" w:rsidRDefault="00576A65" w:rsidP="00E87DC3">
            <w:pPr>
              <w:spacing w:line="360" w:lineRule="auto"/>
              <w:ind w:right="-1546"/>
              <w:jc w:val="both"/>
              <w:rPr>
                <w:rFonts w:ascii="Verdana" w:hAnsi="Verdana"/>
                <w:sz w:val="16"/>
                <w:szCs w:val="16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Curso</w:t>
            </w:r>
            <w:r w:rsidR="003260F5"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 xml:space="preserve">: </w:t>
            </w:r>
            <w:r w:rsidR="00E87DC3"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 xml:space="preserve">   </w:t>
            </w:r>
            <w:r w:rsidR="008058C9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ASI</w:t>
            </w:r>
            <w:r w:rsidR="00F05350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R1</w:t>
            </w:r>
            <w:r w:rsidR="00E87DC3" w:rsidRPr="006D61AC">
              <w:rPr>
                <w:rFonts w:ascii="Verdana" w:hAnsi="Verdana"/>
                <w:sz w:val="16"/>
                <w:szCs w:val="16"/>
                <w:lang w:val="es-ES_tradnl"/>
              </w:rPr>
              <w:t xml:space="preserve">                             </w:t>
            </w:r>
            <w:r w:rsidR="003260F5"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Fecha:</w:t>
            </w:r>
            <w:r w:rsidR="003260F5">
              <w:rPr>
                <w:rFonts w:ascii="Verdana" w:hAnsi="Verdana"/>
                <w:sz w:val="16"/>
                <w:szCs w:val="16"/>
                <w:lang w:val="es-ES_tradnl"/>
              </w:rPr>
              <w:t xml:space="preserve"> </w:t>
            </w:r>
            <w:r w:rsidR="00F05350">
              <w:rPr>
                <w:rFonts w:ascii="Verdana" w:hAnsi="Verdana"/>
                <w:sz w:val="16"/>
                <w:szCs w:val="16"/>
                <w:lang w:val="es-ES_tradnl"/>
              </w:rPr>
              <w:t>19 de diciembre de 2025</w:t>
            </w:r>
          </w:p>
        </w:tc>
        <w:tc>
          <w:tcPr>
            <w:tcW w:w="2175" w:type="dxa"/>
            <w:tcBorders>
              <w:top w:val="nil"/>
              <w:left w:val="single" w:sz="4" w:space="0" w:color="auto"/>
              <w:right w:val="nil"/>
            </w:tcBorders>
          </w:tcPr>
          <w:p w14:paraId="5274C0D2" w14:textId="77777777" w:rsidR="006D61AC" w:rsidRDefault="006D61AC" w:rsidP="00576A65">
            <w:pPr>
              <w:jc w:val="both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</w:p>
          <w:p w14:paraId="64160C22" w14:textId="77777777" w:rsidR="006D61AC" w:rsidRDefault="006D61AC" w:rsidP="00576A65">
            <w:pPr>
              <w:jc w:val="both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</w:p>
          <w:p w14:paraId="3CDC5802" w14:textId="77777777" w:rsidR="00576A65" w:rsidRPr="006D61AC" w:rsidRDefault="00576A65" w:rsidP="00576A65">
            <w:pPr>
              <w:jc w:val="both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  <w:r w:rsidRPr="006D61AC">
              <w:rPr>
                <w:rFonts w:ascii="Verdana" w:hAnsi="Verdana"/>
                <w:b/>
                <w:sz w:val="20"/>
                <w:szCs w:val="20"/>
                <w:lang w:val="es-ES_tradnl"/>
              </w:rPr>
              <w:t xml:space="preserve">NOTA: </w:t>
            </w:r>
          </w:p>
          <w:p w14:paraId="6C290E87" w14:textId="77777777" w:rsidR="00576A65" w:rsidRPr="006D61AC" w:rsidRDefault="00576A65" w:rsidP="00020601">
            <w:pPr>
              <w:spacing w:before="100" w:line="360" w:lineRule="auto"/>
              <w:jc w:val="both"/>
              <w:rPr>
                <w:rFonts w:ascii="Verdana" w:hAnsi="Verdana"/>
                <w:b/>
                <w:sz w:val="24"/>
                <w:szCs w:val="24"/>
                <w:lang w:val="es-ES_tradnl"/>
              </w:rPr>
            </w:pPr>
          </w:p>
        </w:tc>
      </w:tr>
      <w:tr w:rsidR="006D61AC" w14:paraId="216170FC" w14:textId="77777777" w:rsidTr="008058C9">
        <w:trPr>
          <w:trHeight w:val="323"/>
        </w:trPr>
        <w:tc>
          <w:tcPr>
            <w:tcW w:w="7890" w:type="dxa"/>
            <w:gridSpan w:val="2"/>
            <w:tcBorders>
              <w:top w:val="nil"/>
              <w:left w:val="nil"/>
              <w:bottom w:val="nil"/>
            </w:tcBorders>
            <w:hideMark/>
          </w:tcPr>
          <w:p w14:paraId="1201151F" w14:textId="77777777" w:rsidR="006D61AC" w:rsidRPr="006D61AC" w:rsidRDefault="006D61AC" w:rsidP="006D61AC">
            <w:pPr>
              <w:pStyle w:val="Ttulo3"/>
              <w:spacing w:before="0"/>
              <w:rPr>
                <w:rFonts w:ascii="Verdana" w:hAnsi="Verdana"/>
                <w:color w:val="000000" w:themeColor="text1"/>
                <w:lang w:val="es-ES_tradnl"/>
              </w:rPr>
            </w:pP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E94111D" w14:textId="77777777" w:rsidR="006D61AC" w:rsidRDefault="006D61AC" w:rsidP="00E87DC3">
            <w:pPr>
              <w:pStyle w:val="Ttulo3"/>
              <w:spacing w:before="0"/>
              <w:rPr>
                <w:color w:val="auto"/>
              </w:rPr>
            </w:pPr>
            <w:r>
              <w:rPr>
                <w:color w:val="auto"/>
                <w:lang w:val="es-ES_tradnl"/>
              </w:rPr>
              <w:t xml:space="preserve"> </w:t>
            </w:r>
          </w:p>
        </w:tc>
      </w:tr>
    </w:tbl>
    <w:p w14:paraId="32383928" w14:textId="77777777" w:rsidR="00F05350" w:rsidRPr="00F05350" w:rsidRDefault="00F05350" w:rsidP="00F05350">
      <w:pPr>
        <w:keepNext/>
        <w:keepLines/>
        <w:spacing w:before="240" w:after="0" w:line="279" w:lineRule="auto"/>
        <w:outlineLvl w:val="0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F05350">
        <w:rPr>
          <w:rFonts w:ascii="Aptos Display" w:eastAsia="Aptos" w:hAnsi="Aptos Display" w:cs="Times New Roman"/>
          <w:color w:val="0F4761"/>
          <w:sz w:val="32"/>
          <w:szCs w:val="32"/>
        </w:rPr>
        <w:t>Cuestionario sobre el proceso de fabricación de microchips</w:t>
      </w:r>
    </w:p>
    <w:p w14:paraId="31F5838E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1: Escala y duración del proceso de fabricación (Proceso de alto nivel)</w:t>
      </w:r>
    </w:p>
    <w:p w14:paraId="32C4B820" w14:textId="77777777" w:rsidR="00F05350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La fabricación de un microchip es un proceso notoriamente largo y complejo. Aproximadamente, ¿cuántos procesos distintos atraviesan las obleas de silicio en la planta de fabricación (</w:t>
      </w:r>
      <w:proofErr w:type="spellStart"/>
      <w:r w:rsidRPr="00F05350">
        <w:rPr>
          <w:rFonts w:ascii="Aptos" w:eastAsia="Aptos" w:hAnsi="Aptos" w:cs="Aptos"/>
          <w:color w:val="303030"/>
          <w:sz w:val="21"/>
          <w:szCs w:val="21"/>
        </w:rPr>
        <w:t>fab</w:t>
      </w:r>
      <w:proofErr w:type="spellEnd"/>
      <w:r w:rsidRPr="00F05350">
        <w:rPr>
          <w:rFonts w:ascii="Aptos" w:eastAsia="Aptos" w:hAnsi="Aptos" w:cs="Aptos"/>
          <w:color w:val="303030"/>
          <w:sz w:val="21"/>
          <w:szCs w:val="21"/>
        </w:rPr>
        <w:t>) durante el periodo de producción, y cuánto tiempo se tarda en completar la fabricación de un solo chip compuesto por aproximadamente 80 capas?</w:t>
      </w:r>
    </w:p>
    <w:p w14:paraId="61D665C9" w14:textId="23C8B4AE" w:rsidR="0012444C" w:rsidRPr="0012444C" w:rsidRDefault="0012444C" w:rsidP="00F05350">
      <w:pPr>
        <w:spacing w:after="180" w:line="279" w:lineRule="auto"/>
        <w:rPr>
          <w:rFonts w:ascii="Aptos" w:eastAsia="Aptos" w:hAnsi="Aptos" w:cs="Aptos"/>
          <w:sz w:val="21"/>
          <w:szCs w:val="21"/>
        </w:rPr>
      </w:pPr>
      <w:r w:rsidRPr="0012444C">
        <w:rPr>
          <w:rFonts w:ascii="Aptos" w:eastAsia="Aptos" w:hAnsi="Aptos" w:cs="Aptos"/>
          <w:sz w:val="21"/>
          <w:szCs w:val="21"/>
        </w:rPr>
        <w:t>En una fábrica de semiconductores, una oblea puede pasar por entre 1.000 y 2.000 pasos distintos, dependiendo del diseño y la tecnología. Fabricar un chip con unas 80 capas suele requerir entre 3 y 4 meses, ya que la oblea se mueve continuamente hacia adelante y hacia atrás por distintas máquinas, repitiendo ciclos de deposición, litografía y grabado.</w:t>
      </w:r>
    </w:p>
    <w:p w14:paraId="3FD87FCA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2: Logística y manejo de obleas en la sala limpia</w:t>
      </w:r>
    </w:p>
    <w:p w14:paraId="6FAB2BE4" w14:textId="77777777" w:rsidR="00F05350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Dada la necesidad de evitar la contaminación, las obleas de silicio se transportan y se manipulan de forma altamente controlada en la sala limpia. ¿Cómo se llama el contenedor sellado utilizado para transportar pilas de 25 obleas, y qué sistema se emplea para mover este contenedor entre las herramientas de procesamiento?</w:t>
      </w:r>
    </w:p>
    <w:p w14:paraId="71844B8C" w14:textId="2D088A3A" w:rsidR="0012444C" w:rsidRPr="0012444C" w:rsidRDefault="0012444C" w:rsidP="00F05350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  <w:r w:rsidRPr="0012444C">
        <w:t xml:space="preserve">Las obleas se transportan en un contenedor hermético llamado </w:t>
      </w:r>
      <w:r w:rsidRPr="0012444C">
        <w:rPr>
          <w:rStyle w:val="Textoennegrita"/>
          <w:b w:val="0"/>
          <w:bCs w:val="0"/>
        </w:rPr>
        <w:t>FOUP</w:t>
      </w:r>
      <w:r w:rsidRPr="0012444C">
        <w:t xml:space="preserve">, capaz de llevar </w:t>
      </w:r>
      <w:r w:rsidRPr="0012444C">
        <w:rPr>
          <w:rStyle w:val="Textoennegrita"/>
          <w:b w:val="0"/>
          <w:bCs w:val="0"/>
        </w:rPr>
        <w:t>25 obleas</w:t>
      </w:r>
      <w:r w:rsidRPr="0012444C">
        <w:t xml:space="preserve"> sin que se contaminen. Para moverlo por la sala limpia se utiliza un sistema automático llamado </w:t>
      </w:r>
      <w:r w:rsidRPr="0012444C">
        <w:rPr>
          <w:rStyle w:val="Textoennegrita"/>
          <w:b w:val="0"/>
          <w:bCs w:val="0"/>
        </w:rPr>
        <w:t>OHT</w:t>
      </w:r>
      <w:r>
        <w:t xml:space="preserve">, </w:t>
      </w:r>
      <w:r w:rsidRPr="0012444C">
        <w:t>una especie de “tren aéreo” robotizado que conecta todas las herramientas del proceso.</w:t>
      </w:r>
    </w:p>
    <w:p w14:paraId="14BFBCEC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3: Creación de patrones y fotolitografía</w:t>
      </w:r>
    </w:p>
    <w:p w14:paraId="1ABF5D36" w14:textId="77777777" w:rsidR="00F05350" w:rsidRPr="00F05350" w:rsidRDefault="00F05350" w:rsidP="00F05350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 xml:space="preserve">La fotolitografía es el paso crítico para crear patrones </w:t>
      </w:r>
      <w:proofErr w:type="spellStart"/>
      <w:r w:rsidRPr="00F05350">
        <w:rPr>
          <w:rFonts w:ascii="Aptos" w:eastAsia="Aptos" w:hAnsi="Aptos" w:cs="Aptos"/>
          <w:color w:val="303030"/>
          <w:sz w:val="21"/>
          <w:szCs w:val="21"/>
        </w:rPr>
        <w:t>nanoscópicos</w:t>
      </w:r>
      <w:proofErr w:type="spellEnd"/>
      <w:r w:rsidRPr="00F05350">
        <w:rPr>
          <w:rFonts w:ascii="Aptos" w:eastAsia="Aptos" w:hAnsi="Aptos" w:cs="Aptos"/>
          <w:color w:val="303030"/>
          <w:sz w:val="21"/>
          <w:szCs w:val="21"/>
        </w:rPr>
        <w:t xml:space="preserve"> en la oblea. En este proceso:</w:t>
      </w:r>
    </w:p>
    <w:p w14:paraId="146AD6FF" w14:textId="33B28A15" w:rsidR="0012444C" w:rsidRPr="0012444C" w:rsidRDefault="0012444C" w:rsidP="0012444C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>
        <w:rPr>
          <w:rFonts w:ascii="Aptos" w:eastAsia="Aptos" w:hAnsi="Aptos" w:cs="Aptos"/>
          <w:color w:val="303030"/>
          <w:sz w:val="21"/>
          <w:szCs w:val="21"/>
        </w:rPr>
        <w:t xml:space="preserve">1. </w:t>
      </w:r>
      <w:r w:rsidR="00F05350" w:rsidRPr="0012444C">
        <w:rPr>
          <w:rFonts w:ascii="Aptos" w:eastAsia="Aptos" w:hAnsi="Aptos" w:cs="Aptos"/>
          <w:color w:val="303030"/>
          <w:sz w:val="21"/>
          <w:szCs w:val="21"/>
        </w:rPr>
        <w:t>¿Cómo se llama técnicamente la plantilla (</w:t>
      </w:r>
      <w:proofErr w:type="spellStart"/>
      <w:r w:rsidR="00F05350" w:rsidRPr="0012444C">
        <w:rPr>
          <w:rFonts w:ascii="Aptos" w:eastAsia="Aptos" w:hAnsi="Aptos" w:cs="Aptos"/>
          <w:color w:val="303030"/>
          <w:sz w:val="21"/>
          <w:szCs w:val="21"/>
        </w:rPr>
        <w:t>stencil</w:t>
      </w:r>
      <w:proofErr w:type="spellEnd"/>
      <w:r w:rsidR="00F05350" w:rsidRPr="0012444C">
        <w:rPr>
          <w:rFonts w:ascii="Aptos" w:eastAsia="Aptos" w:hAnsi="Aptos" w:cs="Aptos"/>
          <w:color w:val="303030"/>
          <w:sz w:val="21"/>
          <w:szCs w:val="21"/>
        </w:rPr>
        <w:t>) que contiene el diseño de la capa a modelar?</w:t>
      </w:r>
      <w:r w:rsidRPr="0012444C">
        <w:rPr>
          <w:rFonts w:ascii="Aptos" w:eastAsia="Aptos" w:hAnsi="Aptos" w:cs="Aptos"/>
          <w:color w:val="303030"/>
          <w:sz w:val="21"/>
          <w:szCs w:val="21"/>
        </w:rPr>
        <w:t xml:space="preserve"> </w:t>
      </w:r>
    </w:p>
    <w:p w14:paraId="3A67B24A" w14:textId="148D866E" w:rsidR="00F05350" w:rsidRPr="0012444C" w:rsidRDefault="0012444C" w:rsidP="0012444C">
      <w:pPr>
        <w:spacing w:after="180" w:line="279" w:lineRule="auto"/>
        <w:ind w:firstLine="708"/>
        <w:rPr>
          <w:rFonts w:ascii="Aptos" w:eastAsia="Aptos" w:hAnsi="Aptos" w:cs="Times New Roman"/>
          <w:b/>
          <w:bCs/>
          <w:sz w:val="24"/>
          <w:szCs w:val="24"/>
        </w:rPr>
      </w:pPr>
      <w:r w:rsidRPr="0012444C">
        <w:t xml:space="preserve">La plantilla que contiene el patrón de cada capa se llama </w:t>
      </w:r>
      <w:r w:rsidRPr="0012444C">
        <w:rPr>
          <w:rStyle w:val="Textoennegrita"/>
          <w:b w:val="0"/>
          <w:bCs w:val="0"/>
        </w:rPr>
        <w:t>máscara</w:t>
      </w:r>
      <w:r w:rsidRPr="0012444C">
        <w:rPr>
          <w:b/>
          <w:bCs/>
        </w:rPr>
        <w:t xml:space="preserve"> </w:t>
      </w:r>
      <w:r w:rsidRPr="0012444C">
        <w:t>o</w:t>
      </w:r>
      <w:r w:rsidRPr="0012444C">
        <w:rPr>
          <w:b/>
          <w:bCs/>
        </w:rPr>
        <w:t xml:space="preserve"> </w:t>
      </w:r>
      <w:r w:rsidRPr="0012444C">
        <w:rPr>
          <w:rStyle w:val="Textoennegrita"/>
          <w:b w:val="0"/>
          <w:bCs w:val="0"/>
        </w:rPr>
        <w:t>retícula (</w:t>
      </w:r>
      <w:proofErr w:type="spellStart"/>
      <w:r w:rsidRPr="0012444C">
        <w:rPr>
          <w:rStyle w:val="Textoennegrita"/>
          <w:b w:val="0"/>
          <w:bCs w:val="0"/>
        </w:rPr>
        <w:t>reticle</w:t>
      </w:r>
      <w:proofErr w:type="spellEnd"/>
      <w:r w:rsidRPr="0012444C">
        <w:rPr>
          <w:rStyle w:val="Textoennegrita"/>
          <w:b w:val="0"/>
          <w:bCs w:val="0"/>
        </w:rPr>
        <w:t>)</w:t>
      </w:r>
      <w:r w:rsidRPr="0012444C">
        <w:rPr>
          <w:b/>
          <w:bCs/>
        </w:rPr>
        <w:t>.</w:t>
      </w:r>
    </w:p>
    <w:p w14:paraId="372F9A46" w14:textId="77777777" w:rsidR="00F05350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2. ¿Cuántas de estas plantillas se utilizan para crear un solo chip CPU completo?</w:t>
      </w:r>
    </w:p>
    <w:p w14:paraId="28895CF7" w14:textId="0EE10390" w:rsidR="0012444C" w:rsidRPr="0012444C" w:rsidRDefault="0012444C" w:rsidP="0012444C">
      <w:pPr>
        <w:spacing w:after="180" w:line="279" w:lineRule="auto"/>
        <w:ind w:left="708"/>
        <w:rPr>
          <w:rFonts w:ascii="Aptos" w:eastAsia="Aptos" w:hAnsi="Aptos" w:cs="Aptos"/>
          <w:sz w:val="21"/>
          <w:szCs w:val="21"/>
        </w:rPr>
      </w:pPr>
      <w:r w:rsidRPr="0012444C">
        <w:rPr>
          <w:rFonts w:ascii="Aptos" w:eastAsia="Aptos" w:hAnsi="Aptos" w:cs="Aptos"/>
          <w:sz w:val="21"/>
          <w:szCs w:val="21"/>
        </w:rPr>
        <w:t>Para un procesador completo se suelen emplear entre 50 y 100 máscaras, según la complejidad de la arquitectura y la tecnología empleada.</w:t>
      </w:r>
    </w:p>
    <w:p w14:paraId="75548B35" w14:textId="77777777" w:rsidR="0012444C" w:rsidRPr="00F05350" w:rsidRDefault="0012444C" w:rsidP="00F05350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</w:p>
    <w:p w14:paraId="383E3DA8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lastRenderedPageBreak/>
        <w:t>Pregunta 4: Categorías funcionales de herramientas de fabricación</w:t>
      </w:r>
    </w:p>
    <w:p w14:paraId="46D021C9" w14:textId="1C3C8A5C" w:rsidR="00F05350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Existen seis grupos funcionales principales de herramientas de semiconductores dentro de la planta de fabricación. Identifique al menos cuatro de estos grupos y mencione el nombre de la herramienta que inspecciona los transistores y las capas metálicas en busca de defectos con resolución a nivel de nanómetros.</w:t>
      </w:r>
      <w:r w:rsidR="0012444C">
        <w:rPr>
          <w:rFonts w:ascii="Aptos" w:eastAsia="Aptos" w:hAnsi="Aptos" w:cs="Aptos"/>
          <w:color w:val="303030"/>
          <w:sz w:val="21"/>
          <w:szCs w:val="21"/>
        </w:rPr>
        <w:t xml:space="preserve"> </w:t>
      </w:r>
    </w:p>
    <w:p w14:paraId="0C238880" w14:textId="77777777" w:rsidR="0012444C" w:rsidRPr="0012444C" w:rsidRDefault="0012444C" w:rsidP="0012444C">
      <w:pPr>
        <w:spacing w:after="180" w:line="279" w:lineRule="auto"/>
        <w:rPr>
          <w:rFonts w:ascii="Aptos" w:eastAsia="Aptos" w:hAnsi="Aptos" w:cs="Aptos"/>
          <w:sz w:val="21"/>
          <w:szCs w:val="21"/>
        </w:rPr>
      </w:pPr>
      <w:r w:rsidRPr="0012444C">
        <w:rPr>
          <w:rFonts w:ascii="Aptos" w:eastAsia="Aptos" w:hAnsi="Aptos" w:cs="Aptos"/>
          <w:sz w:val="21"/>
          <w:szCs w:val="21"/>
        </w:rPr>
        <w:t>Cuatro de los grupos principales de herramientas en una planta de semiconductores son:</w:t>
      </w:r>
    </w:p>
    <w:p w14:paraId="0F200BDF" w14:textId="70F9F4A8" w:rsidR="0012444C" w:rsidRPr="0012444C" w:rsidRDefault="0012444C" w:rsidP="0012444C">
      <w:pPr>
        <w:spacing w:after="180" w:line="279" w:lineRule="auto"/>
        <w:rPr>
          <w:rFonts w:ascii="Aptos" w:eastAsia="Aptos" w:hAnsi="Aptos" w:cs="Aptos"/>
          <w:sz w:val="21"/>
          <w:szCs w:val="21"/>
        </w:rPr>
      </w:pPr>
      <w:r w:rsidRPr="0012444C">
        <w:rPr>
          <w:rFonts w:ascii="Aptos" w:eastAsia="Aptos" w:hAnsi="Aptos" w:cs="Aptos"/>
          <w:sz w:val="21"/>
          <w:szCs w:val="21"/>
        </w:rPr>
        <w:t>Deposición</w:t>
      </w:r>
      <w:r w:rsidRPr="0012444C">
        <w:rPr>
          <w:rFonts w:ascii="Aptos" w:eastAsia="Aptos" w:hAnsi="Aptos" w:cs="Aptos"/>
          <w:sz w:val="21"/>
          <w:szCs w:val="21"/>
        </w:rPr>
        <w:t>, f</w:t>
      </w:r>
      <w:r w:rsidRPr="0012444C">
        <w:rPr>
          <w:rFonts w:ascii="Aptos" w:eastAsia="Aptos" w:hAnsi="Aptos" w:cs="Aptos"/>
          <w:sz w:val="21"/>
          <w:szCs w:val="21"/>
        </w:rPr>
        <w:t>otolitografía</w:t>
      </w:r>
      <w:r w:rsidRPr="0012444C">
        <w:rPr>
          <w:rFonts w:ascii="Aptos" w:eastAsia="Aptos" w:hAnsi="Aptos" w:cs="Aptos"/>
          <w:sz w:val="21"/>
          <w:szCs w:val="21"/>
        </w:rPr>
        <w:t>, g</w:t>
      </w:r>
      <w:r w:rsidRPr="0012444C">
        <w:rPr>
          <w:rFonts w:ascii="Aptos" w:eastAsia="Aptos" w:hAnsi="Aptos" w:cs="Aptos"/>
          <w:sz w:val="21"/>
          <w:szCs w:val="21"/>
        </w:rPr>
        <w:t>rabado</w:t>
      </w:r>
      <w:r w:rsidRPr="0012444C">
        <w:rPr>
          <w:rFonts w:ascii="Aptos" w:eastAsia="Aptos" w:hAnsi="Aptos" w:cs="Aptos"/>
          <w:sz w:val="21"/>
          <w:szCs w:val="21"/>
        </w:rPr>
        <w:t>, i</w:t>
      </w:r>
      <w:r w:rsidRPr="0012444C">
        <w:rPr>
          <w:rFonts w:ascii="Aptos" w:eastAsia="Aptos" w:hAnsi="Aptos" w:cs="Aptos"/>
          <w:sz w:val="21"/>
          <w:szCs w:val="21"/>
        </w:rPr>
        <w:t>mplantación iónica</w:t>
      </w:r>
      <w:r w:rsidRPr="0012444C">
        <w:rPr>
          <w:rFonts w:ascii="Aptos" w:eastAsia="Aptos" w:hAnsi="Aptos" w:cs="Aptos"/>
          <w:sz w:val="21"/>
          <w:szCs w:val="21"/>
        </w:rPr>
        <w:t xml:space="preserve">, </w:t>
      </w:r>
      <w:proofErr w:type="gramStart"/>
      <w:r w:rsidRPr="0012444C">
        <w:rPr>
          <w:rFonts w:ascii="Aptos" w:eastAsia="Aptos" w:hAnsi="Aptos" w:cs="Aptos"/>
          <w:sz w:val="21"/>
          <w:szCs w:val="21"/>
        </w:rPr>
        <w:t>p</w:t>
      </w:r>
      <w:r w:rsidRPr="0012444C">
        <w:rPr>
          <w:rFonts w:ascii="Aptos" w:eastAsia="Aptos" w:hAnsi="Aptos" w:cs="Aptos"/>
          <w:sz w:val="21"/>
          <w:szCs w:val="21"/>
        </w:rPr>
        <w:t xml:space="preserve">lanarización </w:t>
      </w:r>
      <w:r w:rsidRPr="0012444C">
        <w:rPr>
          <w:rFonts w:ascii="Aptos" w:eastAsia="Aptos" w:hAnsi="Aptos" w:cs="Aptos"/>
          <w:sz w:val="21"/>
          <w:szCs w:val="21"/>
        </w:rPr>
        <w:t xml:space="preserve"> y</w:t>
      </w:r>
      <w:proofErr w:type="gramEnd"/>
      <w:r w:rsidRPr="0012444C">
        <w:rPr>
          <w:rFonts w:ascii="Aptos" w:eastAsia="Aptos" w:hAnsi="Aptos" w:cs="Aptos"/>
          <w:sz w:val="21"/>
          <w:szCs w:val="21"/>
        </w:rPr>
        <w:t xml:space="preserve"> m</w:t>
      </w:r>
      <w:r w:rsidRPr="0012444C">
        <w:rPr>
          <w:rFonts w:ascii="Aptos" w:eastAsia="Aptos" w:hAnsi="Aptos" w:cs="Aptos"/>
          <w:sz w:val="21"/>
          <w:szCs w:val="21"/>
        </w:rPr>
        <w:t>etrología e inspección</w:t>
      </w:r>
    </w:p>
    <w:p w14:paraId="3A637865" w14:textId="4BC87BED" w:rsidR="0012444C" w:rsidRPr="0012444C" w:rsidRDefault="0012444C" w:rsidP="00F05350">
      <w:pPr>
        <w:spacing w:after="180" w:line="279" w:lineRule="auto"/>
        <w:rPr>
          <w:rFonts w:ascii="Aptos" w:eastAsia="Aptos" w:hAnsi="Aptos" w:cs="Aptos"/>
          <w:sz w:val="21"/>
          <w:szCs w:val="21"/>
        </w:rPr>
      </w:pPr>
      <w:r w:rsidRPr="0012444C">
        <w:rPr>
          <w:rFonts w:ascii="Aptos" w:eastAsia="Aptos" w:hAnsi="Aptos" w:cs="Aptos"/>
          <w:sz w:val="21"/>
          <w:szCs w:val="21"/>
        </w:rPr>
        <w:t>La herramienta capaz de inspeccionar transistores y capas metálicas con resolución nanométrica es el inspector óptico o electrónico, normalmente un SEM de inspección o un sistema de inspección óptica avanzada (AOI).</w:t>
      </w:r>
    </w:p>
    <w:p w14:paraId="70EDAEAF" w14:textId="77777777" w:rsidR="0012444C" w:rsidRPr="0012444C" w:rsidRDefault="0012444C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</w:p>
    <w:p w14:paraId="39ACE7FF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5: Modificación del material y formación de transistores</w:t>
      </w:r>
    </w:p>
    <w:p w14:paraId="394D0285" w14:textId="03CD5E77" w:rsidR="002C40D3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Los transistores requieren la formación de regiones P y N específicas dentro del silicio. ¿Qué herramienta especializada se utiliza para modificar la oblea bombardeando las regiones sin máscara con elementos como el fósforo o el boro? Describa, usando una analogía del video, cómo esta herramienta añade el material en comparación con otras máquinas que lo "pintan" en la superficie.</w:t>
      </w:r>
      <w:r w:rsidR="0012444C">
        <w:rPr>
          <w:rFonts w:ascii="Aptos" w:eastAsia="Aptos" w:hAnsi="Aptos" w:cs="Aptos"/>
          <w:color w:val="303030"/>
          <w:sz w:val="21"/>
          <w:szCs w:val="21"/>
        </w:rPr>
        <w:t xml:space="preserve"> </w:t>
      </w:r>
    </w:p>
    <w:p w14:paraId="6EEE4C27" w14:textId="77777777" w:rsidR="0012444C" w:rsidRPr="0012444C" w:rsidRDefault="0012444C" w:rsidP="0012444C">
      <w:pPr>
        <w:spacing w:after="180" w:line="279" w:lineRule="auto"/>
        <w:rPr>
          <w:rFonts w:ascii="Aptos" w:eastAsia="Aptos" w:hAnsi="Aptos" w:cs="Aptos"/>
          <w:sz w:val="21"/>
          <w:szCs w:val="21"/>
        </w:rPr>
      </w:pPr>
      <w:r w:rsidRPr="0012444C">
        <w:rPr>
          <w:rFonts w:ascii="Aptos" w:eastAsia="Aptos" w:hAnsi="Aptos" w:cs="Aptos"/>
          <w:sz w:val="21"/>
          <w:szCs w:val="21"/>
        </w:rPr>
        <w:t>La máquina que introduce átomos de boro, fósforo u otros dopantes en el silicio es el implantador iónico.</w:t>
      </w:r>
    </w:p>
    <w:p w14:paraId="46EC6A1B" w14:textId="6B4EC4D1" w:rsidR="0012444C" w:rsidRPr="0012444C" w:rsidRDefault="0012444C" w:rsidP="0012444C">
      <w:pPr>
        <w:spacing w:after="180" w:line="279" w:lineRule="auto"/>
        <w:rPr>
          <w:rFonts w:ascii="Aptos" w:eastAsia="Aptos" w:hAnsi="Aptos" w:cs="Aptos"/>
          <w:sz w:val="21"/>
          <w:szCs w:val="21"/>
        </w:rPr>
      </w:pPr>
      <w:r w:rsidRPr="0012444C">
        <w:rPr>
          <w:rFonts w:ascii="Aptos" w:eastAsia="Aptos" w:hAnsi="Aptos" w:cs="Aptos"/>
          <w:sz w:val="21"/>
          <w:szCs w:val="21"/>
        </w:rPr>
        <w:t>En el vídeo se compara con una especie de pistola que dispara los iones directamente contra la oblea: en lugar de depositar material sobre la superficie como si fuese pintura, los lanza con tanta energía que se incrustan dentro del cristal, formando así las regiones P y N donde luego trabajarán los transistores.</w:t>
      </w:r>
    </w:p>
    <w:p w14:paraId="3C199026" w14:textId="77777777" w:rsidR="0012444C" w:rsidRDefault="0012444C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</w:p>
    <w:p w14:paraId="41D42CF4" w14:textId="77777777" w:rsidR="0012444C" w:rsidRPr="00F05350" w:rsidRDefault="0012444C" w:rsidP="00F05350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</w:p>
    <w:sectPr w:rsidR="0012444C" w:rsidRPr="00F05350" w:rsidSect="0064665E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8C7F3" w14:textId="77777777" w:rsidR="0051306B" w:rsidRDefault="0051306B" w:rsidP="005425D5">
      <w:pPr>
        <w:spacing w:after="0" w:line="240" w:lineRule="auto"/>
      </w:pPr>
      <w:r>
        <w:separator/>
      </w:r>
    </w:p>
  </w:endnote>
  <w:endnote w:type="continuationSeparator" w:id="0">
    <w:p w14:paraId="1BCA3508" w14:textId="77777777" w:rsidR="0051306B" w:rsidRDefault="0051306B" w:rsidP="0054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BD89" w14:textId="77777777" w:rsidR="0051306B" w:rsidRDefault="0051306B" w:rsidP="005425D5">
      <w:pPr>
        <w:spacing w:after="0" w:line="240" w:lineRule="auto"/>
      </w:pPr>
      <w:r>
        <w:separator/>
      </w:r>
    </w:p>
  </w:footnote>
  <w:footnote w:type="continuationSeparator" w:id="0">
    <w:p w14:paraId="01E7D86E" w14:textId="77777777" w:rsidR="0051306B" w:rsidRDefault="0051306B" w:rsidP="00542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5FE"/>
    <w:multiLevelType w:val="hybridMultilevel"/>
    <w:tmpl w:val="4B101E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54F64"/>
    <w:multiLevelType w:val="hybridMultilevel"/>
    <w:tmpl w:val="F0DA86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5173D"/>
    <w:multiLevelType w:val="hybridMultilevel"/>
    <w:tmpl w:val="FCEA36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F6F8D"/>
    <w:multiLevelType w:val="hybridMultilevel"/>
    <w:tmpl w:val="67968560"/>
    <w:lvl w:ilvl="0" w:tplc="37D67E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AC5C6D"/>
    <w:multiLevelType w:val="hybridMultilevel"/>
    <w:tmpl w:val="6178A9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02B1F"/>
    <w:multiLevelType w:val="hybridMultilevel"/>
    <w:tmpl w:val="6DAE1E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30D2F"/>
    <w:multiLevelType w:val="hybridMultilevel"/>
    <w:tmpl w:val="83329B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1CA6"/>
    <w:multiLevelType w:val="hybridMultilevel"/>
    <w:tmpl w:val="6E808F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4152D"/>
    <w:multiLevelType w:val="hybridMultilevel"/>
    <w:tmpl w:val="EA58F660"/>
    <w:lvl w:ilvl="0" w:tplc="332EE6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877B67"/>
    <w:multiLevelType w:val="hybridMultilevel"/>
    <w:tmpl w:val="380C93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3368F"/>
    <w:multiLevelType w:val="hybridMultilevel"/>
    <w:tmpl w:val="9F981DB4"/>
    <w:lvl w:ilvl="0" w:tplc="2DE4D1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C85415"/>
    <w:multiLevelType w:val="hybridMultilevel"/>
    <w:tmpl w:val="BF6E60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035CF"/>
    <w:multiLevelType w:val="hybridMultilevel"/>
    <w:tmpl w:val="4DD080A6"/>
    <w:lvl w:ilvl="0" w:tplc="44A00AD8">
      <w:start w:val="1"/>
      <w:numFmt w:val="lowerLetter"/>
      <w:lvlText w:val="%1)"/>
      <w:lvlJc w:val="left"/>
      <w:pPr>
        <w:ind w:left="19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685" w:hanging="360"/>
      </w:pPr>
    </w:lvl>
    <w:lvl w:ilvl="2" w:tplc="0C0A001B" w:tentative="1">
      <w:start w:val="1"/>
      <w:numFmt w:val="lowerRoman"/>
      <w:lvlText w:val="%3."/>
      <w:lvlJc w:val="right"/>
      <w:pPr>
        <w:ind w:left="3405" w:hanging="180"/>
      </w:pPr>
    </w:lvl>
    <w:lvl w:ilvl="3" w:tplc="0C0A000F" w:tentative="1">
      <w:start w:val="1"/>
      <w:numFmt w:val="decimal"/>
      <w:lvlText w:val="%4."/>
      <w:lvlJc w:val="left"/>
      <w:pPr>
        <w:ind w:left="4125" w:hanging="360"/>
      </w:pPr>
    </w:lvl>
    <w:lvl w:ilvl="4" w:tplc="0C0A0019" w:tentative="1">
      <w:start w:val="1"/>
      <w:numFmt w:val="lowerLetter"/>
      <w:lvlText w:val="%5."/>
      <w:lvlJc w:val="left"/>
      <w:pPr>
        <w:ind w:left="4845" w:hanging="360"/>
      </w:pPr>
    </w:lvl>
    <w:lvl w:ilvl="5" w:tplc="0C0A001B" w:tentative="1">
      <w:start w:val="1"/>
      <w:numFmt w:val="lowerRoman"/>
      <w:lvlText w:val="%6."/>
      <w:lvlJc w:val="right"/>
      <w:pPr>
        <w:ind w:left="5565" w:hanging="180"/>
      </w:pPr>
    </w:lvl>
    <w:lvl w:ilvl="6" w:tplc="0C0A000F" w:tentative="1">
      <w:start w:val="1"/>
      <w:numFmt w:val="decimal"/>
      <w:lvlText w:val="%7."/>
      <w:lvlJc w:val="left"/>
      <w:pPr>
        <w:ind w:left="6285" w:hanging="360"/>
      </w:pPr>
    </w:lvl>
    <w:lvl w:ilvl="7" w:tplc="0C0A0019" w:tentative="1">
      <w:start w:val="1"/>
      <w:numFmt w:val="lowerLetter"/>
      <w:lvlText w:val="%8."/>
      <w:lvlJc w:val="left"/>
      <w:pPr>
        <w:ind w:left="7005" w:hanging="360"/>
      </w:pPr>
    </w:lvl>
    <w:lvl w:ilvl="8" w:tplc="0C0A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13" w15:restartNumberingAfterBreak="0">
    <w:nsid w:val="202D10F9"/>
    <w:multiLevelType w:val="hybridMultilevel"/>
    <w:tmpl w:val="8D1857A0"/>
    <w:lvl w:ilvl="0" w:tplc="5058BB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AD0762"/>
    <w:multiLevelType w:val="multilevel"/>
    <w:tmpl w:val="CE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211E2"/>
    <w:multiLevelType w:val="hybridMultilevel"/>
    <w:tmpl w:val="FFD2CF36"/>
    <w:lvl w:ilvl="0" w:tplc="CC80D00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2B4889"/>
    <w:multiLevelType w:val="hybridMultilevel"/>
    <w:tmpl w:val="92C2A22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7C7275A"/>
    <w:multiLevelType w:val="hybridMultilevel"/>
    <w:tmpl w:val="899A4946"/>
    <w:lvl w:ilvl="0" w:tplc="C8DAC8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AD0A3E"/>
    <w:multiLevelType w:val="hybridMultilevel"/>
    <w:tmpl w:val="66BC94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A26F5"/>
    <w:multiLevelType w:val="hybridMultilevel"/>
    <w:tmpl w:val="63CACAAA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1177B3"/>
    <w:multiLevelType w:val="hybridMultilevel"/>
    <w:tmpl w:val="9774B658"/>
    <w:lvl w:ilvl="0" w:tplc="2C806D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BA818BE"/>
    <w:multiLevelType w:val="hybridMultilevel"/>
    <w:tmpl w:val="A016133E"/>
    <w:lvl w:ilvl="0" w:tplc="F45E84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D9279A"/>
    <w:multiLevelType w:val="hybridMultilevel"/>
    <w:tmpl w:val="90767926"/>
    <w:lvl w:ilvl="0" w:tplc="1A348A70">
      <w:start w:val="1"/>
      <w:numFmt w:val="lowerLetter"/>
      <w:lvlText w:val="%1)"/>
      <w:lvlJc w:val="left"/>
      <w:pPr>
        <w:ind w:left="23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045" w:hanging="360"/>
      </w:pPr>
    </w:lvl>
    <w:lvl w:ilvl="2" w:tplc="0C0A001B" w:tentative="1">
      <w:start w:val="1"/>
      <w:numFmt w:val="lowerRoman"/>
      <w:lvlText w:val="%3."/>
      <w:lvlJc w:val="right"/>
      <w:pPr>
        <w:ind w:left="3765" w:hanging="180"/>
      </w:pPr>
    </w:lvl>
    <w:lvl w:ilvl="3" w:tplc="0C0A000F" w:tentative="1">
      <w:start w:val="1"/>
      <w:numFmt w:val="decimal"/>
      <w:lvlText w:val="%4."/>
      <w:lvlJc w:val="left"/>
      <w:pPr>
        <w:ind w:left="4485" w:hanging="360"/>
      </w:pPr>
    </w:lvl>
    <w:lvl w:ilvl="4" w:tplc="0C0A0019" w:tentative="1">
      <w:start w:val="1"/>
      <w:numFmt w:val="lowerLetter"/>
      <w:lvlText w:val="%5."/>
      <w:lvlJc w:val="left"/>
      <w:pPr>
        <w:ind w:left="5205" w:hanging="360"/>
      </w:pPr>
    </w:lvl>
    <w:lvl w:ilvl="5" w:tplc="0C0A001B" w:tentative="1">
      <w:start w:val="1"/>
      <w:numFmt w:val="lowerRoman"/>
      <w:lvlText w:val="%6."/>
      <w:lvlJc w:val="right"/>
      <w:pPr>
        <w:ind w:left="5925" w:hanging="180"/>
      </w:pPr>
    </w:lvl>
    <w:lvl w:ilvl="6" w:tplc="0C0A000F" w:tentative="1">
      <w:start w:val="1"/>
      <w:numFmt w:val="decimal"/>
      <w:lvlText w:val="%7."/>
      <w:lvlJc w:val="left"/>
      <w:pPr>
        <w:ind w:left="6645" w:hanging="360"/>
      </w:pPr>
    </w:lvl>
    <w:lvl w:ilvl="7" w:tplc="0C0A0019" w:tentative="1">
      <w:start w:val="1"/>
      <w:numFmt w:val="lowerLetter"/>
      <w:lvlText w:val="%8."/>
      <w:lvlJc w:val="left"/>
      <w:pPr>
        <w:ind w:left="7365" w:hanging="360"/>
      </w:pPr>
    </w:lvl>
    <w:lvl w:ilvl="8" w:tplc="0C0A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23" w15:restartNumberingAfterBreak="0">
    <w:nsid w:val="3C320817"/>
    <w:multiLevelType w:val="hybridMultilevel"/>
    <w:tmpl w:val="05FA907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53E21"/>
    <w:multiLevelType w:val="hybridMultilevel"/>
    <w:tmpl w:val="3438BE52"/>
    <w:lvl w:ilvl="0" w:tplc="BACEE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BD023E"/>
    <w:multiLevelType w:val="hybridMultilevel"/>
    <w:tmpl w:val="67A81D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32E0F"/>
    <w:multiLevelType w:val="hybridMultilevel"/>
    <w:tmpl w:val="B818F050"/>
    <w:lvl w:ilvl="0" w:tplc="63F41E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86754A0"/>
    <w:multiLevelType w:val="hybridMultilevel"/>
    <w:tmpl w:val="56A692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06662"/>
    <w:multiLevelType w:val="hybridMultilevel"/>
    <w:tmpl w:val="3684F45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090041"/>
    <w:multiLevelType w:val="hybridMultilevel"/>
    <w:tmpl w:val="840AECCA"/>
    <w:lvl w:ilvl="0" w:tplc="A6C432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A0BCE"/>
    <w:multiLevelType w:val="hybridMultilevel"/>
    <w:tmpl w:val="874C0938"/>
    <w:lvl w:ilvl="0" w:tplc="33F8FA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550C46"/>
    <w:multiLevelType w:val="hybridMultilevel"/>
    <w:tmpl w:val="961A130A"/>
    <w:lvl w:ilvl="0" w:tplc="19BCB1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9584728"/>
    <w:multiLevelType w:val="hybridMultilevel"/>
    <w:tmpl w:val="4CAA6BF8"/>
    <w:lvl w:ilvl="0" w:tplc="CF00DF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13C1202"/>
    <w:multiLevelType w:val="hybridMultilevel"/>
    <w:tmpl w:val="FD6E0F26"/>
    <w:lvl w:ilvl="0" w:tplc="76F4C9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35344C8"/>
    <w:multiLevelType w:val="hybridMultilevel"/>
    <w:tmpl w:val="3F841A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05977"/>
    <w:multiLevelType w:val="hybridMultilevel"/>
    <w:tmpl w:val="65B2EDD2"/>
    <w:lvl w:ilvl="0" w:tplc="9EEEBC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EF167AD"/>
    <w:multiLevelType w:val="hybridMultilevel"/>
    <w:tmpl w:val="AD4477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515811"/>
    <w:multiLevelType w:val="hybridMultilevel"/>
    <w:tmpl w:val="FB00F3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8A45D7"/>
    <w:multiLevelType w:val="hybridMultilevel"/>
    <w:tmpl w:val="073CF714"/>
    <w:lvl w:ilvl="0" w:tplc="DE969C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3175634">
    <w:abstractNumId w:val="9"/>
  </w:num>
  <w:num w:numId="2" w16cid:durableId="409040357">
    <w:abstractNumId w:val="1"/>
  </w:num>
  <w:num w:numId="3" w16cid:durableId="2119566346">
    <w:abstractNumId w:val="31"/>
  </w:num>
  <w:num w:numId="4" w16cid:durableId="1714380123">
    <w:abstractNumId w:val="10"/>
  </w:num>
  <w:num w:numId="5" w16cid:durableId="281109601">
    <w:abstractNumId w:val="17"/>
  </w:num>
  <w:num w:numId="6" w16cid:durableId="1579633064">
    <w:abstractNumId w:val="3"/>
  </w:num>
  <w:num w:numId="7" w16cid:durableId="136070055">
    <w:abstractNumId w:val="18"/>
  </w:num>
  <w:num w:numId="8" w16cid:durableId="1737775105">
    <w:abstractNumId w:val="20"/>
  </w:num>
  <w:num w:numId="9" w16cid:durableId="98575477">
    <w:abstractNumId w:val="8"/>
  </w:num>
  <w:num w:numId="10" w16cid:durableId="164977380">
    <w:abstractNumId w:val="13"/>
  </w:num>
  <w:num w:numId="11" w16cid:durableId="1401295777">
    <w:abstractNumId w:val="27"/>
  </w:num>
  <w:num w:numId="12" w16cid:durableId="2124616693">
    <w:abstractNumId w:val="21"/>
  </w:num>
  <w:num w:numId="13" w16cid:durableId="180821749">
    <w:abstractNumId w:val="30"/>
  </w:num>
  <w:num w:numId="14" w16cid:durableId="236015337">
    <w:abstractNumId w:val="2"/>
  </w:num>
  <w:num w:numId="15" w16cid:durableId="281307438">
    <w:abstractNumId w:val="15"/>
  </w:num>
  <w:num w:numId="16" w16cid:durableId="1321084588">
    <w:abstractNumId w:val="36"/>
  </w:num>
  <w:num w:numId="17" w16cid:durableId="1812402718">
    <w:abstractNumId w:val="7"/>
  </w:num>
  <w:num w:numId="18" w16cid:durableId="107705142">
    <w:abstractNumId w:val="6"/>
  </w:num>
  <w:num w:numId="19" w16cid:durableId="2054767380">
    <w:abstractNumId w:val="16"/>
  </w:num>
  <w:num w:numId="20" w16cid:durableId="932202315">
    <w:abstractNumId w:val="5"/>
  </w:num>
  <w:num w:numId="21" w16cid:durableId="703941158">
    <w:abstractNumId w:val="38"/>
  </w:num>
  <w:num w:numId="22" w16cid:durableId="1649018311">
    <w:abstractNumId w:val="28"/>
  </w:num>
  <w:num w:numId="23" w16cid:durableId="1767728138">
    <w:abstractNumId w:val="24"/>
  </w:num>
  <w:num w:numId="24" w16cid:durableId="100955768">
    <w:abstractNumId w:val="23"/>
  </w:num>
  <w:num w:numId="25" w16cid:durableId="2124760028">
    <w:abstractNumId w:val="4"/>
  </w:num>
  <w:num w:numId="26" w16cid:durableId="1349210287">
    <w:abstractNumId w:val="33"/>
  </w:num>
  <w:num w:numId="27" w16cid:durableId="935287371">
    <w:abstractNumId w:val="26"/>
  </w:num>
  <w:num w:numId="28" w16cid:durableId="464204513">
    <w:abstractNumId w:val="12"/>
  </w:num>
  <w:num w:numId="29" w16cid:durableId="1977560895">
    <w:abstractNumId w:val="22"/>
  </w:num>
  <w:num w:numId="30" w16cid:durableId="399639775">
    <w:abstractNumId w:val="32"/>
  </w:num>
  <w:num w:numId="31" w16cid:durableId="1569345220">
    <w:abstractNumId w:val="29"/>
  </w:num>
  <w:num w:numId="32" w16cid:durableId="1108937101">
    <w:abstractNumId w:val="0"/>
  </w:num>
  <w:num w:numId="33" w16cid:durableId="1079641262">
    <w:abstractNumId w:val="19"/>
  </w:num>
  <w:num w:numId="34" w16cid:durableId="30758996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306810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7013970">
    <w:abstractNumId w:val="37"/>
  </w:num>
  <w:num w:numId="37" w16cid:durableId="1633516879">
    <w:abstractNumId w:val="25"/>
  </w:num>
  <w:num w:numId="38" w16cid:durableId="986518392">
    <w:abstractNumId w:val="35"/>
  </w:num>
  <w:num w:numId="39" w16cid:durableId="1780487701">
    <w:abstractNumId w:val="11"/>
  </w:num>
  <w:num w:numId="40" w16cid:durableId="1317607008">
    <w:abstractNumId w:val="34"/>
  </w:num>
  <w:num w:numId="41" w16cid:durableId="490404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54"/>
    <w:rsid w:val="00020601"/>
    <w:rsid w:val="00022D12"/>
    <w:rsid w:val="00022E24"/>
    <w:rsid w:val="00040279"/>
    <w:rsid w:val="00081759"/>
    <w:rsid w:val="000D3D90"/>
    <w:rsid w:val="000D5209"/>
    <w:rsid w:val="000F2354"/>
    <w:rsid w:val="0010459A"/>
    <w:rsid w:val="0012444C"/>
    <w:rsid w:val="001556B6"/>
    <w:rsid w:val="00162CC7"/>
    <w:rsid w:val="001E3FE7"/>
    <w:rsid w:val="0020503B"/>
    <w:rsid w:val="0020612D"/>
    <w:rsid w:val="002C40D3"/>
    <w:rsid w:val="002D0945"/>
    <w:rsid w:val="002E161F"/>
    <w:rsid w:val="00301C35"/>
    <w:rsid w:val="00314F14"/>
    <w:rsid w:val="003260F5"/>
    <w:rsid w:val="003266DA"/>
    <w:rsid w:val="0038082E"/>
    <w:rsid w:val="003A22D9"/>
    <w:rsid w:val="003E1580"/>
    <w:rsid w:val="003F08A5"/>
    <w:rsid w:val="00432A9B"/>
    <w:rsid w:val="004533B9"/>
    <w:rsid w:val="00460FA6"/>
    <w:rsid w:val="004E1EC6"/>
    <w:rsid w:val="0051306B"/>
    <w:rsid w:val="005425D5"/>
    <w:rsid w:val="0054285C"/>
    <w:rsid w:val="005723FE"/>
    <w:rsid w:val="00576A65"/>
    <w:rsid w:val="005C44EE"/>
    <w:rsid w:val="005F1817"/>
    <w:rsid w:val="006073E4"/>
    <w:rsid w:val="00610AAD"/>
    <w:rsid w:val="0064665E"/>
    <w:rsid w:val="0065462D"/>
    <w:rsid w:val="006661EB"/>
    <w:rsid w:val="006D61AC"/>
    <w:rsid w:val="006F6AD5"/>
    <w:rsid w:val="00741B1A"/>
    <w:rsid w:val="0076230E"/>
    <w:rsid w:val="008058C9"/>
    <w:rsid w:val="0082514C"/>
    <w:rsid w:val="00826DBB"/>
    <w:rsid w:val="00861889"/>
    <w:rsid w:val="008F5876"/>
    <w:rsid w:val="009552E6"/>
    <w:rsid w:val="009803FA"/>
    <w:rsid w:val="00980927"/>
    <w:rsid w:val="00982A0F"/>
    <w:rsid w:val="00990E8D"/>
    <w:rsid w:val="009F5F92"/>
    <w:rsid w:val="00A02295"/>
    <w:rsid w:val="00A0668A"/>
    <w:rsid w:val="00A36F9F"/>
    <w:rsid w:val="00A66761"/>
    <w:rsid w:val="00A674BB"/>
    <w:rsid w:val="00AE4399"/>
    <w:rsid w:val="00B05F8E"/>
    <w:rsid w:val="00B32858"/>
    <w:rsid w:val="00B85941"/>
    <w:rsid w:val="00BC57E3"/>
    <w:rsid w:val="00BD4795"/>
    <w:rsid w:val="00C027DD"/>
    <w:rsid w:val="00C048A3"/>
    <w:rsid w:val="00C16E0E"/>
    <w:rsid w:val="00C213A6"/>
    <w:rsid w:val="00C47B43"/>
    <w:rsid w:val="00C54516"/>
    <w:rsid w:val="00C94EA3"/>
    <w:rsid w:val="00C97FA0"/>
    <w:rsid w:val="00CD2DB4"/>
    <w:rsid w:val="00CE17C8"/>
    <w:rsid w:val="00D11E45"/>
    <w:rsid w:val="00D2557B"/>
    <w:rsid w:val="00D3025B"/>
    <w:rsid w:val="00D52E80"/>
    <w:rsid w:val="00D553B4"/>
    <w:rsid w:val="00D607C5"/>
    <w:rsid w:val="00D64393"/>
    <w:rsid w:val="00E46AC2"/>
    <w:rsid w:val="00E87DC3"/>
    <w:rsid w:val="00EA536A"/>
    <w:rsid w:val="00EB34B0"/>
    <w:rsid w:val="00F05350"/>
    <w:rsid w:val="00F2095B"/>
    <w:rsid w:val="00F21A2C"/>
    <w:rsid w:val="00FA0B31"/>
    <w:rsid w:val="00FE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EE27"/>
  <w15:docId w15:val="{364F6614-C309-450B-8C82-176D5061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795"/>
  </w:style>
  <w:style w:type="paragraph" w:styleId="Ttulo1">
    <w:name w:val="heading 1"/>
    <w:basedOn w:val="Normal"/>
    <w:next w:val="Normal"/>
    <w:link w:val="Ttulo1Car"/>
    <w:uiPriority w:val="9"/>
    <w:qFormat/>
    <w:rsid w:val="00F05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3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2CC7"/>
    <w:pPr>
      <w:pBdr>
        <w:top w:val="single" w:sz="6" w:space="2" w:color="4F81BD" w:themeColor="accent1"/>
      </w:pBdr>
      <w:spacing w:before="300" w:after="0"/>
      <w:outlineLvl w:val="2"/>
    </w:pPr>
    <w:rPr>
      <w:rFonts w:eastAsiaTheme="minorEastAsia" w:cs="Times New Roman"/>
      <w:caps/>
      <w:color w:val="243F60" w:themeColor="accent1" w:themeShade="7F"/>
      <w:spacing w:val="15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2354"/>
    <w:pPr>
      <w:ind w:left="720"/>
      <w:contextualSpacing/>
    </w:pPr>
  </w:style>
  <w:style w:type="table" w:styleId="Tablaconcuadrcula">
    <w:name w:val="Table Grid"/>
    <w:basedOn w:val="Tablanormal"/>
    <w:uiPriority w:val="59"/>
    <w:rsid w:val="000F2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62CC7"/>
    <w:rPr>
      <w:rFonts w:eastAsiaTheme="minorEastAsia" w:cs="Times New Roman"/>
      <w:caps/>
      <w:color w:val="243F60" w:themeColor="accent1" w:themeShade="7F"/>
      <w:spacing w:val="15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4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451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26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053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3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425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25D5"/>
  </w:style>
  <w:style w:type="paragraph" w:styleId="Piedepgina">
    <w:name w:val="footer"/>
    <w:basedOn w:val="Normal"/>
    <w:link w:val="PiedepginaCar"/>
    <w:uiPriority w:val="99"/>
    <w:unhideWhenUsed/>
    <w:rsid w:val="005425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5D5"/>
  </w:style>
  <w:style w:type="character" w:styleId="Textoennegrita">
    <w:name w:val="Strong"/>
    <w:basedOn w:val="Fuentedeprrafopredeter"/>
    <w:uiPriority w:val="22"/>
    <w:qFormat/>
    <w:rsid w:val="0012444C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1244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244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244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44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244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3</cp:revision>
  <cp:lastPrinted>2021-10-28T11:19:00Z</cp:lastPrinted>
  <dcterms:created xsi:type="dcterms:W3CDTF">2025-11-19T11:52:00Z</dcterms:created>
  <dcterms:modified xsi:type="dcterms:W3CDTF">2025-11-19T12:30:00Z</dcterms:modified>
</cp:coreProperties>
</file>