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SEO - Space Legends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el desafío de la clase 11 realice los siguientes cambios en mi archivo HTML: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Agregue los títulos a cada una de las páginas mediante la etiqueta “title”: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Space Legends - Contacto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Legends - Inicio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Legends - Productos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Legends - Mayoristas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Space Legends - Info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Agregue un título H1 a cada una de las páginas.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Agregue el meta tag “keywords” con las siguientes palabras clave: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rtl w:val="0"/>
        </w:rPr>
        <w:t xml:space="preserve">Stream Deck Streaming Twitch Trovo Booyah Contenido”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Agregue el meta tag “description” con el siguiente contenido para resaltar el producto principal que fabricamos y vendemos: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“Fabricamos Stream Decks 100% impresos en 3D - Mejora tu Streaming con Space Legends</w:t>
      </w:r>
      <w:r w:rsidDel="00000000" w:rsidR="00000000" w:rsidRPr="00000000">
        <w:rPr>
          <w:sz w:val="28"/>
          <w:szCs w:val="2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Siguiendo las buenas prácticas sugeridas el diseño de cada una de las paginas es responsive.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