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B8" w:rsidRDefault="00765228" w:rsidP="00765228">
      <w:pPr>
        <w:pStyle w:val="Ttulo1"/>
      </w:pPr>
      <w:r>
        <w:t>Estudio de factibilidad</w:t>
      </w:r>
    </w:p>
    <w:p w:rsidR="00765228" w:rsidRDefault="00765228" w:rsidP="00765228">
      <w:r w:rsidRPr="00765228">
        <w:t>El estudio de factibilidad es un instrumento que sirve para orientar la toma de decisiones en la evaluación de un proyecto y corresponde a la última fase de la etapa pre-operativa o de formulación dentro del ciclo del proyecto. Se formula con base en información que tiene la menor incertidumbre posible para medir las posibilidades de éxito o fracaso de un proyecto de inversión, apoyándose en él se tomará la decisión de proceder o no con su implementación.</w:t>
      </w:r>
    </w:p>
    <w:p w:rsidR="00765228" w:rsidRDefault="00765228" w:rsidP="00765228">
      <w:r>
        <w:rPr>
          <w:noProof/>
          <w:lang w:eastAsia="es-ES"/>
        </w:rPr>
        <w:drawing>
          <wp:inline distT="0" distB="0" distL="0" distR="0">
            <wp:extent cx="5400040" cy="3015838"/>
            <wp:effectExtent l="0" t="0" r="0" b="0"/>
            <wp:docPr id="1" name="Imagen 1" descr="El estudio de factibilidad dentro del ciclo del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estudio de factibilidad dentro del ciclo del proyec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28" w:rsidRDefault="00765228" w:rsidP="00765228">
      <w:pPr>
        <w:tabs>
          <w:tab w:val="left" w:pos="1170"/>
        </w:tabs>
      </w:pPr>
    </w:p>
    <w:p w:rsidR="00765228" w:rsidRPr="00765228" w:rsidRDefault="00765228" w:rsidP="00765228">
      <w:pPr>
        <w:tabs>
          <w:tab w:val="left" w:pos="1170"/>
        </w:tabs>
        <w:rPr>
          <w:b/>
        </w:rPr>
      </w:pPr>
      <w:bookmarkStart w:id="0" w:name="_GoBack"/>
      <w:r w:rsidRPr="00765228">
        <w:rPr>
          <w:b/>
        </w:rPr>
        <w:t>El estudio de factibilidad debe conducir a:</w:t>
      </w:r>
    </w:p>
    <w:bookmarkEnd w:id="0"/>
    <w:p w:rsidR="00765228" w:rsidRDefault="00765228" w:rsidP="00765228">
      <w:pPr>
        <w:tabs>
          <w:tab w:val="left" w:pos="1170"/>
        </w:tabs>
      </w:pPr>
    </w:p>
    <w:p w:rsid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Determinación plena e inequívoca del proyecto a través del estudio de mercado, la definición del tamaño, la ubicación de las instalaciones y la selección de tecnología.</w:t>
      </w:r>
    </w:p>
    <w:p w:rsid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Diseño del modelo administrativo adecuado para cada etapa del proyecto.</w:t>
      </w:r>
    </w:p>
    <w:p w:rsid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Estimación del nivel de las inversiones necesarias y su cronología/lo mismo que los costos de operación y el cálculo de los ingresos.</w:t>
      </w:r>
    </w:p>
    <w:p w:rsid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Identificación plena de fuentes de financiación y la regulación de compromisos de participación en el proyecto.</w:t>
      </w:r>
    </w:p>
    <w:p w:rsid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Definición de términos de contratación y pliegos de licitación de obras para adquisición de equipos y construcciones civiles principales y complementarias.</w:t>
      </w:r>
    </w:p>
    <w:p w:rsid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Sometimiento del proyecto si es necesario a las respectivas autoridades de planeación y ambientales.</w:t>
      </w:r>
    </w:p>
    <w:p w:rsidR="00765228" w:rsidRPr="00765228" w:rsidRDefault="00765228" w:rsidP="00765228">
      <w:pPr>
        <w:pStyle w:val="Prrafodelista"/>
        <w:numPr>
          <w:ilvl w:val="0"/>
          <w:numId w:val="1"/>
        </w:numPr>
        <w:tabs>
          <w:tab w:val="left" w:pos="1170"/>
        </w:tabs>
      </w:pPr>
      <w:r>
        <w:t>Aplicación de criterios de evaluación tanto financiera como económica, social y ambiental, que permita allegar argumentos para la decisión de realización del proyecto.</w:t>
      </w:r>
    </w:p>
    <w:sectPr w:rsidR="00765228" w:rsidRPr="0076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A72"/>
    <w:multiLevelType w:val="hybridMultilevel"/>
    <w:tmpl w:val="F3967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28"/>
    <w:rsid w:val="00765228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4588"/>
  <w15:chartTrackingRefBased/>
  <w15:docId w15:val="{DC7B6809-1FF9-4537-9534-177D99A0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6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naranjo kadala</dc:creator>
  <cp:keywords/>
  <dc:description/>
  <cp:lastModifiedBy>hector naranjo kadala</cp:lastModifiedBy>
  <cp:revision>1</cp:revision>
  <dcterms:created xsi:type="dcterms:W3CDTF">2016-02-04T14:55:00Z</dcterms:created>
  <dcterms:modified xsi:type="dcterms:W3CDTF">2016-02-04T14:57:00Z</dcterms:modified>
</cp:coreProperties>
</file>