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FEAD" w14:textId="6C732BCC" w:rsidR="00256B29" w:rsidRPr="00CA1704" w:rsidRDefault="00703483" w:rsidP="00CA1704">
      <w:pPr>
        <w:spacing w:line="276" w:lineRule="auto"/>
        <w:jc w:val="center"/>
        <w:rPr>
          <w:rFonts w:ascii="Soberana Sans" w:hAnsi="Soberana Sans"/>
          <w:b/>
          <w:bCs/>
          <w:sz w:val="32"/>
          <w:szCs w:val="32"/>
        </w:rPr>
      </w:pPr>
      <w:r w:rsidRPr="00CA1704">
        <w:rPr>
          <w:rFonts w:ascii="Soberana Sans" w:hAnsi="Soberana Sans"/>
          <w:b/>
          <w:bCs/>
          <w:sz w:val="32"/>
          <w:szCs w:val="32"/>
        </w:rPr>
        <w:t>Guía de Autores</w:t>
      </w:r>
    </w:p>
    <w:p w14:paraId="426F3E8B" w14:textId="77777777" w:rsidR="00E711B1" w:rsidRPr="00E711B1" w:rsidRDefault="00E711B1" w:rsidP="00CA1704">
      <w:pPr>
        <w:spacing w:line="276" w:lineRule="auto"/>
        <w:jc w:val="both"/>
        <w:rPr>
          <w:rFonts w:ascii="Soberana Sans" w:hAnsi="Soberana Sans"/>
          <w:b/>
          <w:bCs/>
        </w:rPr>
      </w:pPr>
      <w:r w:rsidRPr="00E711B1">
        <w:rPr>
          <w:rFonts w:ascii="Soberana Sans" w:hAnsi="Soberana Sans"/>
          <w:b/>
          <w:bCs/>
        </w:rPr>
        <w:t>Quiénes Somos</w:t>
      </w:r>
    </w:p>
    <w:p w14:paraId="40BF2127" w14:textId="62BA64BC" w:rsidR="00E711B1" w:rsidRPr="00123484" w:rsidRDefault="00E711B1" w:rsidP="00CA1704">
      <w:pPr>
        <w:spacing w:line="276" w:lineRule="auto"/>
        <w:jc w:val="both"/>
        <w:rPr>
          <w:rFonts w:ascii="Soberana Sans" w:hAnsi="Soberana Sans"/>
        </w:rPr>
      </w:pPr>
      <w:r w:rsidRPr="00E711B1">
        <w:rPr>
          <w:rFonts w:ascii="Soberana Sans" w:hAnsi="Soberana Sans"/>
        </w:rPr>
        <w:t>L</w:t>
      </w:r>
      <w:bookmarkStart w:id="0" w:name="_Hlk161945525"/>
      <w:r w:rsidRPr="00E711B1">
        <w:rPr>
          <w:rFonts w:ascii="Soberana Sans" w:hAnsi="Soberana Sans"/>
        </w:rPr>
        <w:t>a revista CIENCIA, INGENIER</w:t>
      </w:r>
      <w:r>
        <w:rPr>
          <w:rFonts w:ascii="Soberana Sans" w:hAnsi="Soberana Sans"/>
        </w:rPr>
        <w:t>Í</w:t>
      </w:r>
      <w:r w:rsidRPr="00E711B1">
        <w:rPr>
          <w:rFonts w:ascii="Soberana Sans" w:hAnsi="Soberana Sans"/>
        </w:rPr>
        <w:t>A Y DESARROLLO TEC LERDO</w:t>
      </w:r>
      <w:r>
        <w:rPr>
          <w:rFonts w:ascii="Soberana Sans" w:hAnsi="Soberana Sans"/>
        </w:rPr>
        <w:t xml:space="preserve"> (CID TecLerdo)</w:t>
      </w:r>
      <w:bookmarkEnd w:id="0"/>
      <w:r w:rsidR="00F80898">
        <w:rPr>
          <w:rFonts w:ascii="Soberana Sans" w:hAnsi="Soberana Sans"/>
        </w:rPr>
        <w:t xml:space="preserve"> tiene como propósito difundir la producción científica, tecnológica y de conocimiento en los ámbitos académicos, científicos, tecnológicos e industriales</w:t>
      </w:r>
      <w:r w:rsidRPr="00E711B1">
        <w:rPr>
          <w:rFonts w:ascii="Soberana Sans" w:hAnsi="Soberana Sans"/>
        </w:rPr>
        <w:t>. CIENCIA, INGENIER</w:t>
      </w:r>
      <w:r>
        <w:rPr>
          <w:rFonts w:ascii="Soberana Sans" w:hAnsi="Soberana Sans"/>
        </w:rPr>
        <w:t>Í</w:t>
      </w:r>
      <w:r w:rsidRPr="00E711B1">
        <w:rPr>
          <w:rFonts w:ascii="Soberana Sans" w:hAnsi="Soberana Sans"/>
        </w:rPr>
        <w:t xml:space="preserve">A Y DESARROLLO TEC LERDO está dirigida a científicos, académicos, tecnólogos, investigadores y estudiantes de todas las áreas profesionales, </w:t>
      </w:r>
      <w:r w:rsidR="00F80898">
        <w:rPr>
          <w:rFonts w:ascii="Soberana Sans" w:hAnsi="Soberana Sans"/>
        </w:rPr>
        <w:t>interesados</w:t>
      </w:r>
      <w:r w:rsidRPr="00E711B1">
        <w:rPr>
          <w:rFonts w:ascii="Soberana Sans" w:hAnsi="Soberana Sans"/>
        </w:rPr>
        <w:t xml:space="preserve"> en aumentar sus conocimientos y fortalecer su perfil cultural y científico. En sus páginas se presentan avances de investigación </w:t>
      </w:r>
      <w:r w:rsidRPr="00123484">
        <w:rPr>
          <w:rFonts w:ascii="Soberana Sans" w:hAnsi="Soberana Sans"/>
        </w:rPr>
        <w:t>científica, desarrollo tecnológico y artículos de cualquiera de las siguientes áreas:</w:t>
      </w:r>
    </w:p>
    <w:p w14:paraId="7F67BA05" w14:textId="534E0C81" w:rsidR="00E711B1" w:rsidRPr="00123484" w:rsidRDefault="00E711B1" w:rsidP="007F7238">
      <w:pPr>
        <w:pStyle w:val="Prrafodelista"/>
        <w:numPr>
          <w:ilvl w:val="0"/>
          <w:numId w:val="15"/>
        </w:numPr>
        <w:spacing w:after="0" w:line="276" w:lineRule="auto"/>
        <w:rPr>
          <w:rFonts w:ascii="Soberana Sans" w:hAnsi="Soberana Sans"/>
        </w:rPr>
      </w:pPr>
      <w:r w:rsidRPr="00123484">
        <w:rPr>
          <w:rFonts w:ascii="Soberana Sans" w:hAnsi="Soberana Sans"/>
        </w:rPr>
        <w:t>Electrónica, mecatrónica y robótica</w:t>
      </w:r>
      <w:r w:rsidR="00B5365A" w:rsidRPr="00123484">
        <w:rPr>
          <w:rFonts w:ascii="Soberana Sans" w:hAnsi="Soberana Sans"/>
        </w:rPr>
        <w:t>,</w:t>
      </w:r>
    </w:p>
    <w:p w14:paraId="49583E63" w14:textId="39D52E9B" w:rsidR="00E711B1" w:rsidRPr="00123484" w:rsidRDefault="00E711B1" w:rsidP="007F7238">
      <w:pPr>
        <w:pStyle w:val="Prrafodelista"/>
        <w:numPr>
          <w:ilvl w:val="0"/>
          <w:numId w:val="15"/>
        </w:numPr>
        <w:spacing w:after="0" w:line="276" w:lineRule="auto"/>
        <w:rPr>
          <w:rFonts w:ascii="Soberana Sans" w:hAnsi="Soberana Sans"/>
        </w:rPr>
      </w:pPr>
      <w:r w:rsidRPr="00123484">
        <w:rPr>
          <w:rFonts w:ascii="Soberana Sans" w:hAnsi="Soberana Sans"/>
        </w:rPr>
        <w:t>Mecánica, eléctrica y electromecánica,</w:t>
      </w:r>
    </w:p>
    <w:p w14:paraId="595E3D72" w14:textId="58346E7C" w:rsidR="00E711B1" w:rsidRPr="00123484" w:rsidRDefault="00E711B1" w:rsidP="007F7238">
      <w:pPr>
        <w:pStyle w:val="Prrafodelista"/>
        <w:numPr>
          <w:ilvl w:val="0"/>
          <w:numId w:val="15"/>
        </w:numPr>
        <w:spacing w:after="0" w:line="276" w:lineRule="auto"/>
        <w:rPr>
          <w:rFonts w:ascii="Soberana Sans" w:hAnsi="Soberana Sans"/>
        </w:rPr>
      </w:pPr>
      <w:r w:rsidRPr="00123484">
        <w:rPr>
          <w:rFonts w:ascii="Soberana Sans" w:hAnsi="Soberana Sans"/>
        </w:rPr>
        <w:t xml:space="preserve">Gestión de la calidad y </w:t>
      </w:r>
      <w:r w:rsidR="00F80898">
        <w:rPr>
          <w:rFonts w:ascii="Soberana Sans" w:hAnsi="Soberana Sans"/>
        </w:rPr>
        <w:t>manufactura</w:t>
      </w:r>
      <w:r w:rsidRPr="00123484">
        <w:rPr>
          <w:rFonts w:ascii="Soberana Sans" w:hAnsi="Soberana Sans"/>
        </w:rPr>
        <w:t xml:space="preserve"> avanzada,</w:t>
      </w:r>
    </w:p>
    <w:p w14:paraId="0F682452" w14:textId="622952F5" w:rsidR="00E711B1" w:rsidRPr="00123484" w:rsidRDefault="00F80898" w:rsidP="007F7238">
      <w:pPr>
        <w:pStyle w:val="Prrafodelista"/>
        <w:numPr>
          <w:ilvl w:val="0"/>
          <w:numId w:val="15"/>
        </w:numPr>
        <w:spacing w:after="0" w:line="276" w:lineRule="auto"/>
        <w:rPr>
          <w:rFonts w:ascii="Soberana Sans" w:hAnsi="Soberana Sans"/>
        </w:rPr>
      </w:pPr>
      <w:r>
        <w:rPr>
          <w:rFonts w:ascii="Soberana Sans" w:hAnsi="Soberana Sans"/>
        </w:rPr>
        <w:t>TIC</w:t>
      </w:r>
      <w:r w:rsidR="00E711B1" w:rsidRPr="00123484">
        <w:rPr>
          <w:rFonts w:ascii="Soberana Sans" w:hAnsi="Soberana Sans"/>
        </w:rPr>
        <w:t>, ciencias computacionales,</w:t>
      </w:r>
    </w:p>
    <w:p w14:paraId="49A59398" w14:textId="77777777" w:rsidR="007F7238" w:rsidRPr="00123484" w:rsidRDefault="00E711B1" w:rsidP="007F7238">
      <w:pPr>
        <w:pStyle w:val="Prrafodelista"/>
        <w:numPr>
          <w:ilvl w:val="0"/>
          <w:numId w:val="15"/>
        </w:numPr>
        <w:spacing w:after="0" w:line="276" w:lineRule="auto"/>
        <w:rPr>
          <w:rFonts w:ascii="Soberana Sans" w:hAnsi="Soberana Sans"/>
        </w:rPr>
      </w:pPr>
      <w:r w:rsidRPr="00123484">
        <w:rPr>
          <w:rFonts w:ascii="Soberana Sans" w:hAnsi="Soberana Sans"/>
        </w:rPr>
        <w:t>Biotecnología, energías renovables, tecnologías ambientales.</w:t>
      </w:r>
    </w:p>
    <w:p w14:paraId="333CD0ED" w14:textId="3803AABC" w:rsidR="007F7238" w:rsidRPr="00123484" w:rsidRDefault="00E711B1" w:rsidP="007F7238">
      <w:pPr>
        <w:pStyle w:val="Prrafodelista"/>
        <w:numPr>
          <w:ilvl w:val="0"/>
          <w:numId w:val="15"/>
        </w:numPr>
        <w:spacing w:after="0" w:line="276" w:lineRule="auto"/>
        <w:rPr>
          <w:rFonts w:ascii="Soberana Sans" w:hAnsi="Soberana Sans"/>
        </w:rPr>
      </w:pPr>
      <w:r w:rsidRPr="00123484">
        <w:rPr>
          <w:rFonts w:ascii="Soberana Sans" w:hAnsi="Soberana Sans"/>
        </w:rPr>
        <w:t>Gestión de la innovación y organizaciones, Emprendimiento y Logística</w:t>
      </w:r>
      <w:r w:rsidR="00B5365A" w:rsidRPr="00123484">
        <w:rPr>
          <w:rFonts w:ascii="Soberana Sans" w:hAnsi="Soberana Sans"/>
        </w:rPr>
        <w:t>,</w:t>
      </w:r>
    </w:p>
    <w:p w14:paraId="76DDD9B1" w14:textId="6FDCFE24" w:rsidR="007F7238" w:rsidRPr="00123484" w:rsidRDefault="007F7238" w:rsidP="007F7238">
      <w:pPr>
        <w:pStyle w:val="Prrafodelista"/>
        <w:numPr>
          <w:ilvl w:val="0"/>
          <w:numId w:val="15"/>
        </w:numPr>
        <w:spacing w:after="0" w:line="276" w:lineRule="auto"/>
        <w:rPr>
          <w:rFonts w:ascii="Soberana Sans" w:hAnsi="Soberana Sans"/>
        </w:rPr>
      </w:pPr>
      <w:r w:rsidRPr="00123484">
        <w:rPr>
          <w:rFonts w:ascii="Soberana Sans" w:hAnsi="Soberana Sans"/>
        </w:rPr>
        <w:t>Ciencias de la Educación</w:t>
      </w:r>
      <w:r w:rsidR="0016026B" w:rsidRPr="00123484">
        <w:rPr>
          <w:rFonts w:ascii="Soberana Sans" w:hAnsi="Soberana Sans"/>
        </w:rPr>
        <w:t>.</w:t>
      </w:r>
    </w:p>
    <w:p w14:paraId="12B9C348" w14:textId="79C335FE" w:rsidR="007D3920" w:rsidRPr="00123484" w:rsidRDefault="00FA175D" w:rsidP="00CA1704">
      <w:pPr>
        <w:pStyle w:val="NormalWeb"/>
        <w:shd w:val="clear" w:color="auto" w:fill="FFFFFF"/>
        <w:spacing w:line="276" w:lineRule="auto"/>
        <w:jc w:val="both"/>
        <w:rPr>
          <w:rStyle w:val="Fuerte"/>
          <w:rFonts w:ascii="Soberana Sans" w:eastAsiaTheme="majorEastAsia" w:hAnsi="Soberana Sans"/>
          <w:shd w:val="clear" w:color="auto" w:fill="FFFFFF"/>
        </w:rPr>
      </w:pPr>
      <w:r w:rsidRPr="00123484">
        <w:rPr>
          <w:rStyle w:val="Fuerte"/>
          <w:rFonts w:ascii="Soberana Sans" w:eastAsiaTheme="majorEastAsia" w:hAnsi="Soberana Sans"/>
          <w:shd w:val="clear" w:color="auto" w:fill="FFFFFF"/>
        </w:rPr>
        <w:t>Criterios Editoriales</w:t>
      </w:r>
    </w:p>
    <w:p w14:paraId="74A237E7" w14:textId="03196FFA" w:rsidR="00FA175D" w:rsidRPr="00123484" w:rsidRDefault="00FA175D" w:rsidP="00CA1704">
      <w:pPr>
        <w:spacing w:after="0" w:line="276" w:lineRule="auto"/>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No se admitirán trabajos que no cumplan con los criterios y directrices establecidos. Únicamente se considerarán artículos originales, lo que implica que el contenido sea resultado de una labor directa y que no haya sido publicado o enviado en una versión similar a otras revistas.</w:t>
      </w:r>
    </w:p>
    <w:p w14:paraId="6AAF1A86" w14:textId="1059A8EB"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El artículo debe ofrecer una visión clara del ámbito temático abordado y debe estar relacionado con las áreas de interés de la revista CIDTecLerdo.</w:t>
      </w:r>
    </w:p>
    <w:p w14:paraId="5A997533" w14:textId="77777777"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Se requiere que el artículo esté estructurado de manera ordenada, separando las diferentes dimensiones del tema y evitando rupturas en la secuencia temporal.</w:t>
      </w:r>
    </w:p>
    <w:p w14:paraId="4C31FC4B" w14:textId="77777777"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Deberá tomarse en cuenta la experiencia a nivel nacional y local, si corresponde.</w:t>
      </w:r>
    </w:p>
    <w:p w14:paraId="34A8B020" w14:textId="77777777"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No se aceptarán informes de mediciones sin una presentación de resultados y su respectiva comparación, así como un análisis detallado y original de los mismos. Se espera que los artículos presenten un enfoque metodológico innovador, una manipulación novedosa de la materia o un impacto social significativo y original.</w:t>
      </w:r>
    </w:p>
    <w:p w14:paraId="46797E29" w14:textId="77777777"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Se aceptarán modelos matemáticos únicamente si han sido validados experimentalmente por el autor.</w:t>
      </w:r>
    </w:p>
    <w:p w14:paraId="3DE9D020" w14:textId="7E6E467C" w:rsidR="00FA175D" w:rsidRPr="00123484" w:rsidRDefault="00FA175D"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lastRenderedPageBreak/>
        <w:t xml:space="preserve">No se admitirán trabajos basados exclusivamente en encuestas de opinión o entrevistas, a menos que se complementen con </w:t>
      </w:r>
      <w:r w:rsidR="007F7238" w:rsidRPr="00123484">
        <w:rPr>
          <w:rFonts w:ascii="Soberana Sans" w:eastAsia="Times New Roman" w:hAnsi="Soberana Sans" w:cs="Arial"/>
          <w:color w:val="000000"/>
          <w:kern w:val="0"/>
          <w:bdr w:val="none" w:sz="0" w:space="0" w:color="auto" w:frame="1"/>
          <w14:ligatures w14:val="none"/>
        </w:rPr>
        <w:t>su respectivo análisis cualitativo o cuantitativo</w:t>
      </w:r>
      <w:r w:rsidRPr="00123484">
        <w:rPr>
          <w:rFonts w:ascii="Soberana Sans" w:eastAsia="Times New Roman" w:hAnsi="Soberana Sans" w:cs="Arial"/>
          <w:color w:val="000000"/>
          <w:kern w:val="0"/>
          <w:bdr w:val="none" w:sz="0" w:space="0" w:color="auto" w:frame="1"/>
          <w14:ligatures w14:val="none"/>
        </w:rPr>
        <w:t xml:space="preserve"> para su validación.</w:t>
      </w:r>
    </w:p>
    <w:p w14:paraId="0C3B93A8" w14:textId="5AE5DEC0" w:rsidR="007F7238" w:rsidRPr="00123484" w:rsidRDefault="007F7238" w:rsidP="00CA1704">
      <w:pPr>
        <w:numPr>
          <w:ilvl w:val="0"/>
          <w:numId w:val="3"/>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No se aceptan artículos de revisión de literatura.</w:t>
      </w:r>
    </w:p>
    <w:p w14:paraId="7BA01DDB" w14:textId="4652B5C1" w:rsidR="00A55812" w:rsidRPr="00123484" w:rsidRDefault="00A55812" w:rsidP="00A55812">
      <w:pPr>
        <w:pStyle w:val="Prrafodelista"/>
        <w:numPr>
          <w:ilvl w:val="0"/>
          <w:numId w:val="3"/>
        </w:numPr>
        <w:spacing w:before="100" w:beforeAutospacing="1" w:after="100" w:afterAutospacing="1" w:line="240" w:lineRule="auto"/>
        <w:jc w:val="both"/>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La Revista Cid Tec Lerdo publica únicamente artículos que contribuyan al avance del conocimiento en su respectiva área. No se aceptan reportes de prácticas, informes técnicos ni documentos cuyo contenido se limite a la descripción de actividades realizadas sin un análisis académico o científico profundo.</w:t>
      </w:r>
    </w:p>
    <w:p w14:paraId="46F49E93" w14:textId="77777777" w:rsidR="00A55812" w:rsidRPr="00123484" w:rsidRDefault="00A55812" w:rsidP="00A55812">
      <w:pPr>
        <w:pStyle w:val="Prrafodelista"/>
        <w:numPr>
          <w:ilvl w:val="0"/>
          <w:numId w:val="3"/>
        </w:numPr>
        <w:spacing w:before="100" w:beforeAutospacing="1" w:after="100" w:afterAutospacing="1" w:line="240" w:lineRule="auto"/>
        <w:jc w:val="both"/>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 xml:space="preserve">Los artículos sometidos deben presentar resultados de investigación, revisiones críticas o desarrollos teóricos que aporten valor a la comunidad académica. </w:t>
      </w:r>
    </w:p>
    <w:p w14:paraId="48A64628" w14:textId="7100CE3B" w:rsidR="00A55812" w:rsidRPr="00123484" w:rsidRDefault="00A55812" w:rsidP="00A55812">
      <w:pPr>
        <w:pStyle w:val="Prrafodelista"/>
        <w:numPr>
          <w:ilvl w:val="0"/>
          <w:numId w:val="3"/>
        </w:numPr>
        <w:tabs>
          <w:tab w:val="clear" w:pos="720"/>
        </w:tabs>
        <w:spacing w:before="100" w:beforeAutospacing="1" w:after="100" w:afterAutospacing="1" w:line="240" w:lineRule="auto"/>
        <w:jc w:val="both"/>
        <w:rPr>
          <w:rFonts w:ascii="Soberana Sans" w:eastAsia="Times New Roman" w:hAnsi="Soberana Sans" w:cs="Arial"/>
          <w:color w:val="000000"/>
          <w:kern w:val="0"/>
          <w:bdr w:val="none" w:sz="0" w:space="0" w:color="auto" w:frame="1"/>
          <w14:ligatures w14:val="none"/>
        </w:rPr>
      </w:pPr>
      <w:r w:rsidRPr="00123484">
        <w:rPr>
          <w:rFonts w:ascii="Soberana Sans" w:eastAsia="Times New Roman" w:hAnsi="Soberana Sans" w:cs="Arial"/>
          <w:color w:val="000000"/>
          <w:kern w:val="0"/>
          <w:bdr w:val="none" w:sz="0" w:space="0" w:color="auto" w:frame="1"/>
          <w14:ligatures w14:val="none"/>
        </w:rPr>
        <w:t>Se recomienda a los autores asegurarse de que su manuscrito cumpla con estos criterios antes de enviarlo para su evaluación.</w:t>
      </w:r>
    </w:p>
    <w:p w14:paraId="64D4F65D" w14:textId="77777777" w:rsidR="00A55812" w:rsidRPr="007F282C" w:rsidRDefault="00A55812" w:rsidP="00A55812">
      <w:pPr>
        <w:spacing w:after="0" w:line="276" w:lineRule="auto"/>
        <w:ind w:left="360"/>
        <w:jc w:val="both"/>
        <w:textAlignment w:val="baseline"/>
        <w:rPr>
          <w:rFonts w:ascii="Soberana Sans" w:eastAsia="Times New Roman" w:hAnsi="Soberana Sans" w:cs="Arial"/>
          <w:color w:val="000000"/>
          <w:kern w:val="0"/>
          <w:highlight w:val="yellow"/>
          <w:bdr w:val="none" w:sz="0" w:space="0" w:color="auto" w:frame="1"/>
          <w14:ligatures w14:val="none"/>
        </w:rPr>
      </w:pPr>
    </w:p>
    <w:p w14:paraId="66DF8D86" w14:textId="7942CCDA" w:rsidR="00703483" w:rsidRDefault="00703483" w:rsidP="00CA1704">
      <w:pPr>
        <w:pStyle w:val="NormalWeb"/>
        <w:shd w:val="clear" w:color="auto" w:fill="FFFFFF"/>
        <w:spacing w:line="276" w:lineRule="auto"/>
        <w:jc w:val="both"/>
        <w:rPr>
          <w:rStyle w:val="Fuerte"/>
          <w:rFonts w:ascii="Soberana Sans" w:eastAsiaTheme="majorEastAsia" w:hAnsi="Soberana Sans"/>
          <w:shd w:val="clear" w:color="auto" w:fill="FFFFFF"/>
        </w:rPr>
      </w:pPr>
      <w:r>
        <w:rPr>
          <w:rStyle w:val="Fuerte"/>
          <w:rFonts w:ascii="Soberana Sans" w:eastAsiaTheme="majorEastAsia" w:hAnsi="Soberana Sans"/>
          <w:shd w:val="clear" w:color="auto" w:fill="FFFFFF"/>
        </w:rPr>
        <w:t>Guía para la r</w:t>
      </w:r>
      <w:r w:rsidRPr="00703483">
        <w:rPr>
          <w:rStyle w:val="Fuerte"/>
          <w:rFonts w:ascii="Soberana Sans" w:eastAsiaTheme="majorEastAsia" w:hAnsi="Soberana Sans"/>
          <w:shd w:val="clear" w:color="auto" w:fill="FFFFFF"/>
        </w:rPr>
        <w:t xml:space="preserve">ecepción y registro de escritos </w:t>
      </w:r>
      <w:r>
        <w:rPr>
          <w:rStyle w:val="Fuerte"/>
          <w:rFonts w:ascii="Soberana Sans" w:eastAsiaTheme="majorEastAsia" w:hAnsi="Soberana Sans"/>
          <w:shd w:val="clear" w:color="auto" w:fill="FFFFFF"/>
        </w:rPr>
        <w:t xml:space="preserve">originales </w:t>
      </w:r>
      <w:r w:rsidRPr="00703483">
        <w:rPr>
          <w:rStyle w:val="Fuerte"/>
          <w:rFonts w:ascii="Soberana Sans" w:eastAsiaTheme="majorEastAsia" w:hAnsi="Soberana Sans"/>
          <w:shd w:val="clear" w:color="auto" w:fill="FFFFFF"/>
        </w:rPr>
        <w:t>propuestos para publicación</w:t>
      </w:r>
    </w:p>
    <w:p w14:paraId="41E3E61B" w14:textId="34AA1B60" w:rsidR="004B478A" w:rsidRPr="004B478A" w:rsidRDefault="004B478A" w:rsidP="00CA1704">
      <w:pPr>
        <w:numPr>
          <w:ilvl w:val="0"/>
          <w:numId w:val="5"/>
        </w:numPr>
        <w:spacing w:after="0" w:line="276" w:lineRule="auto"/>
        <w:jc w:val="both"/>
        <w:textAlignment w:val="baseline"/>
        <w:rPr>
          <w:rFonts w:ascii="Soberana Sans" w:eastAsia="Times New Roman" w:hAnsi="Soberana Sans" w:cs="Arial"/>
          <w:color w:val="000000"/>
          <w:kern w:val="0"/>
          <w:bdr w:val="none" w:sz="0" w:space="0" w:color="auto" w:frame="1"/>
          <w14:ligatures w14:val="none"/>
        </w:rPr>
      </w:pPr>
      <w:r w:rsidRPr="004B478A">
        <w:rPr>
          <w:rFonts w:ascii="Soberana Sans" w:eastAsia="Times New Roman" w:hAnsi="Soberana Sans" w:cs="Arial"/>
          <w:color w:val="000000"/>
          <w:kern w:val="0"/>
          <w:bdr w:val="none" w:sz="0" w:space="0" w:color="auto" w:frame="1"/>
          <w14:ligatures w14:val="none"/>
        </w:rPr>
        <w:t>Cada artículo presentado para su publicación debe ser original e inédito.</w:t>
      </w:r>
    </w:p>
    <w:p w14:paraId="5EFF821B" w14:textId="142E14C0" w:rsidR="004B478A" w:rsidRPr="004B478A" w:rsidRDefault="004B478A" w:rsidP="00CA1704">
      <w:pPr>
        <w:numPr>
          <w:ilvl w:val="0"/>
          <w:numId w:val="5"/>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4B478A">
        <w:rPr>
          <w:rFonts w:ascii="Soberana Sans" w:eastAsia="Times New Roman" w:hAnsi="Soberana Sans" w:cs="Arial"/>
          <w:color w:val="000000"/>
          <w:kern w:val="0"/>
          <w:bdr w:val="none" w:sz="0" w:space="0" w:color="auto" w:frame="1"/>
          <w14:ligatures w14:val="none"/>
        </w:rPr>
        <w:t>La Revista CID TecLerdo solo considerará trabajos que sean sometidos a revisión a través del sistema http://sicsacid.itslerdo.edu.mx/, disponible en el sitio https://revistacid.itslerdo.edu.mx/.</w:t>
      </w:r>
    </w:p>
    <w:p w14:paraId="0B2F4005" w14:textId="6A19AB39" w:rsidR="004B478A" w:rsidRPr="004B478A" w:rsidRDefault="004B478A" w:rsidP="00CA1704">
      <w:pPr>
        <w:numPr>
          <w:ilvl w:val="0"/>
          <w:numId w:val="5"/>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4B478A">
        <w:rPr>
          <w:rFonts w:ascii="Soberana Sans" w:eastAsia="Times New Roman" w:hAnsi="Soberana Sans" w:cs="Arial"/>
          <w:color w:val="000000"/>
          <w:kern w:val="0"/>
          <w:bdr w:val="none" w:sz="0" w:space="0" w:color="auto" w:frame="1"/>
          <w14:ligatures w14:val="none"/>
        </w:rPr>
        <w:t>El archivo enviado debe cumplir con el formato en extenso disponible en la página web de la revista.</w:t>
      </w:r>
    </w:p>
    <w:p w14:paraId="2EB7BD1C" w14:textId="785B7E8A" w:rsidR="004B478A" w:rsidRPr="004B478A" w:rsidRDefault="004B478A" w:rsidP="00CA1704">
      <w:pPr>
        <w:numPr>
          <w:ilvl w:val="0"/>
          <w:numId w:val="5"/>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4B478A">
        <w:rPr>
          <w:rFonts w:ascii="Soberana Sans" w:eastAsia="Times New Roman" w:hAnsi="Soberana Sans" w:cs="Arial"/>
          <w:color w:val="000000"/>
          <w:kern w:val="0"/>
          <w:bdr w:val="none" w:sz="0" w:space="0" w:color="auto" w:frame="1"/>
          <w14:ligatures w14:val="none"/>
        </w:rPr>
        <w:t>El archivo de envío debe estar en formato ".docx".</w:t>
      </w:r>
    </w:p>
    <w:p w14:paraId="59488D2C" w14:textId="058CC768" w:rsidR="004B478A" w:rsidRPr="004B478A" w:rsidRDefault="004B478A" w:rsidP="00CA1704">
      <w:pPr>
        <w:numPr>
          <w:ilvl w:val="0"/>
          <w:numId w:val="5"/>
        </w:numPr>
        <w:spacing w:after="0" w:line="276" w:lineRule="auto"/>
        <w:ind w:hanging="436"/>
        <w:jc w:val="both"/>
        <w:textAlignment w:val="baseline"/>
        <w:rPr>
          <w:rFonts w:ascii="Soberana Sans" w:eastAsia="Times New Roman" w:hAnsi="Soberana Sans" w:cs="Arial"/>
          <w:color w:val="000000"/>
          <w:kern w:val="0"/>
          <w:bdr w:val="none" w:sz="0" w:space="0" w:color="auto" w:frame="1"/>
          <w14:ligatures w14:val="none"/>
        </w:rPr>
      </w:pPr>
      <w:r w:rsidRPr="004B478A">
        <w:rPr>
          <w:rFonts w:ascii="Soberana Sans" w:eastAsia="Times New Roman" w:hAnsi="Soberana Sans" w:cs="Arial"/>
          <w:color w:val="000000"/>
          <w:kern w:val="0"/>
          <w:bdr w:val="none" w:sz="0" w:space="0" w:color="auto" w:frame="1"/>
          <w14:ligatures w14:val="none"/>
        </w:rPr>
        <w:t>La presentación de un artículo en extenso para su evaluación por parte de la revista no garantiza su publicación hasta recibir la validación oficial por parte del comité editorial.</w:t>
      </w:r>
    </w:p>
    <w:p w14:paraId="3A69D14E" w14:textId="77777777" w:rsidR="00874DA9" w:rsidRDefault="00874DA9" w:rsidP="00874DA9">
      <w:pPr>
        <w:pStyle w:val="NormalWeb"/>
        <w:shd w:val="clear" w:color="auto" w:fill="FFFFFF"/>
        <w:spacing w:line="276" w:lineRule="auto"/>
        <w:jc w:val="both"/>
        <w:rPr>
          <w:rStyle w:val="Fuerte"/>
          <w:rFonts w:ascii="Soberana Sans" w:eastAsiaTheme="majorEastAsia" w:hAnsi="Soberana Sans"/>
          <w:shd w:val="clear" w:color="auto" w:fill="FFFFFF"/>
        </w:rPr>
      </w:pPr>
      <w:r>
        <w:rPr>
          <w:rFonts w:ascii="Soberana Sans" w:hAnsi="Soberana Sans"/>
          <w:b/>
          <w:bCs/>
        </w:rPr>
        <w:t xml:space="preserve">Procedimiento para la </w:t>
      </w:r>
      <w:r>
        <w:rPr>
          <w:rStyle w:val="Fuerte"/>
          <w:rFonts w:ascii="Soberana Sans" w:eastAsiaTheme="majorEastAsia" w:hAnsi="Soberana Sans"/>
          <w:shd w:val="clear" w:color="auto" w:fill="FFFFFF"/>
        </w:rPr>
        <w:t>r</w:t>
      </w:r>
      <w:r w:rsidRPr="00703483">
        <w:rPr>
          <w:rStyle w:val="Fuerte"/>
          <w:rFonts w:ascii="Soberana Sans" w:eastAsiaTheme="majorEastAsia" w:hAnsi="Soberana Sans"/>
          <w:shd w:val="clear" w:color="auto" w:fill="FFFFFF"/>
        </w:rPr>
        <w:t xml:space="preserve">ecepción y registro de escritos </w:t>
      </w:r>
      <w:r>
        <w:rPr>
          <w:rStyle w:val="Fuerte"/>
          <w:rFonts w:ascii="Soberana Sans" w:eastAsiaTheme="majorEastAsia" w:hAnsi="Soberana Sans"/>
          <w:shd w:val="clear" w:color="auto" w:fill="FFFFFF"/>
        </w:rPr>
        <w:t xml:space="preserve">originales </w:t>
      </w:r>
      <w:r w:rsidRPr="00703483">
        <w:rPr>
          <w:rStyle w:val="Fuerte"/>
          <w:rFonts w:ascii="Soberana Sans" w:eastAsiaTheme="majorEastAsia" w:hAnsi="Soberana Sans"/>
          <w:shd w:val="clear" w:color="auto" w:fill="FFFFFF"/>
        </w:rPr>
        <w:t>propuestos para publicación</w:t>
      </w:r>
    </w:p>
    <w:p w14:paraId="088F71DC" w14:textId="77777777" w:rsidR="00874DA9" w:rsidRPr="008D55D0"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8D55D0">
        <w:rPr>
          <w:rFonts w:ascii="Soberana Sans" w:eastAsia="Times New Roman" w:hAnsi="Soberana Sans" w:cs="Times New Roman"/>
          <w:kern w:val="0"/>
        </w:rPr>
        <w:t>Regístrese en el sistema http://sicsacid.itslerdo.edu.mx/ para comenzar con el proceso de recepción y registro de escritos originales.</w:t>
      </w:r>
    </w:p>
    <w:p w14:paraId="020FB435" w14:textId="5E70B482" w:rsidR="00874DA9"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A310EA">
        <w:rPr>
          <w:rFonts w:ascii="Soberana Sans" w:eastAsia="Times New Roman" w:hAnsi="Soberana Sans" w:cs="Times New Roman"/>
          <w:kern w:val="0"/>
        </w:rPr>
        <w:t xml:space="preserve">Registre el </w:t>
      </w:r>
      <w:r w:rsidR="005271FA">
        <w:rPr>
          <w:rFonts w:ascii="Soberana Sans" w:eastAsia="Times New Roman" w:hAnsi="Soberana Sans" w:cs="Times New Roman"/>
          <w:kern w:val="0"/>
        </w:rPr>
        <w:t>título en español e inglés, el resumen y el abstract de su trabajo, así como el área de su artículo, dentro de</w:t>
      </w:r>
      <w:r w:rsidRPr="00A310EA">
        <w:rPr>
          <w:rFonts w:ascii="Soberana Sans" w:eastAsia="Times New Roman" w:hAnsi="Soberana Sans" w:cs="Times New Roman"/>
          <w:kern w:val="0"/>
        </w:rPr>
        <w:t xml:space="preserve">l sistema web antes de la fecha límite. Asegúrese de completar todos los datos de los autores, especificando claramente al autor principal, al autor de correspondencia y a los coautores. Es fundamental que todos los datos se ingresen correctamente, ya que esta información se utilizará para emitir las actas. No se permitirá agregar autores al artículo después del registro inicial. Los autores registrados en el sistema deben coincidir con los mencionados en el artículo </w:t>
      </w:r>
      <w:r w:rsidRPr="00A310EA">
        <w:rPr>
          <w:rFonts w:ascii="Soberana Sans" w:eastAsia="Times New Roman" w:hAnsi="Soberana Sans" w:cs="Times New Roman"/>
          <w:kern w:val="0"/>
        </w:rPr>
        <w:lastRenderedPageBreak/>
        <w:t>extenso.</w:t>
      </w:r>
      <w:r>
        <w:rPr>
          <w:rFonts w:ascii="Soberana Sans" w:eastAsia="Times New Roman" w:hAnsi="Soberana Sans" w:cs="Times New Roman"/>
          <w:kern w:val="0"/>
        </w:rPr>
        <w:t xml:space="preserve"> El autor que se registre en el sistema fungirá como autor de correspondencia.</w:t>
      </w:r>
    </w:p>
    <w:p w14:paraId="2F80F9F8" w14:textId="7CA7BB9F" w:rsidR="00874DA9"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A310EA">
        <w:rPr>
          <w:rFonts w:ascii="Soberana Sans" w:eastAsia="Times New Roman" w:hAnsi="Soberana Sans" w:cs="Times New Roman"/>
          <w:kern w:val="0"/>
        </w:rPr>
        <w:t xml:space="preserve">El </w:t>
      </w:r>
      <w:r w:rsidR="005271FA">
        <w:rPr>
          <w:rFonts w:ascii="Soberana Sans" w:eastAsia="Times New Roman" w:hAnsi="Soberana Sans" w:cs="Times New Roman"/>
          <w:kern w:val="0"/>
        </w:rPr>
        <w:t xml:space="preserve">registro de su </w:t>
      </w:r>
      <w:r w:rsidRPr="00A310EA">
        <w:rPr>
          <w:rFonts w:ascii="Soberana Sans" w:eastAsia="Times New Roman" w:hAnsi="Soberana Sans" w:cs="Times New Roman"/>
          <w:kern w:val="0"/>
        </w:rPr>
        <w:t>resumen será evaluado por el comité editorial para garantizar su adecuación a las áreas de conocimiento de la revista</w:t>
      </w:r>
      <w:r w:rsidR="005271FA">
        <w:rPr>
          <w:rFonts w:ascii="Soberana Sans" w:eastAsia="Times New Roman" w:hAnsi="Soberana Sans" w:cs="Times New Roman"/>
          <w:kern w:val="0"/>
        </w:rPr>
        <w:t xml:space="preserve"> y asegurar la presentación completa de los datos de todos los autores</w:t>
      </w:r>
      <w:r w:rsidRPr="00A310EA">
        <w:rPr>
          <w:rFonts w:ascii="Soberana Sans" w:eastAsia="Times New Roman" w:hAnsi="Soberana Sans" w:cs="Times New Roman"/>
          <w:kern w:val="0"/>
        </w:rPr>
        <w:t>. Debe ser un resumen conciso</w:t>
      </w:r>
      <w:r w:rsidR="005271FA">
        <w:rPr>
          <w:rFonts w:ascii="Soberana Sans" w:eastAsia="Times New Roman" w:hAnsi="Soberana Sans" w:cs="Times New Roman"/>
          <w:kern w:val="0"/>
        </w:rPr>
        <w:t>, redactado en un lenguaje claro y directo, que exprese el objetivo, el alcance del estudio, la metodología empleada</w:t>
      </w:r>
      <w:r w:rsidRPr="00A310EA">
        <w:rPr>
          <w:rFonts w:ascii="Soberana Sans" w:eastAsia="Times New Roman" w:hAnsi="Soberana Sans" w:cs="Times New Roman"/>
          <w:kern w:val="0"/>
        </w:rPr>
        <w:t>, los resultados más relevantes</w:t>
      </w:r>
      <w:r w:rsidR="00E60DE0">
        <w:rPr>
          <w:rFonts w:ascii="Soberana Sans" w:eastAsia="Times New Roman" w:hAnsi="Soberana Sans" w:cs="Times New Roman"/>
          <w:kern w:val="0"/>
        </w:rPr>
        <w:t xml:space="preserve">, el impacto de la </w:t>
      </w:r>
      <w:r w:rsidR="005271FA">
        <w:rPr>
          <w:rFonts w:ascii="Soberana Sans" w:eastAsia="Times New Roman" w:hAnsi="Soberana Sans" w:cs="Times New Roman"/>
          <w:kern w:val="0"/>
        </w:rPr>
        <w:t>investigación y</w:t>
      </w:r>
      <w:r w:rsidRPr="00A310EA">
        <w:rPr>
          <w:rFonts w:ascii="Soberana Sans" w:eastAsia="Times New Roman" w:hAnsi="Soberana Sans" w:cs="Times New Roman"/>
          <w:kern w:val="0"/>
        </w:rPr>
        <w:t xml:space="preserve"> las conclusiones principales. Este apartado no debe contener referencias, ecuaciones, tablas ni figuras y se debe evitar el uso de abreviaturas. La extensión del resumen debe estar comprendida entre 200 y 250 palabras.</w:t>
      </w:r>
    </w:p>
    <w:p w14:paraId="02027917" w14:textId="0C7AEBF2" w:rsidR="00874DA9" w:rsidRPr="00B47E95" w:rsidRDefault="00874DA9" w:rsidP="00B47E95">
      <w:pPr>
        <w:pStyle w:val="Prrafodelista"/>
        <w:numPr>
          <w:ilvl w:val="0"/>
          <w:numId w:val="13"/>
        </w:numPr>
        <w:spacing w:line="276" w:lineRule="auto"/>
        <w:jc w:val="both"/>
        <w:rPr>
          <w:rFonts w:ascii="Soberana Sans" w:eastAsia="Times New Roman" w:hAnsi="Soberana Sans" w:cs="Times New Roman"/>
          <w:kern w:val="0"/>
        </w:rPr>
      </w:pPr>
      <w:r w:rsidRPr="00874DA9">
        <w:rPr>
          <w:rFonts w:ascii="Soberana Sans" w:eastAsia="Times New Roman" w:hAnsi="Soberana Sans" w:cs="Times New Roman"/>
          <w:kern w:val="0"/>
        </w:rPr>
        <w:t xml:space="preserve">En caso de que el resumen sea aprobado por el comité editorial, el autor de correspondencia procederá a enviar su artículo en extenso dentro del plazo establecido en la convocatoria y siguiendo el formato definido por la revista. </w:t>
      </w:r>
      <w:r w:rsidR="00B47E95" w:rsidRPr="006B355F">
        <w:rPr>
          <w:rFonts w:ascii="Soberana Sans" w:eastAsia="Times New Roman" w:hAnsi="Soberana Sans" w:cs="Times New Roman"/>
          <w:kern w:val="0"/>
        </w:rPr>
        <w:t>Además, se requerirá el envío de una versión del artículo sin los datos de los autores</w:t>
      </w:r>
      <w:r w:rsidR="005271FA">
        <w:rPr>
          <w:rFonts w:ascii="Soberana Sans" w:eastAsia="Times New Roman" w:hAnsi="Soberana Sans" w:cs="Times New Roman"/>
          <w:kern w:val="0"/>
        </w:rPr>
        <w:t xml:space="preserve">, su adscripción y los </w:t>
      </w:r>
      <w:r w:rsidR="005271FA" w:rsidRPr="005271FA">
        <w:rPr>
          <w:rFonts w:ascii="Soberana Sans" w:eastAsia="Times New Roman" w:hAnsi="Soberana Sans" w:cs="Times New Roman"/>
          <w:kern w:val="0"/>
        </w:rPr>
        <w:t>roles de colaboración académica (CRediT)</w:t>
      </w:r>
      <w:r w:rsidR="00B47E95" w:rsidRPr="006B355F">
        <w:rPr>
          <w:rFonts w:ascii="Soberana Sans" w:eastAsia="Times New Roman" w:hAnsi="Soberana Sans" w:cs="Times New Roman"/>
          <w:kern w:val="0"/>
        </w:rPr>
        <w:t>. Es obligatorio cargar ambos documentos para completar el proceso de envío</w:t>
      </w:r>
      <w:r w:rsidR="00B47E95">
        <w:rPr>
          <w:rFonts w:ascii="Soberana Sans" w:eastAsia="Times New Roman" w:hAnsi="Soberana Sans" w:cs="Times New Roman"/>
          <w:kern w:val="0"/>
        </w:rPr>
        <w:t>.</w:t>
      </w:r>
    </w:p>
    <w:p w14:paraId="33EC113E" w14:textId="3F9F4D75" w:rsidR="00874DA9" w:rsidRPr="00123484"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123484">
        <w:rPr>
          <w:rFonts w:ascii="Soberana Sans" w:eastAsia="Times New Roman" w:hAnsi="Soberana Sans" w:cs="Times New Roman"/>
          <w:kern w:val="0"/>
        </w:rPr>
        <w:t xml:space="preserve">Cada artículo se somete a un análisis mediante el sistema automatizado de detección y prevención de plagio, ©Turnitin, y luego se envía a revisión por pares expertos en el campo, garantizando un proceso de revisión triple ciego. En caso de discrepancias durante la revisión, el trabajo se remite al comité científico para una evaluación adicional. </w:t>
      </w:r>
    </w:p>
    <w:p w14:paraId="025E3F9C" w14:textId="23CA3265" w:rsidR="00874DA9" w:rsidRPr="00123484"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123484">
        <w:rPr>
          <w:rFonts w:ascii="Soberana Sans" w:eastAsia="Times New Roman" w:hAnsi="Soberana Sans" w:cs="Times New Roman"/>
          <w:kern w:val="0"/>
        </w:rPr>
        <w:t>El artículo en extenso puede tener tres resultados: a) dictamen de artículo publicado con mínimas correcciones</w:t>
      </w:r>
      <w:r w:rsidR="005271FA">
        <w:rPr>
          <w:rFonts w:ascii="Soberana Sans" w:eastAsia="Times New Roman" w:hAnsi="Soberana Sans" w:cs="Times New Roman"/>
          <w:kern w:val="0"/>
        </w:rPr>
        <w:t>; b) dictamen de artículo no publicado, con indicación de los motivos;</w:t>
      </w:r>
      <w:r w:rsidRPr="00123484">
        <w:rPr>
          <w:rFonts w:ascii="Soberana Sans" w:eastAsia="Times New Roman" w:hAnsi="Soberana Sans" w:cs="Times New Roman"/>
          <w:kern w:val="0"/>
        </w:rPr>
        <w:t xml:space="preserve"> y c) solicitud de segunda revisión, que se realiza cuando los cambios necesarios son significativos, lo que implica una nueva evaluación para un dictamen final. </w:t>
      </w:r>
    </w:p>
    <w:p w14:paraId="74BB041B" w14:textId="5B63687C" w:rsidR="00874DA9"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874DA9">
        <w:rPr>
          <w:rFonts w:ascii="Soberana Sans" w:eastAsia="Times New Roman" w:hAnsi="Soberana Sans" w:cs="Times New Roman"/>
          <w:kern w:val="0"/>
        </w:rPr>
        <w:t xml:space="preserve">Cualquier observación realizada por el comité revisor se notificará al autor responsable a través del sistema web de la revista. Se espera que los autores realicen las modificaciones sugeridas dentro del plazo establecido, el cual se comunicará junto con el dictamen oficial descargado </w:t>
      </w:r>
      <w:r w:rsidR="005271FA">
        <w:rPr>
          <w:rFonts w:ascii="Soberana Sans" w:eastAsia="Times New Roman" w:hAnsi="Soberana Sans" w:cs="Times New Roman"/>
          <w:kern w:val="0"/>
        </w:rPr>
        <w:t>del</w:t>
      </w:r>
      <w:r w:rsidRPr="00874DA9">
        <w:rPr>
          <w:rFonts w:ascii="Soberana Sans" w:eastAsia="Times New Roman" w:hAnsi="Soberana Sans" w:cs="Times New Roman"/>
          <w:kern w:val="0"/>
        </w:rPr>
        <w:t xml:space="preserve"> sistema web. El incumplimiento de estos plazos puede </w:t>
      </w:r>
      <w:r w:rsidR="005271FA">
        <w:rPr>
          <w:rFonts w:ascii="Soberana Sans" w:eastAsia="Times New Roman" w:hAnsi="Soberana Sans" w:cs="Times New Roman"/>
          <w:kern w:val="0"/>
        </w:rPr>
        <w:t>dar lugar al</w:t>
      </w:r>
      <w:r w:rsidRPr="00874DA9">
        <w:rPr>
          <w:rFonts w:ascii="Soberana Sans" w:eastAsia="Times New Roman" w:hAnsi="Soberana Sans" w:cs="Times New Roman"/>
          <w:kern w:val="0"/>
        </w:rPr>
        <w:t xml:space="preserve"> rechazo del artículo. </w:t>
      </w:r>
    </w:p>
    <w:p w14:paraId="4599881B" w14:textId="1F71AE81" w:rsidR="00874DA9" w:rsidRPr="00874DA9" w:rsidRDefault="00874DA9" w:rsidP="00874DA9">
      <w:pPr>
        <w:pStyle w:val="Prrafodelista"/>
        <w:numPr>
          <w:ilvl w:val="0"/>
          <w:numId w:val="13"/>
        </w:numPr>
        <w:spacing w:line="276" w:lineRule="auto"/>
        <w:jc w:val="both"/>
        <w:rPr>
          <w:rFonts w:ascii="Soberana Sans" w:eastAsia="Times New Roman" w:hAnsi="Soberana Sans" w:cs="Times New Roman"/>
          <w:kern w:val="0"/>
        </w:rPr>
      </w:pPr>
      <w:r w:rsidRPr="00874DA9">
        <w:rPr>
          <w:rFonts w:ascii="Soberana Sans" w:eastAsia="Times New Roman" w:hAnsi="Soberana Sans" w:cs="Times New Roman"/>
          <w:kern w:val="0"/>
        </w:rPr>
        <w:t xml:space="preserve">Si el artículo recibe un dictamen positivo, se enviará una carta de publicación que incluirá </w:t>
      </w:r>
      <w:r w:rsidR="005271FA">
        <w:rPr>
          <w:rFonts w:ascii="Soberana Sans" w:eastAsia="Times New Roman" w:hAnsi="Soberana Sans" w:cs="Times New Roman"/>
          <w:kern w:val="0"/>
        </w:rPr>
        <w:t>todos los</w:t>
      </w:r>
      <w:r w:rsidRPr="00874DA9">
        <w:rPr>
          <w:rFonts w:ascii="Soberana Sans" w:eastAsia="Times New Roman" w:hAnsi="Soberana Sans" w:cs="Times New Roman"/>
          <w:kern w:val="0"/>
        </w:rPr>
        <w:t xml:space="preserve"> detalles del artículo</w:t>
      </w:r>
      <w:r w:rsidR="005271FA">
        <w:rPr>
          <w:rFonts w:ascii="Soberana Sans" w:eastAsia="Times New Roman" w:hAnsi="Soberana Sans" w:cs="Times New Roman"/>
          <w:kern w:val="0"/>
        </w:rPr>
        <w:t>.</w:t>
      </w:r>
    </w:p>
    <w:p w14:paraId="126B535D" w14:textId="77777777" w:rsidR="00874DA9" w:rsidRDefault="00874DA9" w:rsidP="00CA1704">
      <w:pPr>
        <w:pStyle w:val="NormalWeb"/>
        <w:shd w:val="clear" w:color="auto" w:fill="FFFFFF"/>
        <w:spacing w:line="276" w:lineRule="auto"/>
        <w:jc w:val="both"/>
        <w:rPr>
          <w:rFonts w:ascii="Soberana Sans" w:hAnsi="Soberana Sans"/>
          <w:b/>
          <w:bCs/>
        </w:rPr>
      </w:pPr>
    </w:p>
    <w:p w14:paraId="6F47FBB2" w14:textId="77777777" w:rsidR="00B6487D" w:rsidRDefault="00B6487D" w:rsidP="00CA1704">
      <w:pPr>
        <w:pStyle w:val="NormalWeb"/>
        <w:shd w:val="clear" w:color="auto" w:fill="FFFFFF"/>
        <w:spacing w:line="276" w:lineRule="auto"/>
        <w:jc w:val="both"/>
        <w:rPr>
          <w:rFonts w:ascii="Soberana Sans" w:hAnsi="Soberana Sans"/>
          <w:b/>
          <w:bCs/>
        </w:rPr>
      </w:pPr>
    </w:p>
    <w:p w14:paraId="747FAE64" w14:textId="77777777" w:rsidR="00F80898" w:rsidRDefault="00F80898" w:rsidP="00CA1704">
      <w:pPr>
        <w:pStyle w:val="NormalWeb"/>
        <w:shd w:val="clear" w:color="auto" w:fill="FFFFFF"/>
        <w:spacing w:line="276" w:lineRule="auto"/>
        <w:jc w:val="both"/>
        <w:rPr>
          <w:rFonts w:ascii="Soberana Sans" w:hAnsi="Soberana Sans"/>
          <w:b/>
          <w:bCs/>
        </w:rPr>
      </w:pPr>
    </w:p>
    <w:p w14:paraId="0756D1BE" w14:textId="77777777" w:rsidR="00B6487D" w:rsidRPr="00CA1704" w:rsidRDefault="00B6487D" w:rsidP="00B6487D">
      <w:pPr>
        <w:spacing w:line="276" w:lineRule="auto"/>
        <w:jc w:val="both"/>
        <w:rPr>
          <w:rFonts w:ascii="Soberana Sans" w:eastAsia="Times New Roman" w:hAnsi="Soberana Sans" w:cs="Times New Roman"/>
          <w:b/>
          <w:bCs/>
          <w:kern w:val="0"/>
        </w:rPr>
      </w:pPr>
      <w:r w:rsidRPr="00CA1704">
        <w:rPr>
          <w:rFonts w:ascii="Soberana Sans" w:eastAsia="Times New Roman" w:hAnsi="Soberana Sans" w:cs="Times New Roman"/>
          <w:b/>
          <w:bCs/>
          <w:kern w:val="0"/>
        </w:rPr>
        <w:t>Lista de comprobación para la preparación de envíos</w:t>
      </w:r>
    </w:p>
    <w:p w14:paraId="28B92C15" w14:textId="77777777" w:rsidR="00B6487D" w:rsidRPr="00123484" w:rsidRDefault="00B6487D" w:rsidP="00B6487D">
      <w:pPr>
        <w:spacing w:line="276" w:lineRule="auto"/>
        <w:jc w:val="both"/>
        <w:rPr>
          <w:rFonts w:ascii="Soberana Sans" w:eastAsia="Times New Roman" w:hAnsi="Soberana Sans" w:cs="Times New Roman"/>
          <w:kern w:val="0"/>
        </w:rPr>
      </w:pPr>
      <w:r w:rsidRPr="00123484">
        <w:rPr>
          <w:rFonts w:ascii="Soberana Sans" w:eastAsia="Times New Roman" w:hAnsi="Soberana Sans" w:cs="Times New Roman"/>
          <w:kern w:val="0"/>
        </w:rPr>
        <w:t>Todos los envíos deben cumplir con los siguientes requisitos, detallados en el formato en extenso disponible en el sistema web www.sicsacid.itslerdo.edu.mx.</w:t>
      </w:r>
    </w:p>
    <w:p w14:paraId="62DCF519"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Carátula</w:t>
      </w:r>
    </w:p>
    <w:p w14:paraId="51B3A742"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Autores</w:t>
      </w:r>
    </w:p>
    <w:p w14:paraId="74246D62"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Adscripciones</w:t>
      </w:r>
    </w:p>
    <w:p w14:paraId="348543B6"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Resumen</w:t>
      </w:r>
      <w:r w:rsidRPr="00123484">
        <w:rPr>
          <w:rFonts w:ascii="Soberana Sans" w:eastAsia="Times New Roman" w:hAnsi="Soberana Sans" w:cs="Times New Roman"/>
          <w:kern w:val="0"/>
          <w:sz w:val="22"/>
          <w:szCs w:val="22"/>
        </w:rPr>
        <w:tab/>
      </w:r>
    </w:p>
    <w:p w14:paraId="77836160"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Palabras Clave</w:t>
      </w:r>
    </w:p>
    <w:p w14:paraId="063B8BED"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Abstract</w:t>
      </w:r>
    </w:p>
    <w:p w14:paraId="3573B3E0" w14:textId="77777777"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Keywords</w:t>
      </w:r>
    </w:p>
    <w:p w14:paraId="7A079B5C" w14:textId="77777777" w:rsidR="006C66F8"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Todas las secciones especificadas en el formato del extenso (Introducción, Parte Técnica del Artículo, Resultados y Discusión, Conclusiones, Agradecimientos y Referencias)</w:t>
      </w:r>
      <w:r w:rsidRPr="00123484">
        <w:rPr>
          <w:rFonts w:ascii="Soberana Sans" w:eastAsia="Times New Roman" w:hAnsi="Soberana Sans" w:cs="Times New Roman"/>
          <w:kern w:val="0"/>
          <w:sz w:val="22"/>
          <w:szCs w:val="22"/>
        </w:rPr>
        <w:tab/>
        <w:t>.</w:t>
      </w:r>
    </w:p>
    <w:p w14:paraId="32C87BBB" w14:textId="11A6D397" w:rsidR="00B6487D" w:rsidRPr="006C66F8" w:rsidRDefault="006C66F8"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6C66F8">
        <w:rPr>
          <w:rFonts w:ascii="Soberana Sans" w:eastAsia="Times New Roman" w:hAnsi="Soberana Sans" w:cs="Times New Roman"/>
          <w:kern w:val="0"/>
          <w:sz w:val="22"/>
          <w:szCs w:val="22"/>
        </w:rPr>
        <w:t xml:space="preserve">Roles de contribución de autoría (Taxonomía CRediT) indicando la participación específica de cada autor conforme a la </w:t>
      </w:r>
      <w:r w:rsidRPr="006C66F8">
        <w:rPr>
          <w:rFonts w:ascii="Soberana Sans" w:eastAsia="Times New Roman" w:hAnsi="Soberana Sans" w:cs="Times New Roman"/>
          <w:i/>
          <w:iCs/>
          <w:kern w:val="0"/>
          <w:sz w:val="22"/>
          <w:szCs w:val="22"/>
        </w:rPr>
        <w:t>Contributor Roles Taxonomy</w:t>
      </w:r>
      <w:r w:rsidRPr="006C66F8">
        <w:rPr>
          <w:rFonts w:ascii="Soberana Sans" w:eastAsia="Times New Roman" w:hAnsi="Soberana Sans" w:cs="Times New Roman"/>
          <w:kern w:val="0"/>
          <w:sz w:val="22"/>
          <w:szCs w:val="22"/>
        </w:rPr>
        <w:t>.</w:t>
      </w:r>
      <w:r w:rsidR="00B6487D" w:rsidRPr="006C66F8">
        <w:rPr>
          <w:rFonts w:ascii="Soberana Sans" w:eastAsia="Times New Roman" w:hAnsi="Soberana Sans" w:cs="Times New Roman"/>
          <w:kern w:val="0"/>
          <w:sz w:val="22"/>
          <w:szCs w:val="22"/>
        </w:rPr>
        <w:tab/>
      </w:r>
    </w:p>
    <w:p w14:paraId="503F893A" w14:textId="0E9EA790" w:rsidR="00B6487D" w:rsidRPr="00123484" w:rsidRDefault="00B6487D" w:rsidP="00B6487D">
      <w:pPr>
        <w:pStyle w:val="Prrafodelista"/>
        <w:numPr>
          <w:ilvl w:val="0"/>
          <w:numId w:val="10"/>
        </w:numPr>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 xml:space="preserve">Tablas, figuras y ecuaciones </w:t>
      </w:r>
      <w:r w:rsidR="005271FA">
        <w:rPr>
          <w:rFonts w:ascii="Soberana Sans" w:eastAsia="Times New Roman" w:hAnsi="Soberana Sans" w:cs="Times New Roman"/>
          <w:kern w:val="0"/>
          <w:sz w:val="22"/>
          <w:szCs w:val="22"/>
        </w:rPr>
        <w:t>acordes</w:t>
      </w:r>
      <w:r w:rsidRPr="00123484">
        <w:rPr>
          <w:rFonts w:ascii="Soberana Sans" w:eastAsia="Times New Roman" w:hAnsi="Soberana Sans" w:cs="Times New Roman"/>
          <w:kern w:val="0"/>
          <w:sz w:val="22"/>
          <w:szCs w:val="22"/>
        </w:rPr>
        <w:t xml:space="preserve"> </w:t>
      </w:r>
      <w:r w:rsidR="00942477">
        <w:rPr>
          <w:rFonts w:ascii="Soberana Sans" w:eastAsia="Times New Roman" w:hAnsi="Soberana Sans" w:cs="Times New Roman"/>
          <w:kern w:val="0"/>
          <w:sz w:val="22"/>
          <w:szCs w:val="22"/>
        </w:rPr>
        <w:t>con el formato del extenso (APA,</w:t>
      </w:r>
      <w:r w:rsidRPr="00123484">
        <w:rPr>
          <w:rFonts w:ascii="Soberana Sans" w:eastAsia="Times New Roman" w:hAnsi="Soberana Sans" w:cs="Times New Roman"/>
          <w:kern w:val="0"/>
          <w:sz w:val="22"/>
          <w:szCs w:val="22"/>
        </w:rPr>
        <w:t xml:space="preserve"> edición 7).</w:t>
      </w:r>
    </w:p>
    <w:p w14:paraId="30805D2C" w14:textId="07A8A614" w:rsidR="00B6487D" w:rsidRPr="00123484" w:rsidRDefault="00B6487D" w:rsidP="00B6487D">
      <w:pPr>
        <w:pStyle w:val="Prrafodelista"/>
        <w:numPr>
          <w:ilvl w:val="0"/>
          <w:numId w:val="10"/>
        </w:numPr>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 xml:space="preserve">Un mínimo de </w:t>
      </w:r>
      <w:r w:rsidR="00942477">
        <w:rPr>
          <w:rFonts w:ascii="Soberana Sans" w:eastAsia="Times New Roman" w:hAnsi="Soberana Sans" w:cs="Times New Roman"/>
          <w:kern w:val="0"/>
          <w:sz w:val="22"/>
          <w:szCs w:val="22"/>
        </w:rPr>
        <w:t>10</w:t>
      </w:r>
      <w:r w:rsidRPr="00123484">
        <w:rPr>
          <w:rFonts w:ascii="Soberana Sans" w:eastAsia="Times New Roman" w:hAnsi="Soberana Sans" w:cs="Times New Roman"/>
          <w:kern w:val="0"/>
          <w:sz w:val="22"/>
          <w:szCs w:val="22"/>
        </w:rPr>
        <w:t xml:space="preserve"> referencias bibliográficas.</w:t>
      </w:r>
    </w:p>
    <w:p w14:paraId="4783386D" w14:textId="5A6DB2CF" w:rsidR="00B6487D" w:rsidRPr="00123484" w:rsidRDefault="00B6487D" w:rsidP="00B6487D">
      <w:pPr>
        <w:pStyle w:val="Prrafodelista"/>
        <w:numPr>
          <w:ilvl w:val="0"/>
          <w:numId w:val="10"/>
        </w:numPr>
        <w:tabs>
          <w:tab w:val="left" w:pos="851"/>
        </w:tabs>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Citas y referencias bibliográficas en formato APA</w:t>
      </w:r>
      <w:r w:rsidR="005271FA">
        <w:rPr>
          <w:rFonts w:ascii="Soberana Sans" w:eastAsia="Times New Roman" w:hAnsi="Soberana Sans" w:cs="Times New Roman"/>
          <w:kern w:val="0"/>
          <w:sz w:val="22"/>
          <w:szCs w:val="22"/>
        </w:rPr>
        <w:t>,</w:t>
      </w:r>
      <w:r w:rsidRPr="00123484">
        <w:rPr>
          <w:rFonts w:ascii="Soberana Sans" w:eastAsia="Times New Roman" w:hAnsi="Soberana Sans" w:cs="Times New Roman"/>
          <w:kern w:val="0"/>
          <w:sz w:val="22"/>
          <w:szCs w:val="22"/>
        </w:rPr>
        <w:t xml:space="preserve"> edición 7.</w:t>
      </w:r>
      <w:r w:rsidRPr="00123484">
        <w:rPr>
          <w:rFonts w:ascii="Soberana Sans" w:eastAsia="Times New Roman" w:hAnsi="Soberana Sans" w:cs="Times New Roman"/>
          <w:kern w:val="0"/>
          <w:sz w:val="22"/>
          <w:szCs w:val="22"/>
        </w:rPr>
        <w:tab/>
      </w:r>
      <w:r w:rsidRPr="00123484">
        <w:rPr>
          <w:rFonts w:ascii="Soberana Sans" w:eastAsia="Times New Roman" w:hAnsi="Soberana Sans" w:cs="Times New Roman"/>
          <w:kern w:val="0"/>
          <w:sz w:val="22"/>
          <w:szCs w:val="22"/>
        </w:rPr>
        <w:tab/>
      </w:r>
    </w:p>
    <w:p w14:paraId="10188677" w14:textId="77777777" w:rsidR="00B6487D" w:rsidRPr="00123484" w:rsidRDefault="00B6487D" w:rsidP="00B6487D">
      <w:pPr>
        <w:pStyle w:val="Prrafodelista"/>
        <w:numPr>
          <w:ilvl w:val="0"/>
          <w:numId w:val="10"/>
        </w:numPr>
        <w:tabs>
          <w:tab w:val="left" w:pos="851"/>
        </w:tabs>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El porcentaje de coincidencias es inferior al 15%.</w:t>
      </w:r>
    </w:p>
    <w:p w14:paraId="17EB470B" w14:textId="77777777" w:rsidR="00B6487D" w:rsidRPr="00123484" w:rsidRDefault="00B6487D" w:rsidP="00B6487D">
      <w:pPr>
        <w:pStyle w:val="Prrafodelista"/>
        <w:numPr>
          <w:ilvl w:val="0"/>
          <w:numId w:val="10"/>
        </w:numPr>
        <w:tabs>
          <w:tab w:val="left" w:pos="851"/>
        </w:tabs>
        <w:spacing w:after="0" w:line="276" w:lineRule="auto"/>
        <w:jc w:val="both"/>
        <w:rPr>
          <w:rFonts w:ascii="Soberana Sans" w:eastAsia="Times New Roman" w:hAnsi="Soberana Sans" w:cs="Times New Roman"/>
          <w:kern w:val="0"/>
          <w:sz w:val="22"/>
          <w:szCs w:val="22"/>
        </w:rPr>
      </w:pPr>
      <w:r w:rsidRPr="00123484">
        <w:rPr>
          <w:rFonts w:ascii="Soberana Sans" w:eastAsia="Times New Roman" w:hAnsi="Soberana Sans" w:cs="Times New Roman"/>
          <w:kern w:val="0"/>
          <w:sz w:val="22"/>
          <w:szCs w:val="22"/>
        </w:rPr>
        <w:t>La extensión del artículo de 8 a 10 cuartillas</w:t>
      </w:r>
      <w:r w:rsidRPr="00123484">
        <w:rPr>
          <w:rFonts w:ascii="Soberana Sans" w:eastAsia="Times New Roman" w:hAnsi="Soberana Sans" w:cs="Times New Roman"/>
          <w:kern w:val="0"/>
        </w:rPr>
        <w:t>.</w:t>
      </w:r>
    </w:p>
    <w:p w14:paraId="365736B4" w14:textId="77777777" w:rsidR="0019136F" w:rsidRPr="00123484" w:rsidRDefault="0019136F" w:rsidP="00CA1704">
      <w:pPr>
        <w:spacing w:line="276" w:lineRule="auto"/>
        <w:rPr>
          <w:rFonts w:ascii="Soberana Sans" w:eastAsia="Times New Roman" w:hAnsi="Soberana Sans" w:cs="Times New Roman"/>
          <w:b/>
          <w:bCs/>
          <w:kern w:val="0"/>
        </w:rPr>
      </w:pPr>
    </w:p>
    <w:p w14:paraId="3A5083A3" w14:textId="723A0177" w:rsidR="006D0532" w:rsidRPr="00123484" w:rsidRDefault="006D0532" w:rsidP="00CA1704">
      <w:pPr>
        <w:spacing w:line="276" w:lineRule="auto"/>
        <w:rPr>
          <w:rFonts w:ascii="Soberana Sans" w:eastAsia="Times New Roman" w:hAnsi="Soberana Sans" w:cs="Times New Roman"/>
          <w:b/>
          <w:bCs/>
          <w:kern w:val="0"/>
        </w:rPr>
      </w:pPr>
      <w:r w:rsidRPr="00123484">
        <w:rPr>
          <w:rFonts w:ascii="Soberana Sans" w:eastAsia="Times New Roman" w:hAnsi="Soberana Sans" w:cs="Times New Roman"/>
          <w:b/>
          <w:bCs/>
          <w:kern w:val="0"/>
        </w:rPr>
        <w:t>De los Autores</w:t>
      </w:r>
    </w:p>
    <w:p w14:paraId="157C3E75" w14:textId="6FEEAEB1" w:rsidR="00D7748C" w:rsidRPr="00123484" w:rsidRDefault="007B75F4" w:rsidP="00D7748C">
      <w:pPr>
        <w:pStyle w:val="Prrafodelista"/>
        <w:numPr>
          <w:ilvl w:val="0"/>
          <w:numId w:val="12"/>
        </w:numPr>
        <w:spacing w:line="276" w:lineRule="auto"/>
        <w:jc w:val="both"/>
        <w:rPr>
          <w:rFonts w:ascii="Soberana Sans" w:eastAsia="Times New Roman" w:hAnsi="Soberana Sans" w:cs="Times New Roman"/>
          <w:kern w:val="0"/>
        </w:rPr>
      </w:pPr>
      <w:r w:rsidRPr="00123484">
        <w:rPr>
          <w:rFonts w:ascii="Soberana Sans" w:eastAsia="Times New Roman" w:hAnsi="Soberana Sans" w:cs="Times New Roman"/>
          <w:kern w:val="0"/>
        </w:rPr>
        <w:t xml:space="preserve">Los artículos enviados a la revista deben contar con un autor principal y, como máximo, </w:t>
      </w:r>
      <w:r w:rsidR="00942477">
        <w:rPr>
          <w:rFonts w:ascii="Soberana Sans" w:eastAsia="Times New Roman" w:hAnsi="Soberana Sans" w:cs="Times New Roman"/>
          <w:kern w:val="0"/>
        </w:rPr>
        <w:t xml:space="preserve">con </w:t>
      </w:r>
      <w:r w:rsidRPr="00123484">
        <w:rPr>
          <w:rFonts w:ascii="Soberana Sans" w:eastAsia="Times New Roman" w:hAnsi="Soberana Sans" w:cs="Times New Roman"/>
          <w:kern w:val="0"/>
        </w:rPr>
        <w:t xml:space="preserve">cuatro coautores. Además, se debe especificar quién será el autor de correspondencia. </w:t>
      </w:r>
    </w:p>
    <w:p w14:paraId="0AE2DAB5" w14:textId="637692BD" w:rsidR="00D7748C" w:rsidRPr="00D7748C" w:rsidRDefault="007B75F4" w:rsidP="00D7748C">
      <w:pPr>
        <w:pStyle w:val="Prrafodelista"/>
        <w:numPr>
          <w:ilvl w:val="0"/>
          <w:numId w:val="12"/>
        </w:numPr>
        <w:spacing w:line="276" w:lineRule="auto"/>
        <w:jc w:val="both"/>
        <w:rPr>
          <w:rFonts w:ascii="Soberana Sans" w:eastAsia="Times New Roman" w:hAnsi="Soberana Sans" w:cs="Times New Roman"/>
          <w:kern w:val="0"/>
          <w:lang w:val="es-PY"/>
        </w:rPr>
      </w:pPr>
      <w:r w:rsidRPr="00123484">
        <w:rPr>
          <w:rFonts w:ascii="Soberana Sans" w:eastAsia="Times New Roman" w:hAnsi="Soberana Sans" w:cs="Times New Roman"/>
          <w:kern w:val="0"/>
        </w:rPr>
        <w:t>Es obligatorio</w:t>
      </w:r>
      <w:r w:rsidRPr="00D7748C">
        <w:rPr>
          <w:rFonts w:ascii="Soberana Sans" w:eastAsia="Times New Roman" w:hAnsi="Soberana Sans" w:cs="Times New Roman"/>
          <w:kern w:val="0"/>
        </w:rPr>
        <w:t xml:space="preserve"> que cada autor proporcione su número de identificación ORCID</w:t>
      </w:r>
      <w:r w:rsidR="00F80898">
        <w:rPr>
          <w:rFonts w:ascii="Soberana Sans" w:eastAsia="Times New Roman" w:hAnsi="Soberana Sans" w:cs="Times New Roman"/>
          <w:kern w:val="0"/>
          <w:lang w:val="es-PY"/>
        </w:rPr>
        <w:t>;</w:t>
      </w:r>
      <w:r w:rsidR="00D7748C" w:rsidRPr="00D7748C">
        <w:rPr>
          <w:rFonts w:ascii="Soberana Sans" w:eastAsia="Times New Roman" w:hAnsi="Soberana Sans" w:cs="Times New Roman"/>
          <w:kern w:val="0"/>
          <w:lang w:val="es-PY"/>
        </w:rPr>
        <w:t xml:space="preserve"> en caso de no </w:t>
      </w:r>
      <w:r w:rsidR="00942477">
        <w:rPr>
          <w:rFonts w:ascii="Soberana Sans" w:eastAsia="Times New Roman" w:hAnsi="Soberana Sans" w:cs="Times New Roman"/>
          <w:kern w:val="0"/>
          <w:lang w:val="es-PY"/>
        </w:rPr>
        <w:t>contar con él</w:t>
      </w:r>
      <w:r w:rsidR="00D7748C" w:rsidRPr="00D7748C">
        <w:rPr>
          <w:rFonts w:ascii="Soberana Sans" w:eastAsia="Times New Roman" w:hAnsi="Soberana Sans" w:cs="Times New Roman"/>
          <w:kern w:val="0"/>
          <w:lang w:val="es-PY"/>
        </w:rPr>
        <w:t xml:space="preserve">, puede crearlo en </w:t>
      </w:r>
      <w:hyperlink r:id="rId7" w:history="1">
        <w:r w:rsidR="00D7748C" w:rsidRPr="00D7748C">
          <w:rPr>
            <w:rStyle w:val="Hipervnculo"/>
            <w:rFonts w:ascii="Soberana Sans" w:eastAsia="Times New Roman" w:hAnsi="Soberana Sans" w:cs="Times New Roman"/>
            <w:kern w:val="0"/>
            <w:lang w:val="es-PY"/>
          </w:rPr>
          <w:t>www.orcid.org</w:t>
        </w:r>
      </w:hyperlink>
      <w:r w:rsidR="00D7748C" w:rsidRPr="00D7748C">
        <w:rPr>
          <w:rFonts w:ascii="Soberana Sans" w:eastAsia="Times New Roman" w:hAnsi="Soberana Sans" w:cs="Times New Roman"/>
          <w:kern w:val="0"/>
          <w:lang w:val="es-PY"/>
        </w:rPr>
        <w:t>.</w:t>
      </w:r>
      <w:r w:rsidR="005271FA">
        <w:rPr>
          <w:rFonts w:ascii="Soberana Sans" w:eastAsia="Times New Roman" w:hAnsi="Soberana Sans" w:cs="Times New Roman"/>
          <w:kern w:val="0"/>
          <w:lang w:val="es-PY"/>
        </w:rPr>
        <w:t xml:space="preserve"> No se registrarán autores que no tengan registrado el ORCID</w:t>
      </w:r>
    </w:p>
    <w:p w14:paraId="5A9404E4" w14:textId="080043EF" w:rsidR="00412FCF" w:rsidRDefault="00D7748C" w:rsidP="00D7748C">
      <w:pPr>
        <w:pStyle w:val="Prrafodelista"/>
        <w:numPr>
          <w:ilvl w:val="0"/>
          <w:numId w:val="12"/>
        </w:numPr>
        <w:spacing w:line="276" w:lineRule="auto"/>
        <w:jc w:val="both"/>
        <w:rPr>
          <w:rFonts w:ascii="Soberana Sans" w:eastAsia="Times New Roman" w:hAnsi="Soberana Sans" w:cs="Times New Roman"/>
          <w:kern w:val="0"/>
          <w:lang w:val="es-PY"/>
        </w:rPr>
      </w:pPr>
      <w:r w:rsidRPr="00D7748C">
        <w:rPr>
          <w:rFonts w:ascii="Soberana Sans" w:eastAsia="Times New Roman" w:hAnsi="Soberana Sans" w:cs="Times New Roman"/>
          <w:kern w:val="0"/>
          <w:lang w:val="es-PY"/>
        </w:rPr>
        <w:t xml:space="preserve">Es obligatorio especificar </w:t>
      </w:r>
      <w:r w:rsidR="00942477">
        <w:rPr>
          <w:rFonts w:ascii="Soberana Sans" w:eastAsia="Times New Roman" w:hAnsi="Soberana Sans" w:cs="Times New Roman"/>
          <w:kern w:val="0"/>
          <w:lang w:val="es-PY"/>
        </w:rPr>
        <w:t>la afiliación y el correo electrónico</w:t>
      </w:r>
      <w:r w:rsidRPr="00D7748C">
        <w:rPr>
          <w:rFonts w:ascii="Soberana Sans" w:eastAsia="Times New Roman" w:hAnsi="Soberana Sans" w:cs="Times New Roman"/>
          <w:kern w:val="0"/>
          <w:lang w:val="es-PY"/>
        </w:rPr>
        <w:t xml:space="preserve"> de todos los autores.</w:t>
      </w:r>
      <w:r>
        <w:rPr>
          <w:rFonts w:ascii="Soberana Sans" w:eastAsia="Times New Roman" w:hAnsi="Soberana Sans" w:cs="Times New Roman"/>
          <w:kern w:val="0"/>
          <w:lang w:val="es-PY"/>
        </w:rPr>
        <w:t xml:space="preserve"> </w:t>
      </w:r>
      <w:r w:rsidRPr="00D7748C">
        <w:rPr>
          <w:rFonts w:ascii="Soberana Sans" w:eastAsia="Times New Roman" w:hAnsi="Soberana Sans" w:cs="Times New Roman"/>
          <w:kern w:val="0"/>
          <w:lang w:val="es-PY"/>
        </w:rPr>
        <w:t>Si todos los participantes pertenecen a la misma adscripción</w:t>
      </w:r>
      <w:r w:rsidR="00F80898">
        <w:rPr>
          <w:rFonts w:ascii="Soberana Sans" w:eastAsia="Times New Roman" w:hAnsi="Soberana Sans" w:cs="Times New Roman"/>
          <w:kern w:val="0"/>
          <w:lang w:val="es-PY"/>
        </w:rPr>
        <w:t>,</w:t>
      </w:r>
      <w:r w:rsidRPr="00D7748C">
        <w:rPr>
          <w:rFonts w:ascii="Soberana Sans" w:eastAsia="Times New Roman" w:hAnsi="Soberana Sans" w:cs="Times New Roman"/>
          <w:kern w:val="0"/>
          <w:lang w:val="es-PY"/>
        </w:rPr>
        <w:t xml:space="preserve"> solo anotarla una vez.</w:t>
      </w:r>
    </w:p>
    <w:p w14:paraId="30B48836" w14:textId="77777777" w:rsidR="006C66F8" w:rsidRPr="006C66F8" w:rsidRDefault="00942477" w:rsidP="006C66F8">
      <w:pPr>
        <w:pStyle w:val="Prrafodelista"/>
        <w:numPr>
          <w:ilvl w:val="0"/>
          <w:numId w:val="12"/>
        </w:numPr>
        <w:spacing w:line="276" w:lineRule="auto"/>
        <w:jc w:val="both"/>
        <w:rPr>
          <w:rFonts w:ascii="Soberana Sans" w:eastAsia="Times New Roman" w:hAnsi="Soberana Sans" w:cs="Times New Roman"/>
          <w:kern w:val="0"/>
        </w:rPr>
      </w:pPr>
      <w:r w:rsidRPr="00942477">
        <w:rPr>
          <w:rFonts w:ascii="Soberana Sans" w:eastAsia="Times New Roman" w:hAnsi="Soberana Sans" w:cs="Times New Roman"/>
          <w:kern w:val="0"/>
          <w:lang w:val="es-PY"/>
        </w:rPr>
        <w:t>A</w:t>
      </w:r>
      <w:r w:rsidRPr="00942477">
        <w:rPr>
          <w:rFonts w:ascii="Soberana Sans" w:hAnsi="Soberana Sans"/>
        </w:rPr>
        <w:t xml:space="preserve"> partir de esta edición, se solicitará a los autores </w:t>
      </w:r>
      <w:r w:rsidRPr="00942477">
        <w:rPr>
          <w:rFonts w:ascii="Soberana Sans" w:hAnsi="Soberana Sans"/>
        </w:rPr>
        <w:t>que, en caso de contar con él, incluyan</w:t>
      </w:r>
      <w:r w:rsidRPr="00942477">
        <w:rPr>
          <w:rFonts w:ascii="Soberana Sans" w:hAnsi="Soberana Sans"/>
        </w:rPr>
        <w:t xml:space="preserve"> el identificador </w:t>
      </w:r>
      <w:r w:rsidRPr="00942477">
        <w:rPr>
          <w:rFonts w:ascii="Soberana Sans" w:eastAsia="Times New Roman" w:hAnsi="Soberana Sans"/>
          <w:b/>
          <w:bCs/>
        </w:rPr>
        <w:t>ROR (Research Organization Registry)</w:t>
      </w:r>
      <w:r w:rsidRPr="00942477">
        <w:rPr>
          <w:rFonts w:ascii="Soberana Sans" w:hAnsi="Soberana Sans"/>
        </w:rPr>
        <w:t xml:space="preserve"> de la institución a la que pertenecen.</w:t>
      </w:r>
      <w:r w:rsidRPr="00942477">
        <w:rPr>
          <w:rFonts w:ascii="Soberana Sans" w:hAnsi="Soberana Sans"/>
        </w:rPr>
        <w:t xml:space="preserve"> </w:t>
      </w:r>
      <w:r w:rsidRPr="00942477">
        <w:rPr>
          <w:rFonts w:ascii="Soberana Sans" w:eastAsia="Times New Roman" w:hAnsi="Soberana Sans" w:cs="Times New Roman"/>
          <w:kern w:val="0"/>
        </w:rPr>
        <w:t xml:space="preserve">El </w:t>
      </w:r>
      <w:r w:rsidRPr="00942477">
        <w:rPr>
          <w:rFonts w:ascii="Soberana Sans" w:eastAsia="Times New Roman" w:hAnsi="Soberana Sans" w:cs="Times New Roman"/>
          <w:b/>
          <w:bCs/>
          <w:kern w:val="0"/>
        </w:rPr>
        <w:t>ROR</w:t>
      </w:r>
      <w:r w:rsidRPr="00942477">
        <w:rPr>
          <w:rFonts w:ascii="Soberana Sans" w:eastAsia="Times New Roman" w:hAnsi="Soberana Sans" w:cs="Times New Roman"/>
          <w:kern w:val="0"/>
        </w:rPr>
        <w:t xml:space="preserve"> es un identificador abierto y persistente que permite identificar de manera estandarizada a instituciones académicas y de investigación a nivel mundial, facilitando su correcta vinculación en publicaciones científicas y </w:t>
      </w:r>
      <w:r w:rsidRPr="00942477">
        <w:rPr>
          <w:rFonts w:ascii="Soberana Sans" w:eastAsia="Times New Roman" w:hAnsi="Soberana Sans" w:cs="Times New Roman"/>
          <w:kern w:val="0"/>
        </w:rPr>
        <w:t xml:space="preserve">en </w:t>
      </w:r>
      <w:r w:rsidRPr="00942477">
        <w:rPr>
          <w:rFonts w:ascii="Soberana Sans" w:eastAsia="Times New Roman" w:hAnsi="Soberana Sans" w:cs="Times New Roman"/>
          <w:kern w:val="0"/>
        </w:rPr>
        <w:t>sistemas de información académica.</w:t>
      </w:r>
      <w:r w:rsidRPr="00942477">
        <w:rPr>
          <w:rFonts w:ascii="Soberana Sans" w:eastAsia="Times New Roman" w:hAnsi="Soberana Sans" w:cs="Times New Roman"/>
          <w:kern w:val="0"/>
        </w:rPr>
        <w:t xml:space="preserve"> </w:t>
      </w:r>
      <w:r w:rsidRPr="00942477">
        <w:rPr>
          <w:rFonts w:ascii="Soberana Sans" w:eastAsia="Times New Roman" w:hAnsi="Soberana Sans" w:cs="Times New Roman"/>
          <w:kern w:val="0"/>
        </w:rPr>
        <w:t xml:space="preserve">La inclusión de este identificador </w:t>
      </w:r>
      <w:r w:rsidRPr="00942477">
        <w:rPr>
          <w:rFonts w:ascii="Soberana Sans" w:eastAsia="Times New Roman" w:hAnsi="Soberana Sans" w:cs="Times New Roman"/>
          <w:b/>
          <w:bCs/>
          <w:kern w:val="0"/>
        </w:rPr>
        <w:t xml:space="preserve">no es </w:t>
      </w:r>
      <w:r w:rsidRPr="00942477">
        <w:rPr>
          <w:rFonts w:ascii="Soberana Sans" w:eastAsia="Times New Roman" w:hAnsi="Soberana Sans" w:cs="Times New Roman"/>
          <w:b/>
          <w:bCs/>
          <w:kern w:val="0"/>
        </w:rPr>
        <w:lastRenderedPageBreak/>
        <w:t>obligatoria</w:t>
      </w:r>
      <w:r w:rsidRPr="00942477">
        <w:rPr>
          <w:rFonts w:ascii="Soberana Sans" w:eastAsia="Times New Roman" w:hAnsi="Soberana Sans" w:cs="Times New Roman"/>
          <w:kern w:val="0"/>
        </w:rPr>
        <w:t>. En caso de que la institución disponga de él, deberá colocarse en el apartado correspondiente dentro del formato del artículo en extenso, tal como se indica en la plantilla de la revista.</w:t>
      </w:r>
      <w:r w:rsidRPr="00942477">
        <w:rPr>
          <w:rFonts w:ascii="Soberana Sans" w:eastAsia="Times New Roman" w:hAnsi="Soberana Sans" w:cs="Times New Roman"/>
          <w:kern w:val="0"/>
        </w:rPr>
        <w:t xml:space="preserve"> </w:t>
      </w:r>
      <w:r w:rsidRPr="00942477">
        <w:rPr>
          <w:rFonts w:ascii="Soberana Sans" w:eastAsia="Times New Roman" w:hAnsi="Soberana Sans" w:cs="Times New Roman"/>
          <w:kern w:val="0"/>
        </w:rPr>
        <w:t>El identificador institucional puede consultarse en:</w:t>
      </w:r>
      <w:r w:rsidRPr="00942477">
        <w:rPr>
          <w:rFonts w:ascii="Soberana Sans" w:eastAsia="Times New Roman" w:hAnsi="Soberana Sans" w:cs="Times New Roman"/>
          <w:kern w:val="0"/>
        </w:rPr>
        <w:br/>
      </w:r>
      <w:hyperlink r:id="rId8" w:tgtFrame="_new" w:history="1">
        <w:r w:rsidRPr="00942477">
          <w:rPr>
            <w:rStyle w:val="Hipervnculo"/>
            <w:rFonts w:ascii="Soberana Sans" w:eastAsia="Times New Roman" w:hAnsi="Soberana Sans" w:cs="Times New Roman"/>
            <w:kern w:val="0"/>
          </w:rPr>
          <w:t>https://ror.org</w:t>
        </w:r>
      </w:hyperlink>
      <w:r>
        <w:rPr>
          <w:rFonts w:ascii="Soberana Sans" w:eastAsia="Times New Roman" w:hAnsi="Soberana Sans" w:cs="Times New Roman"/>
          <w:kern w:val="0"/>
          <w:lang w:val="es-PY"/>
        </w:rPr>
        <w:t>.</w:t>
      </w:r>
    </w:p>
    <w:p w14:paraId="0C288E4D" w14:textId="3A603726" w:rsidR="006C66F8" w:rsidRPr="006C66F8" w:rsidRDefault="006C66F8" w:rsidP="006C66F8">
      <w:pPr>
        <w:pStyle w:val="Prrafodelista"/>
        <w:numPr>
          <w:ilvl w:val="0"/>
          <w:numId w:val="12"/>
        </w:numPr>
        <w:spacing w:line="276" w:lineRule="auto"/>
        <w:jc w:val="both"/>
      </w:pPr>
      <w:r w:rsidRPr="006C66F8">
        <w:rPr>
          <w:rFonts w:ascii="Soberana Sans" w:hAnsi="Soberana Sans"/>
        </w:rPr>
        <w:t>L</w:t>
      </w:r>
      <w:r w:rsidRPr="006C66F8">
        <w:rPr>
          <w:rFonts w:ascii="Soberana Sans" w:hAnsi="Soberana Sans"/>
        </w:rPr>
        <w:t xml:space="preserve">os autores deberán indicar la contribución específica de cada autor utilizando la </w:t>
      </w:r>
      <w:r w:rsidRPr="006C66F8">
        <w:rPr>
          <w:rFonts w:ascii="Soberana Sans" w:eastAsia="Times New Roman" w:hAnsi="Soberana Sans"/>
        </w:rPr>
        <w:t>taxonomía</w:t>
      </w:r>
      <w:r w:rsidRPr="006C66F8">
        <w:rPr>
          <w:rFonts w:ascii="Soberana Sans" w:eastAsia="Times New Roman" w:hAnsi="Soberana Sans"/>
          <w:b/>
          <w:bCs/>
        </w:rPr>
        <w:t xml:space="preserve"> CRediT (Contributor Roles Taxonomy)</w:t>
      </w:r>
      <w:r w:rsidRPr="006C66F8">
        <w:rPr>
          <w:rFonts w:ascii="Soberana Sans" w:hAnsi="Soberana Sans"/>
        </w:rPr>
        <w:t>. Este sistema permite describir de manera estandarizada las funciones que cada participante desempeñó durante el desarrollo del trabajo, tales como conceptualización, metodología, análisis de datos, redacción o supervisión.</w:t>
      </w:r>
      <w:r w:rsidRPr="006C66F8">
        <w:rPr>
          <w:rFonts w:ascii="Soberana Sans" w:hAnsi="Soberana Sans"/>
        </w:rPr>
        <w:t xml:space="preserve"> </w:t>
      </w:r>
      <w:r w:rsidRPr="006C66F8">
        <w:rPr>
          <w:rFonts w:ascii="Soberana Sans" w:hAnsi="Soberana Sans"/>
        </w:rPr>
        <w:t>La información deberá incluirse en el apartado correspondiente dentro del formato del artículo en extenso, conforme a la plantilla proporcionada por la revista.</w:t>
      </w:r>
      <w:r w:rsidRPr="006C66F8">
        <w:rPr>
          <w:rFonts w:ascii="Soberana Sans" w:hAnsi="Soberana Sans"/>
        </w:rPr>
        <w:t xml:space="preserve"> </w:t>
      </w:r>
      <w:r w:rsidRPr="006C66F8">
        <w:rPr>
          <w:rFonts w:ascii="Soberana Sans" w:hAnsi="Soberana Sans"/>
        </w:rPr>
        <w:t>Para consultar la descripción completa de los roles, puede visitarse:</w:t>
      </w:r>
      <w:r>
        <w:rPr>
          <w:rFonts w:ascii="Soberana Sans" w:hAnsi="Soberana Sans"/>
        </w:rPr>
        <w:t xml:space="preserve"> </w:t>
      </w:r>
      <w:hyperlink r:id="rId9" w:tgtFrame="_new" w:history="1">
        <w:r w:rsidRPr="006C66F8">
          <w:rPr>
            <w:rStyle w:val="Hipervnculo"/>
            <w:rFonts w:eastAsiaTheme="majorEastAsia"/>
          </w:rPr>
          <w:t>https://credit.niso.org/</w:t>
        </w:r>
      </w:hyperlink>
    </w:p>
    <w:p w14:paraId="30E5B441" w14:textId="7C67BC19" w:rsidR="0019136F" w:rsidRPr="007D3920" w:rsidRDefault="0019136F" w:rsidP="0019136F">
      <w:pPr>
        <w:pStyle w:val="NormalWeb"/>
        <w:shd w:val="clear" w:color="auto" w:fill="FFFFFF"/>
        <w:spacing w:line="276" w:lineRule="auto"/>
        <w:jc w:val="both"/>
        <w:rPr>
          <w:rFonts w:ascii="Soberana Sans" w:hAnsi="Soberana Sans"/>
          <w:b/>
          <w:bCs/>
        </w:rPr>
      </w:pPr>
      <w:r w:rsidRPr="007D3920">
        <w:rPr>
          <w:rFonts w:ascii="Soberana Sans" w:hAnsi="Soberana Sans"/>
          <w:b/>
          <w:bCs/>
        </w:rPr>
        <w:t xml:space="preserve">Evaluación y </w:t>
      </w:r>
      <w:r w:rsidR="00F80898">
        <w:rPr>
          <w:rFonts w:ascii="Soberana Sans" w:hAnsi="Soberana Sans"/>
          <w:b/>
          <w:bCs/>
        </w:rPr>
        <w:t>aceptación</w:t>
      </w:r>
      <w:r w:rsidRPr="007D3920">
        <w:rPr>
          <w:rFonts w:ascii="Soberana Sans" w:hAnsi="Soberana Sans"/>
          <w:b/>
          <w:bCs/>
        </w:rPr>
        <w:t xml:space="preserve"> de extensos</w:t>
      </w:r>
    </w:p>
    <w:p w14:paraId="7740DFF4" w14:textId="5D6B55F2" w:rsidR="0019136F"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Cada artículo es sometido a un análisis a través del sistema automatizado de detección y prevención de plagio, ©Turnitin. La revista establece un límite máximo del 15% para el porcentaje de similitud permitido</w:t>
      </w:r>
    </w:p>
    <w:p w14:paraId="0EDC8948" w14:textId="1D04E91B" w:rsidR="0019136F" w:rsidRPr="00164280"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Todos los artículos enviados serán sometidos a revisión por expertos en el campo, garantizando un proceso de triple ciego.</w:t>
      </w:r>
    </w:p>
    <w:p w14:paraId="3D8B4987" w14:textId="77777777" w:rsidR="0019136F" w:rsidRPr="00164280"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En caso de que surjan opiniones divergentes durante la revisión, los trabajos serán remitidos al comité científico para una evaluación adicional.</w:t>
      </w:r>
    </w:p>
    <w:p w14:paraId="239086A1" w14:textId="77777777" w:rsidR="0019136F" w:rsidRPr="00164280"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Cualquier observación realizada por el comité revisor será notificada al autor responsable a través del sistema web de la revista.</w:t>
      </w:r>
    </w:p>
    <w:p w14:paraId="7A898602" w14:textId="77777777" w:rsidR="0019136F" w:rsidRPr="00164280"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Se espera que los autores realicen las modificaciones sugeridas por el comité revisor dentro del plazo establecido, el cual será comunicado junto con el dictamen oficial descargado desde el sistema web. El incumplimiento de estos plazos resultará en el rechazo del artículo.</w:t>
      </w:r>
    </w:p>
    <w:p w14:paraId="08E6EB6C" w14:textId="77777777" w:rsidR="0019136F" w:rsidRPr="00164280" w:rsidRDefault="0019136F" w:rsidP="0019136F">
      <w:pPr>
        <w:pStyle w:val="Prrafodelista"/>
        <w:numPr>
          <w:ilvl w:val="0"/>
          <w:numId w:val="2"/>
        </w:numPr>
        <w:shd w:val="clear" w:color="auto" w:fill="FFFFFF"/>
        <w:spacing w:before="100" w:beforeAutospacing="1" w:after="100" w:afterAutospacing="1" w:line="276" w:lineRule="auto"/>
        <w:jc w:val="both"/>
        <w:rPr>
          <w:rFonts w:ascii="Soberana Sans" w:eastAsia="Times New Roman" w:hAnsi="Soberana Sans" w:cs="Times New Roman"/>
          <w:kern w:val="0"/>
        </w:rPr>
      </w:pPr>
      <w:r w:rsidRPr="00164280">
        <w:rPr>
          <w:rFonts w:ascii="Soberana Sans" w:eastAsia="Times New Roman" w:hAnsi="Soberana Sans" w:cs="Times New Roman"/>
          <w:kern w:val="0"/>
        </w:rPr>
        <w:t>Los artículos aceptados para su publicación serán considerados propiedad de la Revista "CIENCIA, INGENIERÍA Y DESARROLLO TEC LERDO" (CID TecLerdo). Cualquier reproducción total o parcial requerirá la notificación y autorización por escrito de las autoridades de la revista, así como el reconocimiento de los créditos correspondientes."</w:t>
      </w:r>
    </w:p>
    <w:p w14:paraId="2EC8553B" w14:textId="0B82F728" w:rsidR="00703483" w:rsidRPr="00F80898" w:rsidRDefault="00FA175D" w:rsidP="00CA1704">
      <w:pPr>
        <w:spacing w:line="276" w:lineRule="auto"/>
        <w:rPr>
          <w:rFonts w:ascii="Soberana Sans" w:eastAsia="Times New Roman" w:hAnsi="Soberana Sans" w:cs="Times New Roman"/>
          <w:b/>
          <w:bCs/>
          <w:kern w:val="0"/>
        </w:rPr>
      </w:pPr>
      <w:r w:rsidRPr="00F80898">
        <w:rPr>
          <w:rFonts w:ascii="Soberana Sans" w:eastAsia="Times New Roman" w:hAnsi="Soberana Sans" w:cs="Times New Roman"/>
          <w:b/>
          <w:bCs/>
          <w:kern w:val="0"/>
        </w:rPr>
        <w:t>Costos y tarifas de publicación</w:t>
      </w:r>
    </w:p>
    <w:p w14:paraId="3E8887C5" w14:textId="4B7BD4F6" w:rsidR="00764442" w:rsidRPr="00F80898" w:rsidRDefault="00764442" w:rsidP="00CA1704">
      <w:pPr>
        <w:spacing w:line="276" w:lineRule="auto"/>
        <w:jc w:val="both"/>
        <w:rPr>
          <w:rFonts w:ascii="Soberana Sans" w:eastAsia="Times New Roman" w:hAnsi="Soberana Sans" w:cs="Times New Roman"/>
          <w:kern w:val="0"/>
        </w:rPr>
      </w:pPr>
      <w:r w:rsidRPr="00F80898">
        <w:rPr>
          <w:rFonts w:ascii="Soberana Sans" w:eastAsia="Times New Roman" w:hAnsi="Soberana Sans" w:cs="Times New Roman"/>
          <w:kern w:val="0"/>
        </w:rPr>
        <w:t>La estructura financiera de la</w:t>
      </w:r>
      <w:r w:rsidRPr="00F80898">
        <w:rPr>
          <w:rFonts w:ascii="Soberana Sans" w:eastAsia="Times New Roman" w:hAnsi="Soberana Sans" w:cs="Arial"/>
          <w:color w:val="000000"/>
          <w:kern w:val="0"/>
          <w:bdr w:val="none" w:sz="0" w:space="0" w:color="auto" w:frame="1"/>
          <w14:ligatures w14:val="none"/>
        </w:rPr>
        <w:t xml:space="preserve"> Revista CID TecLerdo</w:t>
      </w:r>
      <w:r w:rsidRPr="00F80898">
        <w:rPr>
          <w:rFonts w:ascii="Soberana Sans" w:eastAsia="Times New Roman" w:hAnsi="Soberana Sans" w:cs="Times New Roman"/>
          <w:kern w:val="0"/>
        </w:rPr>
        <w:t xml:space="preserve"> ha sido diseñada para asegurar su sostenibilidad y su constante mejora, abarcando los costos asociados con la gestión editorial, el mantenimiento técnico y la continua evolución de su plataforma de publicación. Con el </w:t>
      </w:r>
      <w:r w:rsidRPr="00F80898">
        <w:rPr>
          <w:rFonts w:ascii="Soberana Sans" w:eastAsia="Times New Roman" w:hAnsi="Soberana Sans" w:cs="Times New Roman"/>
          <w:kern w:val="0"/>
        </w:rPr>
        <w:lastRenderedPageBreak/>
        <w:t>fin de cumplir este propósito esencial, se ha establecido un cargo que permite a la revista mantener su compromiso con la calidad y la accesibilidad científica.</w:t>
      </w:r>
    </w:p>
    <w:p w14:paraId="56FAE877" w14:textId="1A4A45E4" w:rsidR="00827469" w:rsidRPr="00F80898" w:rsidRDefault="00764442" w:rsidP="00CA1704">
      <w:pPr>
        <w:spacing w:line="276" w:lineRule="auto"/>
        <w:jc w:val="both"/>
        <w:rPr>
          <w:rFonts w:ascii="Soberana Sans" w:eastAsia="Times New Roman" w:hAnsi="Soberana Sans" w:cs="Times New Roman"/>
          <w:kern w:val="0"/>
        </w:rPr>
      </w:pPr>
      <w:r w:rsidRPr="00F80898">
        <w:rPr>
          <w:rFonts w:ascii="Soberana Sans" w:eastAsia="Times New Roman" w:hAnsi="Soberana Sans" w:cs="Times New Roman"/>
          <w:kern w:val="0"/>
        </w:rPr>
        <w:t xml:space="preserve">La Revista CID TecLerdo, ha fijado un </w:t>
      </w:r>
      <w:r w:rsidR="0016026B" w:rsidRPr="00F80898">
        <w:rPr>
          <w:rFonts w:ascii="Soberana Sans" w:eastAsia="Times New Roman" w:hAnsi="Soberana Sans" w:cs="Times New Roman"/>
          <w:kern w:val="0"/>
        </w:rPr>
        <w:t>monto</w:t>
      </w:r>
      <w:r w:rsidRPr="00F80898">
        <w:rPr>
          <w:rFonts w:ascii="Soberana Sans" w:eastAsia="Times New Roman" w:hAnsi="Soberana Sans" w:cs="Times New Roman"/>
          <w:kern w:val="0"/>
        </w:rPr>
        <w:t xml:space="preserve"> de publicación de $1,350 MXN para todos los autores </w:t>
      </w:r>
      <w:r w:rsidR="007F7238" w:rsidRPr="00F80898">
        <w:rPr>
          <w:rFonts w:ascii="Soberana Sans" w:eastAsia="Times New Roman" w:hAnsi="Soberana Sans" w:cs="Times New Roman"/>
          <w:kern w:val="0"/>
        </w:rPr>
        <w:t xml:space="preserve">adscritos al </w:t>
      </w:r>
      <w:r w:rsidRPr="00F80898">
        <w:rPr>
          <w:rFonts w:ascii="Soberana Sans" w:eastAsia="Times New Roman" w:hAnsi="Soberana Sans" w:cs="Times New Roman"/>
          <w:kern w:val="0"/>
        </w:rPr>
        <w:t>sistema del Tecnológico Nacional de México</w:t>
      </w:r>
      <w:r w:rsidR="007F7238" w:rsidRPr="00F80898">
        <w:rPr>
          <w:rFonts w:ascii="Soberana Sans" w:eastAsia="Times New Roman" w:hAnsi="Soberana Sans" w:cs="Times New Roman"/>
          <w:kern w:val="0"/>
        </w:rPr>
        <w:t xml:space="preserve"> y a universidades </w:t>
      </w:r>
      <w:r w:rsidR="0016026B" w:rsidRPr="00F80898">
        <w:rPr>
          <w:rFonts w:ascii="Soberana Sans" w:eastAsia="Times New Roman" w:hAnsi="Soberana Sans" w:cs="Times New Roman"/>
          <w:kern w:val="0"/>
        </w:rPr>
        <w:t>pertenecientes al</w:t>
      </w:r>
      <w:r w:rsidR="007F7238" w:rsidRPr="00F80898">
        <w:rPr>
          <w:rFonts w:ascii="Soberana Sans" w:eastAsia="Times New Roman" w:hAnsi="Soberana Sans" w:cs="Times New Roman"/>
          <w:kern w:val="0"/>
        </w:rPr>
        <w:t xml:space="preserve"> CIESLAG, así</w:t>
      </w:r>
      <w:r w:rsidR="0016026B" w:rsidRPr="00F80898">
        <w:rPr>
          <w:rFonts w:ascii="Soberana Sans" w:eastAsia="Times New Roman" w:hAnsi="Soberana Sans" w:cs="Times New Roman"/>
          <w:kern w:val="0"/>
        </w:rPr>
        <w:t xml:space="preserve"> como a los</w:t>
      </w:r>
      <w:r w:rsidR="007F7238" w:rsidRPr="00F80898">
        <w:rPr>
          <w:rFonts w:ascii="Soberana Sans" w:eastAsia="Times New Roman" w:hAnsi="Soberana Sans" w:cs="Times New Roman"/>
          <w:kern w:val="0"/>
        </w:rPr>
        <w:t xml:space="preserve"> integrantes de la red RAIAAS. </w:t>
      </w:r>
      <w:r w:rsidR="0016026B" w:rsidRPr="00F80898">
        <w:rPr>
          <w:rFonts w:ascii="Soberana Sans" w:eastAsia="Times New Roman" w:hAnsi="Soberana Sans" w:cs="Times New Roman"/>
          <w:kern w:val="0"/>
        </w:rPr>
        <w:t xml:space="preserve"> Como caso especial, a los autores que no pertenezcan a ninguno de los sistemas antes mencionados y que hayan publicado en esta revista </w:t>
      </w:r>
      <w:r w:rsidR="00F80898">
        <w:rPr>
          <w:rFonts w:ascii="Soberana Sans" w:eastAsia="Times New Roman" w:hAnsi="Soberana Sans" w:cs="Times New Roman"/>
          <w:kern w:val="0"/>
        </w:rPr>
        <w:t xml:space="preserve">en </w:t>
      </w:r>
      <w:r w:rsidR="0016026B" w:rsidRPr="00F80898">
        <w:rPr>
          <w:rFonts w:ascii="Soberana Sans" w:eastAsia="Times New Roman" w:hAnsi="Soberana Sans" w:cs="Times New Roman"/>
          <w:kern w:val="0"/>
        </w:rPr>
        <w:t xml:space="preserve">dos o más ocasiones, </w:t>
      </w:r>
      <w:r w:rsidR="00F80898">
        <w:rPr>
          <w:rFonts w:ascii="Soberana Sans" w:eastAsia="Times New Roman" w:hAnsi="Soberana Sans" w:cs="Times New Roman"/>
          <w:kern w:val="0"/>
        </w:rPr>
        <w:t>se</w:t>
      </w:r>
      <w:r w:rsidR="0016026B" w:rsidRPr="00F80898">
        <w:rPr>
          <w:rFonts w:ascii="Soberana Sans" w:eastAsia="Times New Roman" w:hAnsi="Soberana Sans" w:cs="Times New Roman"/>
          <w:kern w:val="0"/>
        </w:rPr>
        <w:t xml:space="preserve"> les </w:t>
      </w:r>
      <w:r w:rsidR="00F80898">
        <w:rPr>
          <w:rFonts w:ascii="Soberana Sans" w:eastAsia="Times New Roman" w:hAnsi="Soberana Sans" w:cs="Times New Roman"/>
          <w:kern w:val="0"/>
        </w:rPr>
        <w:t>respetará</w:t>
      </w:r>
      <w:r w:rsidR="0016026B" w:rsidRPr="00F80898">
        <w:rPr>
          <w:rFonts w:ascii="Soberana Sans" w:eastAsia="Times New Roman" w:hAnsi="Soberana Sans" w:cs="Times New Roman"/>
          <w:kern w:val="0"/>
        </w:rPr>
        <w:t xml:space="preserve"> el monto de publicación de $1,350 MXN. Para</w:t>
      </w:r>
      <w:r w:rsidR="007F7238" w:rsidRPr="00F80898">
        <w:rPr>
          <w:rFonts w:ascii="Soberana Sans" w:eastAsia="Times New Roman" w:hAnsi="Soberana Sans" w:cs="Times New Roman"/>
          <w:kern w:val="0"/>
        </w:rPr>
        <w:t xml:space="preserve"> </w:t>
      </w:r>
      <w:r w:rsidR="00F80898">
        <w:rPr>
          <w:rFonts w:ascii="Soberana Sans" w:eastAsia="Times New Roman" w:hAnsi="Soberana Sans" w:cs="Times New Roman"/>
          <w:kern w:val="0"/>
        </w:rPr>
        <w:t xml:space="preserve">el </w:t>
      </w:r>
      <w:r w:rsidR="0016026B" w:rsidRPr="00F80898">
        <w:rPr>
          <w:rFonts w:ascii="Soberana Sans" w:eastAsia="Times New Roman" w:hAnsi="Soberana Sans" w:cs="Times New Roman"/>
          <w:kern w:val="0"/>
        </w:rPr>
        <w:t>público en general se fija un</w:t>
      </w:r>
      <w:r w:rsidRPr="00F80898">
        <w:rPr>
          <w:rFonts w:ascii="Soberana Sans" w:eastAsia="Times New Roman" w:hAnsi="Soberana Sans" w:cs="Times New Roman"/>
          <w:kern w:val="0"/>
        </w:rPr>
        <w:t xml:space="preserve"> monto de $1,</w:t>
      </w:r>
      <w:r w:rsidR="007F7238" w:rsidRPr="00F80898">
        <w:rPr>
          <w:rFonts w:ascii="Soberana Sans" w:eastAsia="Times New Roman" w:hAnsi="Soberana Sans" w:cs="Times New Roman"/>
          <w:kern w:val="0"/>
        </w:rPr>
        <w:t>8</w:t>
      </w:r>
      <w:r w:rsidRPr="00F80898">
        <w:rPr>
          <w:rFonts w:ascii="Soberana Sans" w:eastAsia="Times New Roman" w:hAnsi="Soberana Sans" w:cs="Times New Roman"/>
          <w:kern w:val="0"/>
        </w:rPr>
        <w:t>00 MXN</w:t>
      </w:r>
      <w:r w:rsidR="0016026B" w:rsidRPr="00F80898">
        <w:rPr>
          <w:rFonts w:ascii="Soberana Sans" w:eastAsia="Times New Roman" w:hAnsi="Soberana Sans" w:cs="Times New Roman"/>
          <w:kern w:val="0"/>
        </w:rPr>
        <w:t xml:space="preserve">. </w:t>
      </w:r>
      <w:r w:rsidRPr="00F80898">
        <w:rPr>
          <w:rFonts w:ascii="Soberana Sans" w:eastAsia="Times New Roman" w:hAnsi="Soberana Sans" w:cs="Times New Roman"/>
          <w:kern w:val="0"/>
        </w:rPr>
        <w:t>Este monto se aplica a cada trabajo aceptado para su publicación. Se proporcionará a los autores una cuenta de pago detallada para efectuar el pago de este honorario.</w:t>
      </w:r>
    </w:p>
    <w:p w14:paraId="049CBE74" w14:textId="7B239C7E" w:rsidR="00B76470" w:rsidRPr="00F80898" w:rsidRDefault="00B76470" w:rsidP="00CA1704">
      <w:pPr>
        <w:spacing w:line="276" w:lineRule="auto"/>
        <w:jc w:val="both"/>
        <w:rPr>
          <w:rFonts w:ascii="Soberana Sans" w:eastAsia="Times New Roman" w:hAnsi="Soberana Sans" w:cs="Times New Roman"/>
          <w:kern w:val="0"/>
        </w:rPr>
      </w:pPr>
      <w:r w:rsidRPr="00F80898">
        <w:rPr>
          <w:rFonts w:ascii="Soberana Sans" w:eastAsia="Times New Roman" w:hAnsi="Soberana Sans" w:cs="Times New Roman"/>
          <w:kern w:val="0"/>
        </w:rPr>
        <w:t xml:space="preserve">La Revista CID TecLerdo </w:t>
      </w:r>
      <w:r w:rsidR="0016026B" w:rsidRPr="00F80898">
        <w:rPr>
          <w:rFonts w:ascii="Soberana Sans" w:eastAsia="Times New Roman" w:hAnsi="Soberana Sans" w:cs="Times New Roman"/>
          <w:kern w:val="0"/>
        </w:rPr>
        <w:t>cobrará una cuota de recuperación de solamente $</w:t>
      </w:r>
      <w:r w:rsidR="00DA5F2E">
        <w:rPr>
          <w:rFonts w:ascii="Soberana Sans" w:eastAsia="Times New Roman" w:hAnsi="Soberana Sans" w:cs="Times New Roman"/>
          <w:kern w:val="0"/>
        </w:rPr>
        <w:t>1</w:t>
      </w:r>
      <w:r w:rsidR="0016026B" w:rsidRPr="00F80898">
        <w:rPr>
          <w:rFonts w:ascii="Soberana Sans" w:eastAsia="Times New Roman" w:hAnsi="Soberana Sans" w:cs="Times New Roman"/>
          <w:kern w:val="0"/>
        </w:rPr>
        <w:t xml:space="preserve">50 MXN </w:t>
      </w:r>
      <w:r w:rsidRPr="00F80898">
        <w:rPr>
          <w:rFonts w:ascii="Soberana Sans" w:eastAsia="Times New Roman" w:hAnsi="Soberana Sans" w:cs="Times New Roman"/>
          <w:kern w:val="0"/>
        </w:rPr>
        <w:t>por la publicación del artículo bajo las siguientes condiciones:</w:t>
      </w:r>
    </w:p>
    <w:p w14:paraId="0C430C42" w14:textId="24D33E06" w:rsidR="00B76470" w:rsidRPr="00F80898" w:rsidRDefault="00B76470" w:rsidP="00CA1704">
      <w:pPr>
        <w:pStyle w:val="Prrafodelista"/>
        <w:numPr>
          <w:ilvl w:val="0"/>
          <w:numId w:val="9"/>
        </w:numPr>
        <w:spacing w:line="276" w:lineRule="auto"/>
        <w:jc w:val="both"/>
        <w:rPr>
          <w:rFonts w:ascii="Soberana Sans" w:eastAsia="Times New Roman" w:hAnsi="Soberana Sans" w:cs="Times New Roman"/>
          <w:kern w:val="0"/>
        </w:rPr>
      </w:pPr>
      <w:r w:rsidRPr="00F80898">
        <w:rPr>
          <w:rFonts w:ascii="Soberana Sans" w:eastAsia="Times New Roman" w:hAnsi="Soberana Sans" w:cs="Times New Roman"/>
          <w:kern w:val="0"/>
        </w:rPr>
        <w:t>Todos los autores del artículo son miembros del Instituto Tecnológico Superior de Lerdo.</w:t>
      </w:r>
    </w:p>
    <w:p w14:paraId="06ECE626" w14:textId="22C683AD" w:rsidR="00FF3647" w:rsidRDefault="00B76470" w:rsidP="00FF3647">
      <w:pPr>
        <w:pStyle w:val="Prrafodelista"/>
        <w:numPr>
          <w:ilvl w:val="0"/>
          <w:numId w:val="9"/>
        </w:numPr>
        <w:spacing w:line="276" w:lineRule="auto"/>
        <w:jc w:val="both"/>
        <w:rPr>
          <w:rFonts w:ascii="Soberana Sans" w:eastAsia="Times New Roman" w:hAnsi="Soberana Sans" w:cs="Times New Roman"/>
          <w:kern w:val="0"/>
        </w:rPr>
      </w:pPr>
      <w:r w:rsidRPr="00F80898">
        <w:rPr>
          <w:rFonts w:ascii="Soberana Sans" w:eastAsia="Times New Roman" w:hAnsi="Soberana Sans" w:cs="Times New Roman"/>
          <w:kern w:val="0"/>
        </w:rPr>
        <w:t>El autor principal o el autor de correspondencia es miembro del Instituto Tecnológico Superior de Lerdo.</w:t>
      </w:r>
    </w:p>
    <w:p w14:paraId="078195F5" w14:textId="77777777" w:rsidR="00942477" w:rsidRDefault="00942477" w:rsidP="00FF3647">
      <w:pPr>
        <w:spacing w:line="276" w:lineRule="auto"/>
        <w:rPr>
          <w:rFonts w:ascii="Soberana Sans" w:eastAsia="Times New Roman" w:hAnsi="Soberana Sans" w:cs="Times New Roman"/>
          <w:b/>
          <w:bCs/>
          <w:kern w:val="0"/>
        </w:rPr>
      </w:pPr>
    </w:p>
    <w:p w14:paraId="207B95DE" w14:textId="0D9AD247" w:rsidR="00FF3647" w:rsidRPr="00FF3647" w:rsidRDefault="00FF3647" w:rsidP="00FF3647">
      <w:pPr>
        <w:spacing w:line="276" w:lineRule="auto"/>
        <w:rPr>
          <w:rFonts w:ascii="Soberana Sans" w:eastAsia="Times New Roman" w:hAnsi="Soberana Sans" w:cs="Times New Roman"/>
          <w:b/>
          <w:bCs/>
          <w:kern w:val="0"/>
        </w:rPr>
      </w:pPr>
      <w:r>
        <w:rPr>
          <w:rFonts w:ascii="Soberana Sans" w:eastAsia="Times New Roman" w:hAnsi="Soberana Sans" w:cs="Times New Roman"/>
          <w:b/>
          <w:bCs/>
          <w:kern w:val="0"/>
        </w:rPr>
        <w:t>P</w:t>
      </w:r>
      <w:r w:rsidRPr="00FF3647">
        <w:rPr>
          <w:rFonts w:ascii="Soberana Sans" w:eastAsia="Times New Roman" w:hAnsi="Soberana Sans" w:cs="Times New Roman"/>
          <w:b/>
          <w:bCs/>
          <w:kern w:val="0"/>
        </w:rPr>
        <w:t>olítica de Acceso Abierto</w:t>
      </w:r>
    </w:p>
    <w:p w14:paraId="6AA0990B" w14:textId="66955B8E"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La Revista CIENCIA, INGENIERÍA Y DESARROLLO TEC LERDO es una publicación científica de acceso abierto inmediato, lo que significa que todo su contenido está disponible de manera gratuita y sin restricciones para cualquier usuario o institución.</w:t>
      </w:r>
      <w:r>
        <w:rPr>
          <w:rFonts w:ascii="Soberana Sans" w:eastAsia="Times New Roman" w:hAnsi="Soberana Sans" w:cs="Times New Roman"/>
          <w:kern w:val="0"/>
        </w:rPr>
        <w:t xml:space="preserve"> </w:t>
      </w:r>
      <w:r w:rsidRPr="00FF3647">
        <w:rPr>
          <w:rFonts w:ascii="Soberana Sans" w:eastAsia="Times New Roman" w:hAnsi="Soberana Sans" w:cs="Times New Roman"/>
          <w:kern w:val="0"/>
        </w:rPr>
        <w:t>No se requiere suscripción ni pago para consultar los artículos publicados.</w:t>
      </w:r>
    </w:p>
    <w:p w14:paraId="2E1C21B9" w14:textId="77777777"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 xml:space="preserve">De conformidad con la definición de acceso abierto establecida por la </w:t>
      </w:r>
      <w:r w:rsidRPr="00FF3647">
        <w:rPr>
          <w:rFonts w:ascii="Soberana Sans" w:eastAsia="Times New Roman" w:hAnsi="Soberana Sans" w:cs="Times New Roman"/>
          <w:i/>
          <w:iCs/>
          <w:kern w:val="0"/>
        </w:rPr>
        <w:t>Budapest Open Access Initiative (BOAI)</w:t>
      </w:r>
      <w:r w:rsidRPr="00FF3647">
        <w:rPr>
          <w:rFonts w:ascii="Soberana Sans" w:eastAsia="Times New Roman" w:hAnsi="Soberana Sans" w:cs="Times New Roman"/>
          <w:kern w:val="0"/>
        </w:rPr>
        <w:t xml:space="preserve"> y los criterios del </w:t>
      </w:r>
      <w:r w:rsidRPr="00FF3647">
        <w:rPr>
          <w:rFonts w:ascii="Soberana Sans" w:eastAsia="Times New Roman" w:hAnsi="Soberana Sans" w:cs="Times New Roman"/>
          <w:i/>
          <w:iCs/>
          <w:kern w:val="0"/>
        </w:rPr>
        <w:t>Directory of Open Access Journals (DOAJ)</w:t>
      </w:r>
      <w:r w:rsidRPr="00FF3647">
        <w:rPr>
          <w:rFonts w:ascii="Soberana Sans" w:eastAsia="Times New Roman" w:hAnsi="Soberana Sans" w:cs="Times New Roman"/>
          <w:kern w:val="0"/>
        </w:rPr>
        <w:t>, los usuarios tienen derecho a:</w:t>
      </w:r>
    </w:p>
    <w:p w14:paraId="0846912C" w14:textId="77777777" w:rsidR="00FF3647" w:rsidRPr="00FF3647" w:rsidRDefault="00FF3647" w:rsidP="00FF3647">
      <w:pPr>
        <w:numPr>
          <w:ilvl w:val="0"/>
          <w:numId w:val="16"/>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Leer, descargar y consultar los artículos completos.</w:t>
      </w:r>
    </w:p>
    <w:p w14:paraId="163C0C18" w14:textId="77777777" w:rsidR="00FF3647" w:rsidRPr="00FF3647" w:rsidRDefault="00FF3647" w:rsidP="00FF3647">
      <w:pPr>
        <w:numPr>
          <w:ilvl w:val="0"/>
          <w:numId w:val="16"/>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Copiar, distribuir e imprimir el contenido.</w:t>
      </w:r>
    </w:p>
    <w:p w14:paraId="18A8B6A9" w14:textId="77777777" w:rsidR="00FF3647" w:rsidRPr="00FF3647" w:rsidRDefault="00FF3647" w:rsidP="00FF3647">
      <w:pPr>
        <w:numPr>
          <w:ilvl w:val="0"/>
          <w:numId w:val="16"/>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Buscar o enlazar los textos completos.</w:t>
      </w:r>
    </w:p>
    <w:p w14:paraId="1B741EE1" w14:textId="77777777" w:rsidR="00FF3647" w:rsidRPr="00FF3647" w:rsidRDefault="00FF3647" w:rsidP="00FF3647">
      <w:pPr>
        <w:numPr>
          <w:ilvl w:val="0"/>
          <w:numId w:val="16"/>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Utilizar los artículos con fines académicos, educativos o de investigación.</w:t>
      </w:r>
    </w:p>
    <w:p w14:paraId="50D15B07" w14:textId="77777777" w:rsidR="00FF3647" w:rsidRPr="00FF3647" w:rsidRDefault="00FF3647" w:rsidP="00FF3647">
      <w:pPr>
        <w:numPr>
          <w:ilvl w:val="0"/>
          <w:numId w:val="16"/>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Reutilizar el contenido conforme a la licencia bajo la cual se publica cada artículo.</w:t>
      </w:r>
    </w:p>
    <w:p w14:paraId="6C341BBB" w14:textId="35A01D32" w:rsid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Todo el contenido publicado se encuentra disponible en línea sin período de embargo.</w:t>
      </w:r>
    </w:p>
    <w:p w14:paraId="62C838F8" w14:textId="515F4959" w:rsidR="00FF3647" w:rsidRPr="00FF3647" w:rsidRDefault="00FF3647" w:rsidP="00FF3647">
      <w:pPr>
        <w:spacing w:line="276" w:lineRule="auto"/>
        <w:rPr>
          <w:rFonts w:ascii="Soberana Sans" w:eastAsia="Times New Roman" w:hAnsi="Soberana Sans" w:cs="Times New Roman"/>
          <w:b/>
          <w:bCs/>
          <w:kern w:val="0"/>
        </w:rPr>
      </w:pPr>
      <w:r w:rsidRPr="00FF3647">
        <w:rPr>
          <w:rFonts w:ascii="Soberana Sans" w:eastAsia="Times New Roman" w:hAnsi="Soberana Sans" w:cs="Times New Roman"/>
          <w:b/>
          <w:bCs/>
          <w:kern w:val="0"/>
        </w:rPr>
        <w:lastRenderedPageBreak/>
        <w:t>Política de Licenciamiento y Derechos de Autor</w:t>
      </w:r>
    </w:p>
    <w:p w14:paraId="2D9DB751" w14:textId="7975F24E"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 xml:space="preserve">Todos los artículos publicados en la </w:t>
      </w:r>
      <w:r w:rsidRPr="00FF3647">
        <w:rPr>
          <w:rFonts w:ascii="Soberana Sans" w:eastAsia="Times New Roman" w:hAnsi="Soberana Sans" w:cs="Times New Roman"/>
          <w:i/>
          <w:iCs/>
          <w:kern w:val="0"/>
        </w:rPr>
        <w:t xml:space="preserve">Revista </w:t>
      </w:r>
      <w:r w:rsidRPr="00FF3647">
        <w:rPr>
          <w:rFonts w:ascii="Soberana Sans" w:eastAsia="Times New Roman" w:hAnsi="Soberana Sans" w:cs="Times New Roman"/>
          <w:kern w:val="0"/>
        </w:rPr>
        <w:t>CIENCIA, INGENIERÍA Y DESARROLLO TEC LERDO se distribuyen bajo la licencia:</w:t>
      </w:r>
    </w:p>
    <w:p w14:paraId="168E5AF8" w14:textId="3B354F50" w:rsidR="00FF3647" w:rsidRPr="00FF3647" w:rsidRDefault="00A81C1B" w:rsidP="00FF3647">
      <w:pPr>
        <w:spacing w:line="276" w:lineRule="auto"/>
        <w:jc w:val="center"/>
        <w:rPr>
          <w:rFonts w:ascii="Soberana Sans" w:eastAsia="Times New Roman" w:hAnsi="Soberana Sans" w:cs="Times New Roman"/>
          <w:b/>
          <w:bCs/>
          <w:kern w:val="0"/>
        </w:rPr>
      </w:pPr>
      <w:r>
        <w:rPr>
          <w:rFonts w:ascii="Soberana Sans" w:eastAsia="Times New Roman" w:hAnsi="Soberana Sans" w:cs="Times New Roman"/>
          <w:noProof/>
          <w:kern w:val="0"/>
        </w:rPr>
        <w:drawing>
          <wp:anchor distT="0" distB="0" distL="114300" distR="114300" simplePos="0" relativeHeight="251658240" behindDoc="0" locked="0" layoutInCell="1" allowOverlap="1" wp14:anchorId="5FF3E896" wp14:editId="6C013AC2">
            <wp:simplePos x="0" y="0"/>
            <wp:positionH relativeFrom="column">
              <wp:posOffset>85725</wp:posOffset>
            </wp:positionH>
            <wp:positionV relativeFrom="paragraph">
              <wp:posOffset>86995</wp:posOffset>
            </wp:positionV>
            <wp:extent cx="754380" cy="263525"/>
            <wp:effectExtent l="0" t="0" r="7620" b="3175"/>
            <wp:wrapSquare wrapText="bothSides"/>
            <wp:docPr id="743603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0320" name="Imagen 74360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380" cy="263525"/>
                    </a:xfrm>
                    <a:prstGeom prst="rect">
                      <a:avLst/>
                    </a:prstGeom>
                  </pic:spPr>
                </pic:pic>
              </a:graphicData>
            </a:graphic>
            <wp14:sizeRelH relativeFrom="page">
              <wp14:pctWidth>0</wp14:pctWidth>
            </wp14:sizeRelH>
            <wp14:sizeRelV relativeFrom="page">
              <wp14:pctHeight>0</wp14:pctHeight>
            </wp14:sizeRelV>
          </wp:anchor>
        </w:drawing>
      </w:r>
      <w:r w:rsidR="00FF3647" w:rsidRPr="00FF3647">
        <w:rPr>
          <w:rFonts w:ascii="Soberana Sans" w:eastAsia="Times New Roman" w:hAnsi="Soberana Sans" w:cs="Times New Roman"/>
          <w:b/>
          <w:bCs/>
          <w:kern w:val="0"/>
        </w:rPr>
        <w:t>Creative Commons Atribución 4.0 Internacional (CC BY 4.0)</w:t>
      </w:r>
    </w:p>
    <w:p w14:paraId="6E44ACF0" w14:textId="52B74F71" w:rsidR="00FF3647" w:rsidRPr="00FF3647" w:rsidRDefault="00FF3647" w:rsidP="00FF3647">
      <w:pPr>
        <w:spacing w:line="276" w:lineRule="auto"/>
        <w:jc w:val="center"/>
        <w:rPr>
          <w:rFonts w:ascii="Soberana Sans" w:eastAsia="Times New Roman" w:hAnsi="Soberana Sans" w:cs="Times New Roman"/>
          <w:kern w:val="0"/>
        </w:rPr>
      </w:pPr>
      <w:hyperlink r:id="rId11" w:tgtFrame="_new" w:history="1">
        <w:r w:rsidRPr="00FF3647">
          <w:rPr>
            <w:rStyle w:val="Hipervnculo"/>
            <w:rFonts w:ascii="Soberana Sans" w:eastAsia="Times New Roman" w:hAnsi="Soberana Sans" w:cs="Times New Roman"/>
            <w:kern w:val="0"/>
          </w:rPr>
          <w:t>https://creativecommons.org/licenses/by/4.0/</w:t>
        </w:r>
      </w:hyperlink>
    </w:p>
    <w:p w14:paraId="5BAB7304" w14:textId="77777777"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Esta licencia permite a cualquier usuario:</w:t>
      </w:r>
    </w:p>
    <w:p w14:paraId="5B6835CC" w14:textId="77777777" w:rsidR="00FF3647" w:rsidRPr="00FF3647" w:rsidRDefault="00FF3647" w:rsidP="00FF3647">
      <w:pPr>
        <w:numPr>
          <w:ilvl w:val="0"/>
          <w:numId w:val="17"/>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Compartir — copiar y redistribuir el material en cualquier medio o formato.</w:t>
      </w:r>
    </w:p>
    <w:p w14:paraId="47E4A8AD" w14:textId="77777777" w:rsidR="00FF3647" w:rsidRPr="00FF3647" w:rsidRDefault="00FF3647" w:rsidP="00FF3647">
      <w:pPr>
        <w:numPr>
          <w:ilvl w:val="0"/>
          <w:numId w:val="17"/>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Adaptar — remezclar, transformar y construir a partir del material para cualquier propósito, incluso comercial.</w:t>
      </w:r>
    </w:p>
    <w:p w14:paraId="2A27DF53" w14:textId="6CDF4610"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Bajo la condición de que se otorgue el crédito adecuado a los autores, se proporcione un enlace a la licencia y se indique si se realizaron cambios.</w:t>
      </w:r>
    </w:p>
    <w:p w14:paraId="56AF2AE6" w14:textId="4C21793F"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La licencia CC BY 4.0 cumple con los criterios de acceso abierto definidos por DOAJ y la Budapest Open Access Initiative (BOAI).</w:t>
      </w:r>
    </w:p>
    <w:p w14:paraId="4B02B853" w14:textId="68E09DDC" w:rsidR="00FF3647" w:rsidRPr="00FF3647" w:rsidRDefault="00FF3647" w:rsidP="00FF3647">
      <w:pPr>
        <w:spacing w:line="276" w:lineRule="auto"/>
        <w:jc w:val="both"/>
        <w:rPr>
          <w:rFonts w:ascii="Soberana Sans" w:eastAsia="Times New Roman" w:hAnsi="Soberana Sans" w:cs="Times New Roman"/>
          <w:b/>
          <w:bCs/>
          <w:kern w:val="0"/>
        </w:rPr>
      </w:pPr>
      <w:r w:rsidRPr="00FF3647">
        <w:rPr>
          <w:rFonts w:ascii="Soberana Sans" w:eastAsia="Times New Roman" w:hAnsi="Soberana Sans" w:cs="Times New Roman"/>
          <w:b/>
          <w:bCs/>
          <w:kern w:val="0"/>
        </w:rPr>
        <w:t>Derechos de Autor</w:t>
      </w:r>
    </w:p>
    <w:p w14:paraId="426633D3" w14:textId="519F43F9"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 xml:space="preserve">Los autores conservan plenamente los derechos de autor de sus trabajos publicados en la </w:t>
      </w:r>
      <w:r w:rsidRPr="00FF3647">
        <w:rPr>
          <w:rFonts w:ascii="Soberana Sans" w:eastAsia="Times New Roman" w:hAnsi="Soberana Sans" w:cs="Times New Roman"/>
          <w:i/>
          <w:iCs/>
          <w:kern w:val="0"/>
        </w:rPr>
        <w:t xml:space="preserve">Revista </w:t>
      </w:r>
      <w:r w:rsidRPr="00FF3647">
        <w:rPr>
          <w:rFonts w:ascii="Soberana Sans" w:eastAsia="Times New Roman" w:hAnsi="Soberana Sans" w:cs="Times New Roman"/>
          <w:kern w:val="0"/>
        </w:rPr>
        <w:t>CIENCIA, INGENIERÍA Y DESARROLLO TEC LERDO</w:t>
      </w:r>
      <w:r>
        <w:rPr>
          <w:rFonts w:ascii="Soberana Sans" w:eastAsia="Times New Roman" w:hAnsi="Soberana Sans" w:cs="Times New Roman"/>
          <w:kern w:val="0"/>
        </w:rPr>
        <w:t>.</w:t>
      </w:r>
    </w:p>
    <w:p w14:paraId="65DF002A" w14:textId="77777777"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Al enviar y publicar un artículo, los autores otorgan a la revista el derecho no exclusivo de:</w:t>
      </w:r>
    </w:p>
    <w:p w14:paraId="37163548" w14:textId="77777777" w:rsidR="00FF3647" w:rsidRPr="00FF3647" w:rsidRDefault="00FF3647" w:rsidP="00FF3647">
      <w:pPr>
        <w:numPr>
          <w:ilvl w:val="0"/>
          <w:numId w:val="18"/>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Publicar y difundir el trabajo.</w:t>
      </w:r>
    </w:p>
    <w:p w14:paraId="6A06E5D1" w14:textId="77777777" w:rsidR="00FF3647" w:rsidRPr="00FF3647" w:rsidRDefault="00FF3647" w:rsidP="00FF3647">
      <w:pPr>
        <w:numPr>
          <w:ilvl w:val="0"/>
          <w:numId w:val="18"/>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Identificar a la revista como el medio original de publicación.</w:t>
      </w:r>
    </w:p>
    <w:p w14:paraId="25AB7AE3" w14:textId="24D7F9C2" w:rsidR="00FF3647" w:rsidRPr="00FF3647" w:rsidRDefault="00FF3647" w:rsidP="00FF3647">
      <w:pPr>
        <w:numPr>
          <w:ilvl w:val="0"/>
          <w:numId w:val="18"/>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Incluir el artículo en bases de datos, repositorios e índices nacionales e internacionales.</w:t>
      </w:r>
    </w:p>
    <w:p w14:paraId="3E9628E3" w14:textId="715F8664"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No existe transferencia de derechos de autor ni cesión exclusiva a la revista.</w:t>
      </w:r>
    </w:p>
    <w:p w14:paraId="1FA96BCC" w14:textId="0537FCFB" w:rsidR="00FF3647" w:rsidRPr="00FF3647" w:rsidRDefault="00FF3647" w:rsidP="00FF3647">
      <w:pPr>
        <w:spacing w:line="276" w:lineRule="auto"/>
        <w:jc w:val="both"/>
        <w:rPr>
          <w:rFonts w:ascii="Soberana Sans" w:eastAsia="Times New Roman" w:hAnsi="Soberana Sans" w:cs="Times New Roman"/>
          <w:b/>
          <w:bCs/>
          <w:kern w:val="0"/>
        </w:rPr>
      </w:pPr>
      <w:r w:rsidRPr="00FF3647">
        <w:rPr>
          <w:rFonts w:ascii="Soberana Sans" w:eastAsia="Times New Roman" w:hAnsi="Soberana Sans" w:cs="Times New Roman"/>
          <w:b/>
          <w:bCs/>
          <w:kern w:val="0"/>
        </w:rPr>
        <w:t>Reutilización del Contenido</w:t>
      </w:r>
    </w:p>
    <w:p w14:paraId="41993272" w14:textId="77777777" w:rsidR="00FF3647" w:rsidRPr="00FF3647" w:rsidRDefault="00FF3647" w:rsidP="00FF3647">
      <w:p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Cualquier reutilización del contenido debe:</w:t>
      </w:r>
    </w:p>
    <w:p w14:paraId="2D31283D" w14:textId="77777777" w:rsidR="00FF3647" w:rsidRPr="00FF3647" w:rsidRDefault="00FF3647" w:rsidP="00FF3647">
      <w:pPr>
        <w:numPr>
          <w:ilvl w:val="0"/>
          <w:numId w:val="19"/>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Reconocer adecuadamente la autoría.</w:t>
      </w:r>
    </w:p>
    <w:p w14:paraId="51E18A6B" w14:textId="01FFCB86" w:rsidR="00FF3647" w:rsidRPr="00FF3647" w:rsidRDefault="00FF3647" w:rsidP="00FF3647">
      <w:pPr>
        <w:numPr>
          <w:ilvl w:val="0"/>
          <w:numId w:val="19"/>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Incluir la referencia completa al artículo original.</w:t>
      </w:r>
    </w:p>
    <w:p w14:paraId="5488180A" w14:textId="05287979" w:rsidR="00FF3647" w:rsidRPr="00FF3647" w:rsidRDefault="00FF3647" w:rsidP="00FF3647">
      <w:pPr>
        <w:numPr>
          <w:ilvl w:val="0"/>
          <w:numId w:val="19"/>
        </w:numPr>
        <w:spacing w:line="276" w:lineRule="auto"/>
        <w:jc w:val="both"/>
        <w:rPr>
          <w:rFonts w:ascii="Soberana Sans" w:eastAsia="Times New Roman" w:hAnsi="Soberana Sans" w:cs="Times New Roman"/>
          <w:kern w:val="0"/>
        </w:rPr>
      </w:pPr>
      <w:r w:rsidRPr="00FF3647">
        <w:rPr>
          <w:rFonts w:ascii="Soberana Sans" w:eastAsia="Times New Roman" w:hAnsi="Soberana Sans" w:cs="Times New Roman"/>
          <w:kern w:val="0"/>
        </w:rPr>
        <w:t>Mantener la integridad académica del trabajo.</w:t>
      </w:r>
    </w:p>
    <w:p w14:paraId="63ACBCF1" w14:textId="4DE18D2D" w:rsidR="00FF3647" w:rsidRPr="00FF3647" w:rsidRDefault="00FF3647" w:rsidP="00FF3647">
      <w:pPr>
        <w:spacing w:line="276" w:lineRule="auto"/>
        <w:jc w:val="both"/>
        <w:rPr>
          <w:rFonts w:ascii="Soberana Sans" w:eastAsia="Times New Roman" w:hAnsi="Soberana Sans" w:cs="Times New Roman"/>
          <w:kern w:val="0"/>
        </w:rPr>
      </w:pPr>
    </w:p>
    <w:sectPr w:rsidR="00FF3647" w:rsidRPr="00FF3647">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0A79" w14:textId="77777777" w:rsidR="00A61EF7" w:rsidRDefault="00A61EF7" w:rsidP="00703483">
      <w:pPr>
        <w:spacing w:after="0" w:line="240" w:lineRule="auto"/>
      </w:pPr>
      <w:r>
        <w:separator/>
      </w:r>
    </w:p>
  </w:endnote>
  <w:endnote w:type="continuationSeparator" w:id="0">
    <w:p w14:paraId="22CE8AC9" w14:textId="77777777" w:rsidR="00A61EF7" w:rsidRDefault="00A61EF7" w:rsidP="00703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berana Sans">
    <w:altName w:val="Calibri"/>
    <w:panose1 w:val="00000000000000000000"/>
    <w:charset w:val="00"/>
    <w:family w:val="modern"/>
    <w:notTrueType/>
    <w:pitch w:val="variable"/>
    <w:sig w:usb0="800000AF" w:usb1="4000204B"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oberana Titular">
    <w:altName w:val="Calibri"/>
    <w:panose1 w:val="00000000000000000000"/>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E4A6" w14:textId="756C4F5C" w:rsidR="007B2D25" w:rsidRDefault="00A81C1B">
    <w:pPr>
      <w:pStyle w:val="Piedepgina"/>
    </w:pPr>
    <w:r>
      <w:rPr>
        <w:rFonts w:ascii="Soberana Titular" w:hAnsi="Soberana Titular" w:cs="Arial"/>
        <w:b/>
        <w:i/>
        <w:iCs/>
        <w:noProof/>
        <w:sz w:val="16"/>
        <w:szCs w:val="20"/>
        <w:lang w:eastAsia="es-MX"/>
      </w:rPr>
      <w:drawing>
        <wp:anchor distT="0" distB="0" distL="114300" distR="114300" simplePos="0" relativeHeight="251669504" behindDoc="0" locked="0" layoutInCell="1" allowOverlap="1" wp14:anchorId="572D7594" wp14:editId="51E986CB">
          <wp:simplePos x="0" y="0"/>
          <wp:positionH relativeFrom="page">
            <wp:posOffset>15240</wp:posOffset>
          </wp:positionH>
          <wp:positionV relativeFrom="paragraph">
            <wp:posOffset>-17145</wp:posOffset>
          </wp:positionV>
          <wp:extent cx="827607" cy="289560"/>
          <wp:effectExtent l="0" t="0" r="0" b="0"/>
          <wp:wrapThrough wrapText="bothSides">
            <wp:wrapPolygon edited="0">
              <wp:start x="0" y="0"/>
              <wp:lineTo x="0" y="19895"/>
              <wp:lineTo x="20887" y="19895"/>
              <wp:lineTo x="20887" y="0"/>
              <wp:lineTo x="0" y="0"/>
            </wp:wrapPolygon>
          </wp:wrapThrough>
          <wp:docPr id="1014430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0988" name="Imagen 1014430988"/>
                  <pic:cNvPicPr/>
                </pic:nvPicPr>
                <pic:blipFill>
                  <a:blip r:embed="rId1">
                    <a:extLst>
                      <a:ext uri="{28A0092B-C50C-407E-A947-70E740481C1C}">
                        <a14:useLocalDpi xmlns:a14="http://schemas.microsoft.com/office/drawing/2010/main" val="0"/>
                      </a:ext>
                    </a:extLst>
                  </a:blip>
                  <a:stretch>
                    <a:fillRect/>
                  </a:stretch>
                </pic:blipFill>
                <pic:spPr>
                  <a:xfrm>
                    <a:off x="0" y="0"/>
                    <a:ext cx="827607" cy="289560"/>
                  </a:xfrm>
                  <a:prstGeom prst="rect">
                    <a:avLst/>
                  </a:prstGeom>
                </pic:spPr>
              </pic:pic>
            </a:graphicData>
          </a:graphic>
          <wp14:sizeRelH relativeFrom="page">
            <wp14:pctWidth>0</wp14:pctWidth>
          </wp14:sizeRelH>
          <wp14:sizeRelV relativeFrom="page">
            <wp14:pctHeight>0</wp14:pctHeight>
          </wp14:sizeRelV>
        </wp:anchor>
      </w:drawing>
    </w:r>
    <w:r w:rsidR="00F80898" w:rsidRPr="005F0529">
      <w:rPr>
        <w:rFonts w:ascii="Soberana Titular" w:hAnsi="Soberana Titular" w:cs="Arial"/>
        <w:b/>
        <w:i/>
        <w:iCs/>
        <w:noProof/>
        <w:sz w:val="16"/>
        <w:szCs w:val="20"/>
        <w:lang w:eastAsia="es-MX"/>
      </w:rPr>
      <w:drawing>
        <wp:anchor distT="0" distB="0" distL="114300" distR="114300" simplePos="0" relativeHeight="251665408" behindDoc="0" locked="0" layoutInCell="1" allowOverlap="1" wp14:anchorId="5F02F78A" wp14:editId="6BA32C38">
          <wp:simplePos x="0" y="0"/>
          <wp:positionH relativeFrom="column">
            <wp:posOffset>6037898</wp:posOffset>
          </wp:positionH>
          <wp:positionV relativeFrom="paragraph">
            <wp:posOffset>-129858</wp:posOffset>
          </wp:positionV>
          <wp:extent cx="372715" cy="515224"/>
          <wp:effectExtent l="42862" t="109538" r="32703" b="108902"/>
          <wp:wrapNone/>
          <wp:docPr id="8" name="Imagen 8" descr="C:\Users\JMar\Desktop\REVISTA CONINCI 2015\logo revista t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Mar\Desktop\REVISTA CONINCI 2015\logo revista tec.png"/>
                  <pic:cNvPicPr>
                    <a:picLocks noChangeAspect="1" noChangeArrowheads="1"/>
                  </pic:cNvPicPr>
                </pic:nvPicPr>
                <pic:blipFill>
                  <a:blip r:embed="rId2" cstate="print">
                    <a:clrChange>
                      <a:clrFrom>
                        <a:srgbClr val="000000">
                          <a:alpha val="0"/>
                        </a:srgbClr>
                      </a:clrFrom>
                      <a:clrTo>
                        <a:srgbClr val="000000">
                          <a:alpha val="0"/>
                        </a:srgbClr>
                      </a:clrTo>
                    </a:clrChange>
                    <a:duotone>
                      <a:prstClr val="black"/>
                      <a:schemeClr val="accent4">
                        <a:tint val="45000"/>
                        <a:satMod val="400000"/>
                      </a:schemeClr>
                    </a:duotone>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rot="18862628" flipH="1">
                    <a:off x="0" y="0"/>
                    <a:ext cx="372715" cy="515224"/>
                  </a:xfrm>
                  <a:prstGeom prst="rect">
                    <a:avLst/>
                  </a:prstGeom>
                  <a:noFill/>
                  <a:ln>
                    <a:noFill/>
                  </a:ln>
                </pic:spPr>
              </pic:pic>
            </a:graphicData>
          </a:graphic>
          <wp14:sizeRelH relativeFrom="page">
            <wp14:pctWidth>0</wp14:pctWidth>
          </wp14:sizeRelH>
          <wp14:sizeRelV relativeFrom="page">
            <wp14:pctHeight>0</wp14:pctHeight>
          </wp14:sizeRelV>
        </wp:anchor>
      </w:drawing>
    </w:r>
    <w:r w:rsidR="007B2D25">
      <w:rPr>
        <w:rFonts w:ascii="Soberana Titular" w:hAnsi="Soberana Titular" w:cs="Arial"/>
        <w:b/>
        <w:i/>
        <w:iCs/>
        <w:noProof/>
        <w:sz w:val="16"/>
        <w:szCs w:val="20"/>
        <w:lang w:eastAsia="es-MX"/>
      </w:rPr>
      <mc:AlternateContent>
        <mc:Choice Requires="wps">
          <w:drawing>
            <wp:anchor distT="0" distB="0" distL="114300" distR="114300" simplePos="0" relativeHeight="251666432" behindDoc="0" locked="0" layoutInCell="1" allowOverlap="1" wp14:anchorId="220B2E4F" wp14:editId="06F48348">
              <wp:simplePos x="0" y="0"/>
              <wp:positionH relativeFrom="column">
                <wp:posOffset>2475865</wp:posOffset>
              </wp:positionH>
              <wp:positionV relativeFrom="paragraph">
                <wp:posOffset>-202565</wp:posOffset>
              </wp:positionV>
              <wp:extent cx="3517900" cy="222250"/>
              <wp:effectExtent l="0" t="0" r="0" b="6350"/>
              <wp:wrapNone/>
              <wp:docPr id="1790446771" name="Cuadro de texto 1"/>
              <wp:cNvGraphicFramePr/>
              <a:graphic xmlns:a="http://schemas.openxmlformats.org/drawingml/2006/main">
                <a:graphicData uri="http://schemas.microsoft.com/office/word/2010/wordprocessingShape">
                  <wps:wsp>
                    <wps:cNvSpPr txBox="1"/>
                    <wps:spPr>
                      <a:xfrm>
                        <a:off x="0" y="0"/>
                        <a:ext cx="3517900" cy="222250"/>
                      </a:xfrm>
                      <a:prstGeom prst="rect">
                        <a:avLst/>
                      </a:prstGeom>
                      <a:noFill/>
                      <a:ln w="6350">
                        <a:noFill/>
                      </a:ln>
                    </wps:spPr>
                    <wps:txbx>
                      <w:txbxContent>
                        <w:p w14:paraId="6989C8FE" w14:textId="37CB472F" w:rsidR="007B2D25" w:rsidRPr="00F80898" w:rsidRDefault="007B2D25" w:rsidP="007B2D25">
                          <w:pPr>
                            <w:jc w:val="right"/>
                            <w:rPr>
                              <w:b/>
                              <w:bCs/>
                              <w:color w:val="000000" w:themeColor="text1"/>
                              <w:sz w:val="16"/>
                              <w:szCs w:val="16"/>
                            </w:rPr>
                          </w:pPr>
                          <w:r w:rsidRPr="00F80898">
                            <w:rPr>
                              <w:b/>
                              <w:bCs/>
                              <w:i/>
                              <w:iCs/>
                              <w:color w:val="000000" w:themeColor="text1"/>
                              <w:sz w:val="16"/>
                              <w:szCs w:val="16"/>
                            </w:rPr>
                            <w:t>Revista Ciencia, Ingeniería y Desarrollo Tec Lerdo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B2E4F" id="_x0000_t202" coordsize="21600,21600" o:spt="202" path="m,l,21600r21600,l21600,xe">
              <v:stroke joinstyle="miter"/>
              <v:path gradientshapeok="t" o:connecttype="rect"/>
            </v:shapetype>
            <v:shape id="Cuadro de texto 1" o:spid="_x0000_s1026" type="#_x0000_t202" style="position:absolute;margin-left:194.95pt;margin-top:-15.95pt;width:277pt;height: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" filled="f" stroked="f" strokeweight=".5pt">
              <v:textbox>
                <w:txbxContent>
                  <w:p w14:paraId="6989C8FE" w14:textId="37CB472F" w:rsidR="007B2D25" w:rsidRPr="00F80898" w:rsidRDefault="007B2D25" w:rsidP="007B2D25">
                    <w:pPr>
                      <w:jc w:val="right"/>
                      <w:rPr>
                        <w:b/>
                        <w:bCs/>
                        <w:color w:val="000000" w:themeColor="text1"/>
                        <w:sz w:val="16"/>
                        <w:szCs w:val="16"/>
                      </w:rPr>
                    </w:pPr>
                    <w:r w:rsidRPr="00F80898">
                      <w:rPr>
                        <w:b/>
                        <w:bCs/>
                        <w:i/>
                        <w:iCs/>
                        <w:color w:val="000000" w:themeColor="text1"/>
                        <w:sz w:val="16"/>
                        <w:szCs w:val="16"/>
                      </w:rPr>
                      <w:t>Revista Ciencia, Ingeniería y Desarrollo Tec Lerdo</w:t>
                    </w:r>
                  </w:p>
                </w:txbxContent>
              </v:textbox>
            </v:shape>
          </w:pict>
        </mc:Fallback>
      </mc:AlternateContent>
    </w:r>
    <w:r w:rsidR="007B2D25">
      <w:rPr>
        <w:rFonts w:ascii="Soberana Titular" w:hAnsi="Soberana Titular" w:cs="Arial"/>
        <w:b/>
        <w:i/>
        <w:iCs/>
        <w:noProof/>
        <w:sz w:val="16"/>
        <w:szCs w:val="20"/>
        <w:lang w:eastAsia="es-MX"/>
      </w:rPr>
      <mc:AlternateContent>
        <mc:Choice Requires="wps">
          <w:drawing>
            <wp:anchor distT="0" distB="0" distL="114300" distR="114300" simplePos="0" relativeHeight="251663360" behindDoc="1" locked="0" layoutInCell="1" allowOverlap="1" wp14:anchorId="38D3A676" wp14:editId="08129095">
              <wp:simplePos x="0" y="0"/>
              <wp:positionH relativeFrom="column">
                <wp:posOffset>-1104900</wp:posOffset>
              </wp:positionH>
              <wp:positionV relativeFrom="paragraph">
                <wp:posOffset>-158750</wp:posOffset>
              </wp:positionV>
              <wp:extent cx="7774161" cy="147861"/>
              <wp:effectExtent l="0" t="0" r="0" b="5080"/>
              <wp:wrapNone/>
              <wp:docPr id="9" name="Rectángulo 9"/>
              <wp:cNvGraphicFramePr/>
              <a:graphic xmlns:a="http://schemas.openxmlformats.org/drawingml/2006/main">
                <a:graphicData uri="http://schemas.microsoft.com/office/word/2010/wordprocessingShape">
                  <wps:wsp>
                    <wps:cNvSpPr/>
                    <wps:spPr>
                      <a:xfrm>
                        <a:off x="0" y="0"/>
                        <a:ext cx="7774161" cy="147861"/>
                      </a:xfrm>
                      <a:prstGeom prst="rect">
                        <a:avLst/>
                      </a:prstGeom>
                      <a:gradFill flip="none" rotWithShape="1">
                        <a:gsLst>
                          <a:gs pos="32636">
                            <a:srgbClr val="002060"/>
                          </a:gs>
                          <a:gs pos="15244">
                            <a:schemeClr val="accent1">
                              <a:lumMod val="50000"/>
                            </a:schemeClr>
                          </a:gs>
                          <a:gs pos="0">
                            <a:schemeClr val="accent1">
                              <a:lumMod val="50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E2671" id="Rectángulo 9" o:spid="_x0000_s1026" style="position:absolute;margin-left:-87pt;margin-top:-12.5pt;width:612.15pt;height:11.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" fillcolor="#0a2f40 [1604]" stroked="f" strokeweight="1pt">
              <v:fill color2="#a2d7f0 [980]" rotate="t" angle="90" colors="0 #0b3041;9990f #0b3041;21388f #002060;48497f #74c4e9;54395f #74c4e9;1 #a2d8f0" focus="100%" type="gradien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7382B" w14:textId="77777777" w:rsidR="00A61EF7" w:rsidRDefault="00A61EF7" w:rsidP="00703483">
      <w:pPr>
        <w:spacing w:after="0" w:line="240" w:lineRule="auto"/>
      </w:pPr>
      <w:r>
        <w:separator/>
      </w:r>
    </w:p>
  </w:footnote>
  <w:footnote w:type="continuationSeparator" w:id="0">
    <w:p w14:paraId="29A9C1D5" w14:textId="77777777" w:rsidR="00A61EF7" w:rsidRDefault="00A61EF7" w:rsidP="00703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EE01" w14:textId="61A88A1F" w:rsidR="00703483" w:rsidRDefault="00F80898">
    <w:pPr>
      <w:pStyle w:val="Encabezado"/>
    </w:pPr>
    <w:r w:rsidRPr="00B071D6">
      <w:rPr>
        <w:noProof/>
      </w:rPr>
      <w:drawing>
        <wp:anchor distT="0" distB="0" distL="114300" distR="114300" simplePos="0" relativeHeight="251668480" behindDoc="0" locked="0" layoutInCell="1" allowOverlap="1" wp14:anchorId="49E166C2" wp14:editId="5376EFBA">
          <wp:simplePos x="0" y="0"/>
          <wp:positionH relativeFrom="margin">
            <wp:posOffset>337185</wp:posOffset>
          </wp:positionH>
          <wp:positionV relativeFrom="paragraph">
            <wp:posOffset>-426720</wp:posOffset>
          </wp:positionV>
          <wp:extent cx="5173980" cy="727075"/>
          <wp:effectExtent l="0" t="0" r="7620" b="0"/>
          <wp:wrapThrough wrapText="bothSides">
            <wp:wrapPolygon edited="0">
              <wp:start x="0" y="0"/>
              <wp:lineTo x="0" y="20940"/>
              <wp:lineTo x="21552" y="20940"/>
              <wp:lineTo x="21552" y="0"/>
              <wp:lineTo x="0" y="0"/>
            </wp:wrapPolygon>
          </wp:wrapThrough>
          <wp:docPr id="12082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571" name=""/>
                  <pic:cNvPicPr/>
                </pic:nvPicPr>
                <pic:blipFill>
                  <a:blip r:embed="rId1">
                    <a:extLst>
                      <a:ext uri="{28A0092B-C50C-407E-A947-70E740481C1C}">
                        <a14:useLocalDpi xmlns:a14="http://schemas.microsoft.com/office/drawing/2010/main" val="0"/>
                      </a:ext>
                    </a:extLst>
                  </a:blip>
                  <a:stretch>
                    <a:fillRect/>
                  </a:stretch>
                </pic:blipFill>
                <pic:spPr>
                  <a:xfrm>
                    <a:off x="0" y="0"/>
                    <a:ext cx="5173980" cy="7270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5" behindDoc="0" locked="0" layoutInCell="1" allowOverlap="1" wp14:anchorId="0211DD76" wp14:editId="795D2DB2">
              <wp:simplePos x="0" y="0"/>
              <wp:positionH relativeFrom="page">
                <wp:align>left</wp:align>
              </wp:positionH>
              <wp:positionV relativeFrom="paragraph">
                <wp:posOffset>-11430</wp:posOffset>
              </wp:positionV>
              <wp:extent cx="1402080" cy="3810"/>
              <wp:effectExtent l="0" t="19050" r="45720" b="53340"/>
              <wp:wrapNone/>
              <wp:docPr id="1135129270" name="Conector recto 3"/>
              <wp:cNvGraphicFramePr/>
              <a:graphic xmlns:a="http://schemas.openxmlformats.org/drawingml/2006/main">
                <a:graphicData uri="http://schemas.microsoft.com/office/word/2010/wordprocessingShape">
                  <wps:wsp>
                    <wps:cNvCnPr/>
                    <wps:spPr>
                      <a:xfrm flipV="1">
                        <a:off x="0" y="0"/>
                        <a:ext cx="1402080" cy="381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1F611C" id="Conector recto 3" o:spid="_x0000_s1026" style="position:absolute;flip:y;z-index:25166233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9pt" to="110.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" strokecolor="#002060" strokeweight="4.5pt">
              <v:stroke joinstyle="miter"/>
              <w10:wrap anchorx="page"/>
            </v:line>
          </w:pict>
        </mc:Fallback>
      </mc:AlternateContent>
    </w:r>
    <w:r>
      <w:rPr>
        <w:noProof/>
      </w:rPr>
      <mc:AlternateContent>
        <mc:Choice Requires="wps">
          <w:drawing>
            <wp:anchor distT="0" distB="0" distL="114300" distR="114300" simplePos="0" relativeHeight="251661310" behindDoc="0" locked="0" layoutInCell="1" allowOverlap="1" wp14:anchorId="36A21988" wp14:editId="0AEB4D15">
              <wp:simplePos x="0" y="0"/>
              <wp:positionH relativeFrom="column">
                <wp:posOffset>5305425</wp:posOffset>
              </wp:positionH>
              <wp:positionV relativeFrom="paragraph">
                <wp:posOffset>11430</wp:posOffset>
              </wp:positionV>
              <wp:extent cx="1402080" cy="3810"/>
              <wp:effectExtent l="0" t="19050" r="45720" b="53340"/>
              <wp:wrapNone/>
              <wp:docPr id="1924622346" name="Conector recto 3"/>
              <wp:cNvGraphicFramePr/>
              <a:graphic xmlns:a="http://schemas.openxmlformats.org/drawingml/2006/main">
                <a:graphicData uri="http://schemas.microsoft.com/office/word/2010/wordprocessingShape">
                  <wps:wsp>
                    <wps:cNvCnPr/>
                    <wps:spPr>
                      <a:xfrm flipV="1">
                        <a:off x="0" y="0"/>
                        <a:ext cx="1402080" cy="381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B15FC" id="Conector recto 3" o:spid="_x0000_s1026" style="position:absolute;flip:y;z-index:251661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9pt" to="528.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" strokecolor="#002060" strokeweight="4.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44B"/>
    <w:multiLevelType w:val="hybridMultilevel"/>
    <w:tmpl w:val="F46A4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D64D93"/>
    <w:multiLevelType w:val="hybridMultilevel"/>
    <w:tmpl w:val="4A6ECD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5C24F8"/>
    <w:multiLevelType w:val="hybridMultilevel"/>
    <w:tmpl w:val="04B04F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B05627"/>
    <w:multiLevelType w:val="hybridMultilevel"/>
    <w:tmpl w:val="BEB81C6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3710251B"/>
    <w:multiLevelType w:val="multilevel"/>
    <w:tmpl w:val="49A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B319C"/>
    <w:multiLevelType w:val="multilevel"/>
    <w:tmpl w:val="FAA0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871E4"/>
    <w:multiLevelType w:val="hybridMultilevel"/>
    <w:tmpl w:val="1F80E9E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7" w15:restartNumberingAfterBreak="0">
    <w:nsid w:val="4B1119BE"/>
    <w:multiLevelType w:val="multilevel"/>
    <w:tmpl w:val="775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C4D0A"/>
    <w:multiLevelType w:val="multilevel"/>
    <w:tmpl w:val="62A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D4392"/>
    <w:multiLevelType w:val="multilevel"/>
    <w:tmpl w:val="F0F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D417F"/>
    <w:multiLevelType w:val="hybridMultilevel"/>
    <w:tmpl w:val="F1A030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8EA54C9"/>
    <w:multiLevelType w:val="multilevel"/>
    <w:tmpl w:val="AFBC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AF75A4"/>
    <w:multiLevelType w:val="hybridMultilevel"/>
    <w:tmpl w:val="053E56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834B78"/>
    <w:multiLevelType w:val="hybridMultilevel"/>
    <w:tmpl w:val="2BFAA4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8E4E2C"/>
    <w:multiLevelType w:val="multilevel"/>
    <w:tmpl w:val="6CE8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50478"/>
    <w:multiLevelType w:val="multilevel"/>
    <w:tmpl w:val="3584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527714"/>
    <w:multiLevelType w:val="hybridMultilevel"/>
    <w:tmpl w:val="E6FCCF08"/>
    <w:lvl w:ilvl="0" w:tplc="4F02961A">
      <w:start w:val="1"/>
      <w:numFmt w:val="bullet"/>
      <w:lvlText w:val="•"/>
      <w:lvlJc w:val="left"/>
      <w:pPr>
        <w:ind w:left="1068" w:hanging="360"/>
      </w:pPr>
      <w:rPr>
        <w:rFonts w:ascii="Soberana Sans" w:eastAsiaTheme="minorEastAsia" w:hAnsi="Soberana Sans"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799C1F50"/>
    <w:multiLevelType w:val="multilevel"/>
    <w:tmpl w:val="FAA0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600F31"/>
    <w:multiLevelType w:val="multilevel"/>
    <w:tmpl w:val="1F8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24519">
    <w:abstractNumId w:val="0"/>
  </w:num>
  <w:num w:numId="2" w16cid:durableId="2059283047">
    <w:abstractNumId w:val="8"/>
  </w:num>
  <w:num w:numId="3" w16cid:durableId="623929994">
    <w:abstractNumId w:val="5"/>
  </w:num>
  <w:num w:numId="4" w16cid:durableId="452939016">
    <w:abstractNumId w:val="14"/>
  </w:num>
  <w:num w:numId="5" w16cid:durableId="1937785644">
    <w:abstractNumId w:val="17"/>
  </w:num>
  <w:num w:numId="6" w16cid:durableId="1290167656">
    <w:abstractNumId w:val="13"/>
  </w:num>
  <w:num w:numId="7" w16cid:durableId="1086800682">
    <w:abstractNumId w:val="11"/>
  </w:num>
  <w:num w:numId="8" w16cid:durableId="1317610842">
    <w:abstractNumId w:val="3"/>
  </w:num>
  <w:num w:numId="9" w16cid:durableId="624847592">
    <w:abstractNumId w:val="1"/>
  </w:num>
  <w:num w:numId="10" w16cid:durableId="75438394">
    <w:abstractNumId w:val="2"/>
  </w:num>
  <w:num w:numId="11" w16cid:durableId="766653274">
    <w:abstractNumId w:val="15"/>
  </w:num>
  <w:num w:numId="12" w16cid:durableId="403529095">
    <w:abstractNumId w:val="10"/>
  </w:num>
  <w:num w:numId="13" w16cid:durableId="1300648745">
    <w:abstractNumId w:val="12"/>
  </w:num>
  <w:num w:numId="14" w16cid:durableId="204872543">
    <w:abstractNumId w:val="6"/>
  </w:num>
  <w:num w:numId="15" w16cid:durableId="381632566">
    <w:abstractNumId w:val="16"/>
  </w:num>
  <w:num w:numId="16" w16cid:durableId="216358966">
    <w:abstractNumId w:val="9"/>
  </w:num>
  <w:num w:numId="17" w16cid:durableId="1764646338">
    <w:abstractNumId w:val="18"/>
  </w:num>
  <w:num w:numId="18" w16cid:durableId="1517576646">
    <w:abstractNumId w:val="7"/>
  </w:num>
  <w:num w:numId="19" w16cid:durableId="518009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483"/>
    <w:rsid w:val="0000548E"/>
    <w:rsid w:val="00016BA2"/>
    <w:rsid w:val="0002644D"/>
    <w:rsid w:val="00054CA6"/>
    <w:rsid w:val="00085D9D"/>
    <w:rsid w:val="00121FFA"/>
    <w:rsid w:val="00123484"/>
    <w:rsid w:val="001358C0"/>
    <w:rsid w:val="0016026B"/>
    <w:rsid w:val="0016359B"/>
    <w:rsid w:val="00164280"/>
    <w:rsid w:val="00164F8F"/>
    <w:rsid w:val="0019136F"/>
    <w:rsid w:val="001A773E"/>
    <w:rsid w:val="001D74F2"/>
    <w:rsid w:val="00251ED7"/>
    <w:rsid w:val="00256B29"/>
    <w:rsid w:val="00274876"/>
    <w:rsid w:val="002B3F18"/>
    <w:rsid w:val="002B47EA"/>
    <w:rsid w:val="00301C36"/>
    <w:rsid w:val="003410DE"/>
    <w:rsid w:val="00341FDD"/>
    <w:rsid w:val="0036116D"/>
    <w:rsid w:val="00366C22"/>
    <w:rsid w:val="003E7257"/>
    <w:rsid w:val="00412FCF"/>
    <w:rsid w:val="00436521"/>
    <w:rsid w:val="00457A7E"/>
    <w:rsid w:val="00473B6F"/>
    <w:rsid w:val="004B478A"/>
    <w:rsid w:val="005271FA"/>
    <w:rsid w:val="00530DD3"/>
    <w:rsid w:val="005C5B07"/>
    <w:rsid w:val="005F6C1F"/>
    <w:rsid w:val="00651BFF"/>
    <w:rsid w:val="006A1321"/>
    <w:rsid w:val="006C3314"/>
    <w:rsid w:val="006C35BF"/>
    <w:rsid w:val="006C66F8"/>
    <w:rsid w:val="006D0532"/>
    <w:rsid w:val="006F479E"/>
    <w:rsid w:val="00703483"/>
    <w:rsid w:val="00737AE1"/>
    <w:rsid w:val="00764442"/>
    <w:rsid w:val="00771CD3"/>
    <w:rsid w:val="007A4D5A"/>
    <w:rsid w:val="007B2D25"/>
    <w:rsid w:val="007B75F4"/>
    <w:rsid w:val="007D3920"/>
    <w:rsid w:val="007F282C"/>
    <w:rsid w:val="007F7238"/>
    <w:rsid w:val="00803A02"/>
    <w:rsid w:val="00827469"/>
    <w:rsid w:val="008375B4"/>
    <w:rsid w:val="008718AF"/>
    <w:rsid w:val="00874DA9"/>
    <w:rsid w:val="00896BC3"/>
    <w:rsid w:val="008D55D0"/>
    <w:rsid w:val="0091244E"/>
    <w:rsid w:val="00942477"/>
    <w:rsid w:val="0096733A"/>
    <w:rsid w:val="00992154"/>
    <w:rsid w:val="009B4A1B"/>
    <w:rsid w:val="009F0358"/>
    <w:rsid w:val="00A310EA"/>
    <w:rsid w:val="00A55812"/>
    <w:rsid w:val="00A61EF7"/>
    <w:rsid w:val="00A81C1B"/>
    <w:rsid w:val="00AA1EC8"/>
    <w:rsid w:val="00AF28D5"/>
    <w:rsid w:val="00B0619A"/>
    <w:rsid w:val="00B30F19"/>
    <w:rsid w:val="00B47E95"/>
    <w:rsid w:val="00B5365A"/>
    <w:rsid w:val="00B6487D"/>
    <w:rsid w:val="00B70D7C"/>
    <w:rsid w:val="00B76470"/>
    <w:rsid w:val="00B964FA"/>
    <w:rsid w:val="00BA23C9"/>
    <w:rsid w:val="00BD1B5E"/>
    <w:rsid w:val="00BF3DE3"/>
    <w:rsid w:val="00C331CE"/>
    <w:rsid w:val="00C80171"/>
    <w:rsid w:val="00CA1704"/>
    <w:rsid w:val="00CE0916"/>
    <w:rsid w:val="00CF5D11"/>
    <w:rsid w:val="00D06D6A"/>
    <w:rsid w:val="00D7748C"/>
    <w:rsid w:val="00D82B15"/>
    <w:rsid w:val="00D9578C"/>
    <w:rsid w:val="00DA33C9"/>
    <w:rsid w:val="00DA5F2E"/>
    <w:rsid w:val="00DE0987"/>
    <w:rsid w:val="00DE4439"/>
    <w:rsid w:val="00DE7FFC"/>
    <w:rsid w:val="00E3483F"/>
    <w:rsid w:val="00E60DE0"/>
    <w:rsid w:val="00E711B1"/>
    <w:rsid w:val="00E87956"/>
    <w:rsid w:val="00EA0DC1"/>
    <w:rsid w:val="00F12894"/>
    <w:rsid w:val="00F3494F"/>
    <w:rsid w:val="00F471F5"/>
    <w:rsid w:val="00F801EF"/>
    <w:rsid w:val="00F80898"/>
    <w:rsid w:val="00FA175D"/>
    <w:rsid w:val="00FF364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E1E32"/>
  <w15:docId w15:val="{43E060BB-BA82-4848-BDA2-0D3CFC33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3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03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34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34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34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34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34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34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34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4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034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34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34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34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34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34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34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3483"/>
    <w:rPr>
      <w:rFonts w:eastAsiaTheme="majorEastAsia" w:cstheme="majorBidi"/>
      <w:color w:val="272727" w:themeColor="text1" w:themeTint="D8"/>
    </w:rPr>
  </w:style>
  <w:style w:type="paragraph" w:styleId="Ttulo">
    <w:name w:val="Title"/>
    <w:basedOn w:val="Normal"/>
    <w:next w:val="Normal"/>
    <w:link w:val="TtuloCar"/>
    <w:uiPriority w:val="10"/>
    <w:qFormat/>
    <w:rsid w:val="00703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34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34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34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3483"/>
    <w:pPr>
      <w:spacing w:before="160"/>
      <w:jc w:val="center"/>
    </w:pPr>
    <w:rPr>
      <w:i/>
      <w:iCs/>
      <w:color w:val="404040" w:themeColor="text1" w:themeTint="BF"/>
    </w:rPr>
  </w:style>
  <w:style w:type="character" w:customStyle="1" w:styleId="CitaCar">
    <w:name w:val="Cita Car"/>
    <w:basedOn w:val="Fuentedeprrafopredeter"/>
    <w:link w:val="Cita"/>
    <w:uiPriority w:val="29"/>
    <w:rsid w:val="00703483"/>
    <w:rPr>
      <w:i/>
      <w:iCs/>
      <w:color w:val="404040" w:themeColor="text1" w:themeTint="BF"/>
    </w:rPr>
  </w:style>
  <w:style w:type="paragraph" w:styleId="Prrafodelista">
    <w:name w:val="List Paragraph"/>
    <w:basedOn w:val="Normal"/>
    <w:uiPriority w:val="34"/>
    <w:qFormat/>
    <w:rsid w:val="00703483"/>
    <w:pPr>
      <w:ind w:left="720"/>
      <w:contextualSpacing/>
    </w:pPr>
  </w:style>
  <w:style w:type="character" w:styleId="nfasisintenso">
    <w:name w:val="Intense Emphasis"/>
    <w:basedOn w:val="Fuentedeprrafopredeter"/>
    <w:uiPriority w:val="21"/>
    <w:qFormat/>
    <w:rsid w:val="00703483"/>
    <w:rPr>
      <w:i/>
      <w:iCs/>
      <w:color w:val="0F4761" w:themeColor="accent1" w:themeShade="BF"/>
    </w:rPr>
  </w:style>
  <w:style w:type="paragraph" w:styleId="Citadestacada">
    <w:name w:val="Intense Quote"/>
    <w:basedOn w:val="Normal"/>
    <w:next w:val="Normal"/>
    <w:link w:val="CitadestacadaCar"/>
    <w:uiPriority w:val="30"/>
    <w:qFormat/>
    <w:rsid w:val="00703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3483"/>
    <w:rPr>
      <w:i/>
      <w:iCs/>
      <w:color w:val="0F4761" w:themeColor="accent1" w:themeShade="BF"/>
    </w:rPr>
  </w:style>
  <w:style w:type="character" w:styleId="Referenciaintensa">
    <w:name w:val="Intense Reference"/>
    <w:basedOn w:val="Fuentedeprrafopredeter"/>
    <w:uiPriority w:val="32"/>
    <w:qFormat/>
    <w:rsid w:val="00703483"/>
    <w:rPr>
      <w:b/>
      <w:bCs/>
      <w:smallCaps/>
      <w:color w:val="0F4761" w:themeColor="accent1" w:themeShade="BF"/>
      <w:spacing w:val="5"/>
    </w:rPr>
  </w:style>
  <w:style w:type="paragraph" w:styleId="Encabezado">
    <w:name w:val="header"/>
    <w:basedOn w:val="Normal"/>
    <w:link w:val="EncabezadoCar"/>
    <w:uiPriority w:val="99"/>
    <w:unhideWhenUsed/>
    <w:rsid w:val="007034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483"/>
  </w:style>
  <w:style w:type="paragraph" w:styleId="Piedepgina">
    <w:name w:val="footer"/>
    <w:basedOn w:val="Normal"/>
    <w:link w:val="PiedepginaCar"/>
    <w:uiPriority w:val="99"/>
    <w:unhideWhenUsed/>
    <w:rsid w:val="007034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483"/>
  </w:style>
  <w:style w:type="paragraph" w:styleId="NormalWeb">
    <w:name w:val="Normal (Web)"/>
    <w:basedOn w:val="Normal"/>
    <w:uiPriority w:val="99"/>
    <w:semiHidden/>
    <w:unhideWhenUsed/>
    <w:rsid w:val="00703483"/>
    <w:pPr>
      <w:spacing w:before="100" w:beforeAutospacing="1" w:after="100" w:afterAutospacing="1" w:line="240" w:lineRule="auto"/>
    </w:pPr>
    <w:rPr>
      <w:rFonts w:ascii="Times New Roman" w:eastAsia="Times New Roman" w:hAnsi="Times New Roman" w:cs="Times New Roman"/>
      <w:kern w:val="0"/>
    </w:rPr>
  </w:style>
  <w:style w:type="character" w:styleId="Fuerte">
    <w:name w:val="Strong"/>
    <w:basedOn w:val="Fuentedeprrafopredeter"/>
    <w:uiPriority w:val="22"/>
    <w:qFormat/>
    <w:rsid w:val="00703483"/>
    <w:rPr>
      <w:b/>
      <w:bCs/>
    </w:rPr>
  </w:style>
  <w:style w:type="character" w:styleId="Hipervnculo">
    <w:name w:val="Hyperlink"/>
    <w:basedOn w:val="Fuentedeprrafopredeter"/>
    <w:uiPriority w:val="99"/>
    <w:unhideWhenUsed/>
    <w:rsid w:val="00D06D6A"/>
    <w:rPr>
      <w:color w:val="467886" w:themeColor="hyperlink"/>
      <w:u w:val="single"/>
    </w:rPr>
  </w:style>
  <w:style w:type="character" w:styleId="Mencinsinresolver">
    <w:name w:val="Unresolved Mention"/>
    <w:basedOn w:val="Fuentedeprrafopredeter"/>
    <w:uiPriority w:val="99"/>
    <w:semiHidden/>
    <w:unhideWhenUsed/>
    <w:rsid w:val="00D06D6A"/>
    <w:rPr>
      <w:color w:val="605E5C"/>
      <w:shd w:val="clear" w:color="auto" w:fill="E1DFDD"/>
    </w:rPr>
  </w:style>
  <w:style w:type="character" w:styleId="nfasis">
    <w:name w:val="Emphasis"/>
    <w:basedOn w:val="Fuentedeprrafopredeter"/>
    <w:uiPriority w:val="20"/>
    <w:qFormat/>
    <w:rsid w:val="007D3920"/>
    <w:rPr>
      <w:i/>
      <w:iCs/>
    </w:rPr>
  </w:style>
  <w:style w:type="paragraph" w:customStyle="1" w:styleId="font8">
    <w:name w:val="font_8"/>
    <w:basedOn w:val="Normal"/>
    <w:rsid w:val="00FA175D"/>
    <w:pPr>
      <w:spacing w:before="100" w:beforeAutospacing="1" w:after="100" w:afterAutospacing="1" w:line="240" w:lineRule="auto"/>
    </w:pPr>
    <w:rPr>
      <w:rFonts w:ascii="Times New Roman" w:eastAsia="Times New Roman" w:hAnsi="Times New Roman" w:cs="Times New Roman"/>
      <w:kern w:val="0"/>
    </w:rPr>
  </w:style>
  <w:style w:type="character" w:customStyle="1" w:styleId="wixui-rich-texttext">
    <w:name w:val="wixui-rich-text__text"/>
    <w:basedOn w:val="Fuentedeprrafopredeter"/>
    <w:rsid w:val="00FA1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868">
      <w:bodyDiv w:val="1"/>
      <w:marLeft w:val="0"/>
      <w:marRight w:val="0"/>
      <w:marTop w:val="0"/>
      <w:marBottom w:val="0"/>
      <w:divBdr>
        <w:top w:val="none" w:sz="0" w:space="0" w:color="auto"/>
        <w:left w:val="none" w:sz="0" w:space="0" w:color="auto"/>
        <w:bottom w:val="none" w:sz="0" w:space="0" w:color="auto"/>
        <w:right w:val="none" w:sz="0" w:space="0" w:color="auto"/>
      </w:divBdr>
    </w:div>
    <w:div w:id="148329402">
      <w:bodyDiv w:val="1"/>
      <w:marLeft w:val="0"/>
      <w:marRight w:val="0"/>
      <w:marTop w:val="0"/>
      <w:marBottom w:val="0"/>
      <w:divBdr>
        <w:top w:val="none" w:sz="0" w:space="0" w:color="auto"/>
        <w:left w:val="none" w:sz="0" w:space="0" w:color="auto"/>
        <w:bottom w:val="none" w:sz="0" w:space="0" w:color="auto"/>
        <w:right w:val="none" w:sz="0" w:space="0" w:color="auto"/>
      </w:divBdr>
      <w:divsChild>
        <w:div w:id="181474143">
          <w:marLeft w:val="0"/>
          <w:marRight w:val="0"/>
          <w:marTop w:val="0"/>
          <w:marBottom w:val="0"/>
          <w:divBdr>
            <w:top w:val="none" w:sz="0" w:space="0" w:color="auto"/>
            <w:left w:val="none" w:sz="0" w:space="0" w:color="auto"/>
            <w:bottom w:val="none" w:sz="0" w:space="0" w:color="auto"/>
            <w:right w:val="none" w:sz="0" w:space="0" w:color="auto"/>
          </w:divBdr>
        </w:div>
        <w:div w:id="232279326">
          <w:marLeft w:val="0"/>
          <w:marRight w:val="0"/>
          <w:marTop w:val="0"/>
          <w:marBottom w:val="0"/>
          <w:divBdr>
            <w:top w:val="none" w:sz="0" w:space="0" w:color="auto"/>
            <w:left w:val="none" w:sz="0" w:space="0" w:color="auto"/>
            <w:bottom w:val="none" w:sz="0" w:space="0" w:color="auto"/>
            <w:right w:val="none" w:sz="0" w:space="0" w:color="auto"/>
          </w:divBdr>
          <w:divsChild>
            <w:div w:id="1733431961">
              <w:marLeft w:val="0"/>
              <w:marRight w:val="0"/>
              <w:marTop w:val="0"/>
              <w:marBottom w:val="0"/>
              <w:divBdr>
                <w:top w:val="none" w:sz="0" w:space="0" w:color="auto"/>
                <w:left w:val="none" w:sz="0" w:space="0" w:color="auto"/>
                <w:bottom w:val="none" w:sz="0" w:space="0" w:color="auto"/>
                <w:right w:val="none" w:sz="0" w:space="0" w:color="auto"/>
              </w:divBdr>
              <w:divsChild>
                <w:div w:id="727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0041">
      <w:bodyDiv w:val="1"/>
      <w:marLeft w:val="0"/>
      <w:marRight w:val="0"/>
      <w:marTop w:val="0"/>
      <w:marBottom w:val="0"/>
      <w:divBdr>
        <w:top w:val="none" w:sz="0" w:space="0" w:color="auto"/>
        <w:left w:val="none" w:sz="0" w:space="0" w:color="auto"/>
        <w:bottom w:val="none" w:sz="0" w:space="0" w:color="auto"/>
        <w:right w:val="none" w:sz="0" w:space="0" w:color="auto"/>
      </w:divBdr>
    </w:div>
    <w:div w:id="456918042">
      <w:bodyDiv w:val="1"/>
      <w:marLeft w:val="0"/>
      <w:marRight w:val="0"/>
      <w:marTop w:val="0"/>
      <w:marBottom w:val="0"/>
      <w:divBdr>
        <w:top w:val="none" w:sz="0" w:space="0" w:color="auto"/>
        <w:left w:val="none" w:sz="0" w:space="0" w:color="auto"/>
        <w:bottom w:val="none" w:sz="0" w:space="0" w:color="auto"/>
        <w:right w:val="none" w:sz="0" w:space="0" w:color="auto"/>
      </w:divBdr>
    </w:div>
    <w:div w:id="712121497">
      <w:bodyDiv w:val="1"/>
      <w:marLeft w:val="0"/>
      <w:marRight w:val="0"/>
      <w:marTop w:val="0"/>
      <w:marBottom w:val="0"/>
      <w:divBdr>
        <w:top w:val="none" w:sz="0" w:space="0" w:color="auto"/>
        <w:left w:val="none" w:sz="0" w:space="0" w:color="auto"/>
        <w:bottom w:val="none" w:sz="0" w:space="0" w:color="auto"/>
        <w:right w:val="none" w:sz="0" w:space="0" w:color="auto"/>
      </w:divBdr>
    </w:div>
    <w:div w:id="910236839">
      <w:bodyDiv w:val="1"/>
      <w:marLeft w:val="0"/>
      <w:marRight w:val="0"/>
      <w:marTop w:val="0"/>
      <w:marBottom w:val="0"/>
      <w:divBdr>
        <w:top w:val="none" w:sz="0" w:space="0" w:color="auto"/>
        <w:left w:val="none" w:sz="0" w:space="0" w:color="auto"/>
        <w:bottom w:val="none" w:sz="0" w:space="0" w:color="auto"/>
        <w:right w:val="none" w:sz="0" w:space="0" w:color="auto"/>
      </w:divBdr>
    </w:div>
    <w:div w:id="911234623">
      <w:bodyDiv w:val="1"/>
      <w:marLeft w:val="0"/>
      <w:marRight w:val="0"/>
      <w:marTop w:val="0"/>
      <w:marBottom w:val="0"/>
      <w:divBdr>
        <w:top w:val="none" w:sz="0" w:space="0" w:color="auto"/>
        <w:left w:val="none" w:sz="0" w:space="0" w:color="auto"/>
        <w:bottom w:val="none" w:sz="0" w:space="0" w:color="auto"/>
        <w:right w:val="none" w:sz="0" w:space="0" w:color="auto"/>
      </w:divBdr>
    </w:div>
    <w:div w:id="932788791">
      <w:bodyDiv w:val="1"/>
      <w:marLeft w:val="0"/>
      <w:marRight w:val="0"/>
      <w:marTop w:val="0"/>
      <w:marBottom w:val="0"/>
      <w:divBdr>
        <w:top w:val="none" w:sz="0" w:space="0" w:color="auto"/>
        <w:left w:val="none" w:sz="0" w:space="0" w:color="auto"/>
        <w:bottom w:val="none" w:sz="0" w:space="0" w:color="auto"/>
        <w:right w:val="none" w:sz="0" w:space="0" w:color="auto"/>
      </w:divBdr>
    </w:div>
    <w:div w:id="1022901670">
      <w:bodyDiv w:val="1"/>
      <w:marLeft w:val="0"/>
      <w:marRight w:val="0"/>
      <w:marTop w:val="0"/>
      <w:marBottom w:val="0"/>
      <w:divBdr>
        <w:top w:val="none" w:sz="0" w:space="0" w:color="auto"/>
        <w:left w:val="none" w:sz="0" w:space="0" w:color="auto"/>
        <w:bottom w:val="none" w:sz="0" w:space="0" w:color="auto"/>
        <w:right w:val="none" w:sz="0" w:space="0" w:color="auto"/>
      </w:divBdr>
    </w:div>
    <w:div w:id="1124080435">
      <w:bodyDiv w:val="1"/>
      <w:marLeft w:val="0"/>
      <w:marRight w:val="0"/>
      <w:marTop w:val="0"/>
      <w:marBottom w:val="0"/>
      <w:divBdr>
        <w:top w:val="none" w:sz="0" w:space="0" w:color="auto"/>
        <w:left w:val="none" w:sz="0" w:space="0" w:color="auto"/>
        <w:bottom w:val="none" w:sz="0" w:space="0" w:color="auto"/>
        <w:right w:val="none" w:sz="0" w:space="0" w:color="auto"/>
      </w:divBdr>
    </w:div>
    <w:div w:id="1144661091">
      <w:bodyDiv w:val="1"/>
      <w:marLeft w:val="0"/>
      <w:marRight w:val="0"/>
      <w:marTop w:val="0"/>
      <w:marBottom w:val="0"/>
      <w:divBdr>
        <w:top w:val="none" w:sz="0" w:space="0" w:color="auto"/>
        <w:left w:val="none" w:sz="0" w:space="0" w:color="auto"/>
        <w:bottom w:val="none" w:sz="0" w:space="0" w:color="auto"/>
        <w:right w:val="none" w:sz="0" w:space="0" w:color="auto"/>
      </w:divBdr>
    </w:div>
    <w:div w:id="1308361545">
      <w:bodyDiv w:val="1"/>
      <w:marLeft w:val="0"/>
      <w:marRight w:val="0"/>
      <w:marTop w:val="0"/>
      <w:marBottom w:val="0"/>
      <w:divBdr>
        <w:top w:val="none" w:sz="0" w:space="0" w:color="auto"/>
        <w:left w:val="none" w:sz="0" w:space="0" w:color="auto"/>
        <w:bottom w:val="none" w:sz="0" w:space="0" w:color="auto"/>
        <w:right w:val="none" w:sz="0" w:space="0" w:color="auto"/>
      </w:divBdr>
    </w:div>
    <w:div w:id="1598902752">
      <w:bodyDiv w:val="1"/>
      <w:marLeft w:val="0"/>
      <w:marRight w:val="0"/>
      <w:marTop w:val="0"/>
      <w:marBottom w:val="0"/>
      <w:divBdr>
        <w:top w:val="none" w:sz="0" w:space="0" w:color="auto"/>
        <w:left w:val="none" w:sz="0" w:space="0" w:color="auto"/>
        <w:bottom w:val="none" w:sz="0" w:space="0" w:color="auto"/>
        <w:right w:val="none" w:sz="0" w:space="0" w:color="auto"/>
      </w:divBdr>
      <w:divsChild>
        <w:div w:id="743452733">
          <w:marLeft w:val="0"/>
          <w:marRight w:val="0"/>
          <w:marTop w:val="0"/>
          <w:marBottom w:val="0"/>
          <w:divBdr>
            <w:top w:val="single" w:sz="2" w:space="0" w:color="E3E3E3"/>
            <w:left w:val="single" w:sz="2" w:space="0" w:color="E3E3E3"/>
            <w:bottom w:val="single" w:sz="2" w:space="0" w:color="E3E3E3"/>
            <w:right w:val="single" w:sz="2" w:space="0" w:color="E3E3E3"/>
          </w:divBdr>
          <w:divsChild>
            <w:div w:id="1698197600">
              <w:marLeft w:val="0"/>
              <w:marRight w:val="0"/>
              <w:marTop w:val="0"/>
              <w:marBottom w:val="0"/>
              <w:divBdr>
                <w:top w:val="single" w:sz="2" w:space="0" w:color="E3E3E3"/>
                <w:left w:val="single" w:sz="2" w:space="0" w:color="E3E3E3"/>
                <w:bottom w:val="single" w:sz="2" w:space="0" w:color="E3E3E3"/>
                <w:right w:val="single" w:sz="2" w:space="0" w:color="E3E3E3"/>
              </w:divBdr>
              <w:divsChild>
                <w:div w:id="641276932">
                  <w:marLeft w:val="0"/>
                  <w:marRight w:val="0"/>
                  <w:marTop w:val="0"/>
                  <w:marBottom w:val="0"/>
                  <w:divBdr>
                    <w:top w:val="single" w:sz="2" w:space="0" w:color="E3E3E3"/>
                    <w:left w:val="single" w:sz="2" w:space="0" w:color="E3E3E3"/>
                    <w:bottom w:val="single" w:sz="2" w:space="0" w:color="E3E3E3"/>
                    <w:right w:val="single" w:sz="2" w:space="0" w:color="E3E3E3"/>
                  </w:divBdr>
                  <w:divsChild>
                    <w:div w:id="583147620">
                      <w:marLeft w:val="0"/>
                      <w:marRight w:val="0"/>
                      <w:marTop w:val="0"/>
                      <w:marBottom w:val="0"/>
                      <w:divBdr>
                        <w:top w:val="single" w:sz="2" w:space="0" w:color="E3E3E3"/>
                        <w:left w:val="single" w:sz="2" w:space="0" w:color="E3E3E3"/>
                        <w:bottom w:val="single" w:sz="2" w:space="0" w:color="E3E3E3"/>
                        <w:right w:val="single" w:sz="2" w:space="0" w:color="E3E3E3"/>
                      </w:divBdr>
                      <w:divsChild>
                        <w:div w:id="1653098115">
                          <w:marLeft w:val="0"/>
                          <w:marRight w:val="0"/>
                          <w:marTop w:val="0"/>
                          <w:marBottom w:val="0"/>
                          <w:divBdr>
                            <w:top w:val="single" w:sz="2" w:space="0" w:color="E3E3E3"/>
                            <w:left w:val="single" w:sz="2" w:space="0" w:color="E3E3E3"/>
                            <w:bottom w:val="single" w:sz="2" w:space="0" w:color="E3E3E3"/>
                            <w:right w:val="single" w:sz="2" w:space="0" w:color="E3E3E3"/>
                          </w:divBdr>
                          <w:divsChild>
                            <w:div w:id="2055038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719549723">
                                  <w:marLeft w:val="0"/>
                                  <w:marRight w:val="0"/>
                                  <w:marTop w:val="0"/>
                                  <w:marBottom w:val="0"/>
                                  <w:divBdr>
                                    <w:top w:val="single" w:sz="2" w:space="0" w:color="E3E3E3"/>
                                    <w:left w:val="single" w:sz="2" w:space="0" w:color="E3E3E3"/>
                                    <w:bottom w:val="single" w:sz="2" w:space="0" w:color="E3E3E3"/>
                                    <w:right w:val="single" w:sz="2" w:space="0" w:color="E3E3E3"/>
                                  </w:divBdr>
                                  <w:divsChild>
                                    <w:div w:id="1012100987">
                                      <w:marLeft w:val="0"/>
                                      <w:marRight w:val="0"/>
                                      <w:marTop w:val="0"/>
                                      <w:marBottom w:val="0"/>
                                      <w:divBdr>
                                        <w:top w:val="single" w:sz="2" w:space="0" w:color="E3E3E3"/>
                                        <w:left w:val="single" w:sz="2" w:space="0" w:color="E3E3E3"/>
                                        <w:bottom w:val="single" w:sz="2" w:space="0" w:color="E3E3E3"/>
                                        <w:right w:val="single" w:sz="2" w:space="0" w:color="E3E3E3"/>
                                      </w:divBdr>
                                      <w:divsChild>
                                        <w:div w:id="276640363">
                                          <w:marLeft w:val="0"/>
                                          <w:marRight w:val="0"/>
                                          <w:marTop w:val="0"/>
                                          <w:marBottom w:val="0"/>
                                          <w:divBdr>
                                            <w:top w:val="single" w:sz="2" w:space="0" w:color="E3E3E3"/>
                                            <w:left w:val="single" w:sz="2" w:space="0" w:color="E3E3E3"/>
                                            <w:bottom w:val="single" w:sz="2" w:space="0" w:color="E3E3E3"/>
                                            <w:right w:val="single" w:sz="2" w:space="0" w:color="E3E3E3"/>
                                          </w:divBdr>
                                          <w:divsChild>
                                            <w:div w:id="800659011">
                                              <w:marLeft w:val="0"/>
                                              <w:marRight w:val="0"/>
                                              <w:marTop w:val="0"/>
                                              <w:marBottom w:val="0"/>
                                              <w:divBdr>
                                                <w:top w:val="single" w:sz="2" w:space="0" w:color="E3E3E3"/>
                                                <w:left w:val="single" w:sz="2" w:space="0" w:color="E3E3E3"/>
                                                <w:bottom w:val="single" w:sz="2" w:space="0" w:color="E3E3E3"/>
                                                <w:right w:val="single" w:sz="2" w:space="0" w:color="E3E3E3"/>
                                              </w:divBdr>
                                              <w:divsChild>
                                                <w:div w:id="1148131171">
                                                  <w:marLeft w:val="0"/>
                                                  <w:marRight w:val="0"/>
                                                  <w:marTop w:val="0"/>
                                                  <w:marBottom w:val="0"/>
                                                  <w:divBdr>
                                                    <w:top w:val="single" w:sz="2" w:space="0" w:color="E3E3E3"/>
                                                    <w:left w:val="single" w:sz="2" w:space="0" w:color="E3E3E3"/>
                                                    <w:bottom w:val="single" w:sz="2" w:space="0" w:color="E3E3E3"/>
                                                    <w:right w:val="single" w:sz="2" w:space="0" w:color="E3E3E3"/>
                                                  </w:divBdr>
                                                  <w:divsChild>
                                                    <w:div w:id="1141731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6016244">
          <w:marLeft w:val="0"/>
          <w:marRight w:val="0"/>
          <w:marTop w:val="0"/>
          <w:marBottom w:val="0"/>
          <w:divBdr>
            <w:top w:val="none" w:sz="0" w:space="0" w:color="auto"/>
            <w:left w:val="none" w:sz="0" w:space="0" w:color="auto"/>
            <w:bottom w:val="none" w:sz="0" w:space="0" w:color="auto"/>
            <w:right w:val="none" w:sz="0" w:space="0" w:color="auto"/>
          </w:divBdr>
        </w:div>
      </w:divsChild>
    </w:div>
    <w:div w:id="1635982372">
      <w:bodyDiv w:val="1"/>
      <w:marLeft w:val="0"/>
      <w:marRight w:val="0"/>
      <w:marTop w:val="0"/>
      <w:marBottom w:val="0"/>
      <w:divBdr>
        <w:top w:val="none" w:sz="0" w:space="0" w:color="auto"/>
        <w:left w:val="none" w:sz="0" w:space="0" w:color="auto"/>
        <w:bottom w:val="none" w:sz="0" w:space="0" w:color="auto"/>
        <w:right w:val="none" w:sz="0" w:space="0" w:color="auto"/>
      </w:divBdr>
    </w:div>
    <w:div w:id="1646541533">
      <w:bodyDiv w:val="1"/>
      <w:marLeft w:val="0"/>
      <w:marRight w:val="0"/>
      <w:marTop w:val="0"/>
      <w:marBottom w:val="0"/>
      <w:divBdr>
        <w:top w:val="none" w:sz="0" w:space="0" w:color="auto"/>
        <w:left w:val="none" w:sz="0" w:space="0" w:color="auto"/>
        <w:bottom w:val="none" w:sz="0" w:space="0" w:color="auto"/>
        <w:right w:val="none" w:sz="0" w:space="0" w:color="auto"/>
      </w:divBdr>
    </w:div>
    <w:div w:id="1734037774">
      <w:bodyDiv w:val="1"/>
      <w:marLeft w:val="0"/>
      <w:marRight w:val="0"/>
      <w:marTop w:val="0"/>
      <w:marBottom w:val="0"/>
      <w:divBdr>
        <w:top w:val="none" w:sz="0" w:space="0" w:color="auto"/>
        <w:left w:val="none" w:sz="0" w:space="0" w:color="auto"/>
        <w:bottom w:val="none" w:sz="0" w:space="0" w:color="auto"/>
        <w:right w:val="none" w:sz="0" w:space="0" w:color="auto"/>
      </w:divBdr>
    </w:div>
    <w:div w:id="1798985572">
      <w:bodyDiv w:val="1"/>
      <w:marLeft w:val="0"/>
      <w:marRight w:val="0"/>
      <w:marTop w:val="0"/>
      <w:marBottom w:val="0"/>
      <w:divBdr>
        <w:top w:val="none" w:sz="0" w:space="0" w:color="auto"/>
        <w:left w:val="none" w:sz="0" w:space="0" w:color="auto"/>
        <w:bottom w:val="none" w:sz="0" w:space="0" w:color="auto"/>
        <w:right w:val="none" w:sz="0" w:space="0" w:color="auto"/>
      </w:divBdr>
    </w:div>
    <w:div w:id="1927687722">
      <w:bodyDiv w:val="1"/>
      <w:marLeft w:val="0"/>
      <w:marRight w:val="0"/>
      <w:marTop w:val="0"/>
      <w:marBottom w:val="0"/>
      <w:divBdr>
        <w:top w:val="none" w:sz="0" w:space="0" w:color="auto"/>
        <w:left w:val="none" w:sz="0" w:space="0" w:color="auto"/>
        <w:bottom w:val="none" w:sz="0" w:space="0" w:color="auto"/>
        <w:right w:val="none" w:sz="0" w:space="0" w:color="auto"/>
      </w:divBdr>
    </w:div>
    <w:div w:id="2039576083">
      <w:bodyDiv w:val="1"/>
      <w:marLeft w:val="0"/>
      <w:marRight w:val="0"/>
      <w:marTop w:val="0"/>
      <w:marBottom w:val="0"/>
      <w:divBdr>
        <w:top w:val="none" w:sz="0" w:space="0" w:color="auto"/>
        <w:left w:val="none" w:sz="0" w:space="0" w:color="auto"/>
        <w:bottom w:val="none" w:sz="0" w:space="0" w:color="auto"/>
        <w:right w:val="none" w:sz="0" w:space="0" w:color="auto"/>
      </w:divBdr>
    </w:div>
    <w:div w:id="2097742866">
      <w:bodyDiv w:val="1"/>
      <w:marLeft w:val="0"/>
      <w:marRight w:val="0"/>
      <w:marTop w:val="0"/>
      <w:marBottom w:val="0"/>
      <w:divBdr>
        <w:top w:val="none" w:sz="0" w:space="0" w:color="auto"/>
        <w:left w:val="none" w:sz="0" w:space="0" w:color="auto"/>
        <w:bottom w:val="none" w:sz="0" w:space="0" w:color="auto"/>
        <w:right w:val="none" w:sz="0" w:space="0" w:color="auto"/>
      </w:divBdr>
    </w:div>
    <w:div w:id="2135715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or.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cid.or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redit.niso.org/"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2306</Words>
  <Characters>12684</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Verónica Rodríguez Lozano</dc:creator>
  <cp:keywords/>
  <dc:description/>
  <cp:lastModifiedBy>Karla Rodríguez</cp:lastModifiedBy>
  <cp:revision>6</cp:revision>
  <cp:lastPrinted>2025-07-22T19:48:00Z</cp:lastPrinted>
  <dcterms:created xsi:type="dcterms:W3CDTF">2026-03-03T21:28:00Z</dcterms:created>
  <dcterms:modified xsi:type="dcterms:W3CDTF">2026-03-13T03:13:00Z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158522e4-3e57-4f9c-a36b-155d0bd737e9</vt:lpwstr>
  </property>
</Properties>
</file>