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50406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040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184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18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53278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532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625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62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7584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75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705523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705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72006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200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72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carrito quiere llegar a su casa. Pega un sticker en cada círculo del camino, de izquierda a derecha, para completar la ruta. Practicamos el trazo horizontal y la direccionalidad.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273566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735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273540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735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174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17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ECBBCFA5-63D4-45D9-AB22-5F51096EA044}"/>
  </w:font>
  <w:font w:name="Fredoka">
    <w:charset w:val="00"/>
    <w:family w:val="auto"/>
    <w:pitch w:val="variable"/>
    <w:embedRegular r:id="rIdF2" w:fontKey="{9E6A4D8C-F11E-4191-A796-ABA698B0D85B}"/>
    <w:embedBold r:id="rIdF3" w:fontKey="{9DA073D1-50C2-41EC-B45B-18F3DCC29E58}"/>
  </w:font>
  <w:font w:name="Nunito">
    <w:charset w:val="00"/>
    <w:family w:val="auto"/>
    <w:pitch w:val="variable"/>
    <w:embedRegular r:id="rIdF4" w:fontKey="{FEC7F686-9E12-4DE1-94F4-7B2FF36D0B3A}"/>
    <w:embedBold r:id="rIdF5" w:fontKey="{739E28DD-55D0-4A73-AFD4-4F6047A2B3F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